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600" w:lineRule="exact"/>
        <w:jc w:val="center"/>
        <w:rPr>
          <w:rFonts w:hint="eastAsia" w:ascii="方正小标宋简体" w:hAnsi="方正小标宋简体" w:eastAsia="方正小标宋简体" w:cs="方正小标宋简体"/>
          <w:sz w:val="44"/>
          <w:szCs w:val="44"/>
          <w:lang w:eastAsia="zh-CN"/>
        </w:rPr>
      </w:pPr>
    </w:p>
    <w:p>
      <w:pPr>
        <w:keepNext w:val="0"/>
        <w:keepLines w:val="0"/>
        <w:pageBreakBefore w:val="0"/>
        <w:wordWrap/>
        <w:overflowPunct/>
        <w:topLinePunct w:val="0"/>
        <w:bidi w:val="0"/>
        <w:spacing w:line="600" w:lineRule="exact"/>
        <w:jc w:val="center"/>
        <w:rPr>
          <w:rFonts w:hint="eastAsia" w:ascii="方正小标宋简体" w:hAnsi="方正小标宋简体" w:eastAsia="方正小标宋简体" w:cs="方正小标宋简体"/>
          <w:sz w:val="44"/>
          <w:szCs w:val="44"/>
          <w:lang w:eastAsia="zh-CN"/>
        </w:rPr>
      </w:pPr>
    </w:p>
    <w:p>
      <w:pPr>
        <w:keepNext w:val="0"/>
        <w:keepLines w:val="0"/>
        <w:pageBreakBefore w:val="0"/>
        <w:wordWrap/>
        <w:overflowPunct/>
        <w:topLinePunct w:val="0"/>
        <w:bidi w:val="0"/>
        <w:spacing w:line="600" w:lineRule="exact"/>
        <w:jc w:val="center"/>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西岗区推动科创孵化平台发展与科技成果转化若干措施（征求意见稿）</w:t>
      </w:r>
    </w:p>
    <w:bookmarkEnd w:id="0"/>
    <w:p>
      <w:pPr>
        <w:keepNext w:val="0"/>
        <w:keepLines w:val="0"/>
        <w:pageBreakBefore w:val="0"/>
        <w:wordWrap/>
        <w:overflowPunct/>
        <w:topLinePunct w:val="0"/>
        <w:bidi w:val="0"/>
        <w:spacing w:line="600" w:lineRule="exact"/>
        <w:jc w:val="center"/>
        <w:rPr>
          <w:rFonts w:hint="eastAsia" w:ascii="方正仿宋简体" w:hAnsi="方正仿宋简体" w:eastAsia="方正仿宋简体" w:cs="方正仿宋简体"/>
          <w:sz w:val="36"/>
          <w:szCs w:val="36"/>
          <w:lang w:eastAsia="zh-CN"/>
        </w:rPr>
      </w:pPr>
    </w:p>
    <w:p>
      <w:pPr>
        <w:keepNext w:val="0"/>
        <w:keepLines w:val="0"/>
        <w:pageBreakBefore w:val="0"/>
        <w:numPr>
          <w:ilvl w:val="0"/>
          <w:numId w:val="0"/>
        </w:numPr>
        <w:wordWrap/>
        <w:overflowPunct/>
        <w:topLinePunct w:val="0"/>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为深入实施创新驱动发展战略，强化企业科技创新主体地位，提升科创孵化平台建设水平，加快全域科技成果转移转化。现结合工作实际，制定以下具体措施：</w:t>
      </w:r>
    </w:p>
    <w:p>
      <w:pPr>
        <w:keepNext w:val="0"/>
        <w:keepLines w:val="0"/>
        <w:pageBreakBefore w:val="0"/>
        <w:widowControl/>
        <w:shd w:val="clear" w:color="auto" w:fill="FFFFFF"/>
        <w:wordWrap/>
        <w:overflowPunct/>
        <w:topLinePunct w:val="0"/>
        <w:bidi w:val="0"/>
        <w:spacing w:line="60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 w:val="32"/>
          <w:szCs w:val="32"/>
          <w:lang w:val="en-US" w:eastAsia="zh-CN"/>
        </w:rPr>
        <w:t>支持建设科创孵化平台。</w:t>
      </w:r>
      <w:r>
        <w:rPr>
          <w:rFonts w:hint="eastAsia" w:ascii="仿宋_GB2312" w:hAnsi="仿宋_GB2312" w:eastAsia="仿宋_GB2312" w:cs="仿宋_GB2312"/>
          <w:kern w:val="2"/>
          <w:sz w:val="32"/>
          <w:szCs w:val="32"/>
          <w:lang w:val="en-US" w:eastAsia="zh-CN" w:bidi="ar-SA"/>
        </w:rPr>
        <w:t>对新获批的国家级、省级、市级科技企业孵化器分别给予30万元、20万元、10万元奖励；对新获批的国家级、省级、市级众创空间分别给予20万元、10万元、5万元奖励。</w:t>
      </w:r>
    </w:p>
    <w:p>
      <w:pPr>
        <w:keepNext w:val="0"/>
        <w:keepLines w:val="0"/>
        <w:pageBreakBefore w:val="0"/>
        <w:widowControl/>
        <w:shd w:val="clear" w:color="auto" w:fill="FFFFFF"/>
        <w:wordWrap/>
        <w:overflowPunct/>
        <w:topLinePunct w:val="0"/>
        <w:bidi w:val="0"/>
        <w:spacing w:line="60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二、鼓励科创孵化平台提质增效。</w:t>
      </w:r>
      <w:r>
        <w:rPr>
          <w:rFonts w:hint="eastAsia" w:ascii="仿宋_GB2312" w:hAnsi="仿宋_GB2312" w:eastAsia="仿宋_GB2312" w:cs="仿宋_GB2312"/>
          <w:sz w:val="32"/>
          <w:szCs w:val="32"/>
          <w:lang w:eastAsia="zh-CN"/>
        </w:rPr>
        <w:t>依据市科技局科创孵化平台绩效考核评价结果，对科技企业孵化器考评优秀的奖励20万元、良好的奖励10万元；备案众创空间考评优秀的奖励10万元、良好的奖励5万元。对连续2次考评不合格的，取消其科创孵化平台资格，</w:t>
      </w:r>
      <w:r>
        <w:rPr>
          <w:rFonts w:hint="eastAsia" w:ascii="仿宋_GB2312" w:hAnsi="仿宋_GB2312" w:eastAsia="仿宋_GB2312" w:cs="仿宋_GB2312"/>
          <w:sz w:val="32"/>
          <w:szCs w:val="32"/>
          <w:lang w:val="en-US" w:eastAsia="zh-CN"/>
        </w:rPr>
        <w:t>实行</w:t>
      </w:r>
      <w:r>
        <w:rPr>
          <w:rFonts w:hint="eastAsia" w:ascii="仿宋_GB2312" w:hAnsi="仿宋_GB2312" w:eastAsia="仿宋_GB2312" w:cs="仿宋_GB2312"/>
          <w:sz w:val="32"/>
          <w:szCs w:val="32"/>
          <w:lang w:eastAsia="zh-CN"/>
        </w:rPr>
        <w:t>科创孵化平台动态管理。</w:t>
      </w:r>
    </w:p>
    <w:p>
      <w:pPr>
        <w:pStyle w:val="6"/>
        <w:keepNext w:val="0"/>
        <w:keepLines w:val="0"/>
        <w:pageBreakBefore w:val="0"/>
        <w:shd w:val="clear" w:color="auto" w:fill="FFFFFF"/>
        <w:wordWrap/>
        <w:overflowPunct/>
        <w:topLinePunct w:val="0"/>
        <w:bidi w:val="0"/>
        <w:spacing w:before="0" w:beforeAutospacing="0" w:after="0" w:afterAutospacing="0" w:line="600" w:lineRule="exact"/>
        <w:ind w:firstLine="640" w:firstLineChars="200"/>
        <w:jc w:val="both"/>
        <w:rPr>
          <w:rFonts w:hint="eastAsia" w:ascii="仿宋_GB2312" w:eastAsia="仿宋_GB2312" w:hAnsiTheme="minorEastAsia"/>
          <w:color w:val="auto"/>
          <w:sz w:val="36"/>
          <w:szCs w:val="36"/>
        </w:rPr>
      </w:pPr>
      <w:r>
        <w:rPr>
          <w:rFonts w:hint="eastAsia" w:ascii="仿宋_GB2312" w:hAnsi="仿宋_GB2312" w:eastAsia="仿宋_GB2312" w:cs="仿宋_GB2312"/>
          <w:kern w:val="2"/>
          <w:sz w:val="32"/>
          <w:szCs w:val="32"/>
          <w:lang w:val="en-US" w:eastAsia="zh-CN" w:bidi="ar-SA"/>
        </w:rPr>
        <w:t>三、鼓励科技成果转化市场化。支持西岗区企业吸纳高校院所科技成果，对2023年以来签订的技术开发、技术转让、技术许可、作价投资合同，完成技术合同登记且执行完毕的，给予科技成果吸纳方按照实际发生技术交易额（不低于30万元）给予5%的奖励，单个项目奖励不超过5万元，每家企业奖励金额不超过50万元。</w:t>
      </w:r>
    </w:p>
    <w:p>
      <w:pPr>
        <w:pStyle w:val="6"/>
        <w:keepNext w:val="0"/>
        <w:keepLines w:val="0"/>
        <w:pageBreakBefore w:val="0"/>
        <w:shd w:val="clear" w:color="auto" w:fill="FFFFFF"/>
        <w:wordWrap/>
        <w:overflowPunct/>
        <w:topLinePunct w:val="0"/>
        <w:bidi w:val="0"/>
        <w:spacing w:before="0" w:beforeAutospacing="0" w:after="0" w:afterAutospacing="0" w:line="600" w:lineRule="exact"/>
        <w:ind w:firstLine="640" w:firstLineChars="200"/>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四、加强科技成果转化中间环节建设。支持促进科技成果转移转化的西岗区技术转移服务机构（不含高校院所），对2023年以来促成高校院所向辖区企业转化的科技成果，同时签订技术转移中介合同（技术开发、技术转让、技术许可或作价投资合同），单笔金额超过100万元，完成技术合同登记且执行完毕的，按期促成技术合同实际发生技术交易额5%给予一次性经费奖励，最高不超过20万元。</w:t>
      </w:r>
    </w:p>
    <w:p>
      <w:pPr>
        <w:pStyle w:val="6"/>
        <w:keepNext w:val="0"/>
        <w:keepLines w:val="0"/>
        <w:pageBreakBefore w:val="0"/>
        <w:shd w:val="clear" w:color="auto" w:fill="FFFFFF"/>
        <w:wordWrap/>
        <w:overflowPunct/>
        <w:topLinePunct w:val="0"/>
        <w:bidi w:val="0"/>
        <w:spacing w:before="0" w:beforeAutospacing="0" w:after="0" w:afterAutospacing="0" w:line="600" w:lineRule="exact"/>
        <w:ind w:firstLine="640" w:firstLineChars="200"/>
        <w:jc w:val="both"/>
        <w:rPr>
          <w:rFonts w:hint="default" w:ascii="仿宋_GB2312" w:eastAsia="仿宋_GB2312" w:hAnsiTheme="minorEastAsia"/>
          <w:color w:val="auto"/>
          <w:sz w:val="36"/>
          <w:szCs w:val="36"/>
          <w:lang w:val="en-US"/>
        </w:rPr>
      </w:pPr>
      <w:r>
        <w:rPr>
          <w:rFonts w:hint="eastAsia" w:ascii="仿宋_GB2312" w:hAnsi="仿宋_GB2312" w:eastAsia="仿宋_GB2312" w:cs="仿宋_GB2312"/>
          <w:kern w:val="2"/>
          <w:sz w:val="32"/>
          <w:szCs w:val="32"/>
          <w:lang w:val="en-US" w:eastAsia="zh-CN" w:bidi="ar-SA"/>
        </w:rPr>
        <w:t>五、促进科技成果高效对接转化。鼓励高校、科研院所搭建科技成果转移转化服务平台，促进科技成果线上线下高效对接。对利用科技成果转移转化服务平台与辖区企事业单位开展有效科技成果转移转化的技术转移示范机构，一次性给予50万元奖励。</w:t>
      </w:r>
    </w:p>
    <w:p>
      <w:pPr>
        <w:pStyle w:val="6"/>
        <w:keepNext w:val="0"/>
        <w:keepLines w:val="0"/>
        <w:pageBreakBefore w:val="0"/>
        <w:shd w:val="clear" w:color="auto" w:fill="FFFFFF"/>
        <w:wordWrap/>
        <w:overflowPunct/>
        <w:topLinePunct w:val="0"/>
        <w:bidi w:val="0"/>
        <w:spacing w:before="0" w:beforeAutospacing="0" w:after="0" w:afterAutospacing="0" w:line="600" w:lineRule="exact"/>
        <w:ind w:firstLine="640" w:firstLineChars="200"/>
        <w:jc w:val="both"/>
        <w:rPr>
          <w:rFonts w:hint="eastAsia" w:ascii="仿宋_GB2312" w:eastAsia="仿宋_GB2312" w:hAnsiTheme="minorEastAsia"/>
          <w:color w:val="auto"/>
          <w:sz w:val="36"/>
          <w:szCs w:val="36"/>
        </w:rPr>
      </w:pPr>
      <w:r>
        <w:rPr>
          <w:rFonts w:hint="eastAsia" w:ascii="仿宋_GB2312" w:hAnsi="仿宋_GB2312" w:eastAsia="仿宋_GB2312" w:cs="仿宋_GB2312"/>
          <w:kern w:val="2"/>
          <w:sz w:val="32"/>
          <w:szCs w:val="32"/>
          <w:lang w:val="en-US" w:eastAsia="zh-CN" w:bidi="ar-SA"/>
        </w:rPr>
        <w:t>六、建立科技成果转移转化人才队伍。组建由高校和技术服务机构人员构成的科技成果转化“技术经纪人”队伍，发挥桥梁纽带作用，打通科技成果供需转化信息瓶颈，并对促成科技成果转化落地的“技术经纪人”给予适当奖励。</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z w:val="32"/>
          <w:szCs w:val="32"/>
          <w:lang w:eastAsia="zh-CN"/>
        </w:rPr>
        <w:t>本措施自发布之日起施行，有效期</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lang w:eastAsia="zh-CN"/>
        </w:rPr>
        <w:t>年。本措施由西岗区人民政府负责解释。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3NWM5YTAwMWQxOTc0ZDllOWNhZjc0NGE4MTc4ZGYifQ=="/>
    <w:docVar w:name="KSO_WPS_MARK_KEY" w:val="69ce9789-d748-46a9-bc88-b4ee0a04a92e"/>
  </w:docVars>
  <w:rsids>
    <w:rsidRoot w:val="00000000"/>
    <w:rsid w:val="020020D6"/>
    <w:rsid w:val="03BD56ED"/>
    <w:rsid w:val="04357FB6"/>
    <w:rsid w:val="07ED44BE"/>
    <w:rsid w:val="0E617316"/>
    <w:rsid w:val="0E714E92"/>
    <w:rsid w:val="128043F0"/>
    <w:rsid w:val="154A2DE9"/>
    <w:rsid w:val="19E022C9"/>
    <w:rsid w:val="1B041F91"/>
    <w:rsid w:val="1C2838BF"/>
    <w:rsid w:val="264A5F89"/>
    <w:rsid w:val="283A7F8F"/>
    <w:rsid w:val="285172C7"/>
    <w:rsid w:val="286A05DF"/>
    <w:rsid w:val="28DE3CBB"/>
    <w:rsid w:val="2F2B18CA"/>
    <w:rsid w:val="341E0659"/>
    <w:rsid w:val="380F3E59"/>
    <w:rsid w:val="3FF94573"/>
    <w:rsid w:val="46D714A7"/>
    <w:rsid w:val="471677EB"/>
    <w:rsid w:val="4731743C"/>
    <w:rsid w:val="4925143D"/>
    <w:rsid w:val="4FDD4F79"/>
    <w:rsid w:val="56356D29"/>
    <w:rsid w:val="56CC65EB"/>
    <w:rsid w:val="57B3025A"/>
    <w:rsid w:val="5AA63D4B"/>
    <w:rsid w:val="5C052417"/>
    <w:rsid w:val="5EFB3CFD"/>
    <w:rsid w:val="628A4FF5"/>
    <w:rsid w:val="647A3FC0"/>
    <w:rsid w:val="6A401B02"/>
    <w:rsid w:val="6E1B1568"/>
    <w:rsid w:val="70251764"/>
    <w:rsid w:val="7A374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eastAsia="仿宋"/>
      <w:szCs w:val="32"/>
    </w:rPr>
  </w:style>
  <w:style w:type="paragraph" w:styleId="3">
    <w:name w:val="Body Text"/>
    <w:basedOn w:val="1"/>
    <w:next w:val="4"/>
    <w:qFormat/>
    <w:uiPriority w:val="0"/>
    <w:rPr>
      <w:sz w:val="30"/>
      <w:szCs w:val="24"/>
    </w:rPr>
  </w:style>
  <w:style w:type="paragraph" w:styleId="4">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5">
    <w:name w:val="Body Text Indent"/>
    <w:basedOn w:val="1"/>
    <w:next w:val="2"/>
    <w:qFormat/>
    <w:uiPriority w:val="0"/>
    <w:pPr>
      <w:ind w:firstLine="560" w:firstLineChars="200"/>
    </w:pPr>
    <w:rPr>
      <w:rFonts w:ascii="仿宋_GB2312" w:hAnsi="Times New Roman" w:eastAsia="仿宋_GB2312" w:cs="Times New Roman"/>
      <w:sz w:val="28"/>
      <w:szCs w:val="24"/>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2"/>
    <w:basedOn w:val="5"/>
    <w:qFormat/>
    <w:uiPriority w:val="0"/>
    <w:pPr>
      <w:spacing w:after="120"/>
      <w:ind w:left="420" w:leftChars="200" w:firstLine="420"/>
    </w:pPr>
    <w:rPr>
      <w:rFonts w:ascii="Times New Roman" w:eastAsia="宋体" w:cs="宋体"/>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869</Words>
  <Characters>888</Characters>
  <Lines>0</Lines>
  <Paragraphs>0</Paragraphs>
  <TotalTime>49</TotalTime>
  <ScaleCrop>false</ScaleCrop>
  <LinksUpToDate>false</LinksUpToDate>
  <CharactersWithSpaces>888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2024-03-12T01:38:00Z</dcterms:created>
  <dc:creator>hp</dc:creator>
  <cp:lastModifiedBy>WPS_1687506894</cp:lastModifiedBy>
  <cp:lastPrinted>2024-05-17T06:40:52Z</cp:lastPrinted>
  <dcterms:modified xsi:type="dcterms:W3CDTF">2024-05-17T06:59:26Z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97A5C272242B4D69839B0F7232D5C920_13</vt:lpwstr>
  </property>
</Properties>
</file>