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5AC2">
      <w:pPr>
        <w:spacing w:line="16835" w:lineRule="exact"/>
      </w:pPr>
      <w:r>
        <w:rPr>
          <w:position w:val="-336"/>
        </w:rPr>
        <w:drawing>
          <wp:inline distT="0" distB="0" distL="0" distR="0">
            <wp:extent cx="7564755" cy="106902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2"/>
                    <a:stretch>
                      <a:fillRect/>
                    </a:stretch>
                  </pic:blipFill>
                  <pic:spPr>
                    <a:xfrm>
                      <a:off x="0" y="0"/>
                      <a:ext cx="7565135" cy="10690378"/>
                    </a:xfrm>
                    <a:prstGeom prst="rect">
                      <a:avLst/>
                    </a:prstGeom>
                  </pic:spPr>
                </pic:pic>
              </a:graphicData>
            </a:graphic>
          </wp:inline>
        </w:drawing>
      </w:r>
    </w:p>
    <w:p w14:paraId="2E926E73">
      <w:pPr>
        <w:spacing w:line="16835" w:lineRule="exact"/>
        <w:sectPr>
          <w:headerReference r:id="rId5" w:type="default"/>
          <w:footerReference r:id="rId6" w:type="default"/>
          <w:pgSz w:w="11914" w:h="16849"/>
          <w:pgMar w:top="1" w:right="0" w:bottom="1" w:left="0" w:header="0" w:footer="0" w:gutter="0"/>
          <w:cols w:space="720" w:num="1"/>
        </w:sectPr>
      </w:pPr>
    </w:p>
    <w:p w14:paraId="2B72D4AA">
      <w:pPr>
        <w:spacing w:line="256" w:lineRule="auto"/>
        <w:rPr>
          <w:rFonts w:ascii="Arial"/>
          <w:sz w:val="21"/>
        </w:rPr>
      </w:pPr>
    </w:p>
    <w:p w14:paraId="7BA049F6">
      <w:pPr>
        <w:spacing w:line="256" w:lineRule="auto"/>
        <w:rPr>
          <w:rFonts w:ascii="Arial"/>
          <w:sz w:val="21"/>
        </w:rPr>
      </w:pPr>
    </w:p>
    <w:p w14:paraId="0304E037">
      <w:pPr>
        <w:spacing w:line="257" w:lineRule="auto"/>
        <w:rPr>
          <w:rFonts w:ascii="Arial"/>
          <w:sz w:val="21"/>
        </w:rPr>
      </w:pPr>
    </w:p>
    <w:p w14:paraId="18BDA5D9">
      <w:pPr>
        <w:spacing w:line="257" w:lineRule="auto"/>
        <w:rPr>
          <w:rFonts w:ascii="Arial"/>
          <w:sz w:val="21"/>
        </w:rPr>
      </w:pPr>
    </w:p>
    <w:p w14:paraId="57227957">
      <w:pPr>
        <w:pStyle w:val="2"/>
        <w:spacing w:before="117" w:line="222" w:lineRule="auto"/>
        <w:ind w:left="3706"/>
        <w:outlineLvl w:val="0"/>
        <w:rPr>
          <w:sz w:val="36"/>
          <w:szCs w:val="36"/>
        </w:rPr>
      </w:pPr>
      <w:r>
        <w:rPr>
          <w:b/>
          <w:bCs/>
          <w:spacing w:val="-46"/>
          <w:sz w:val="36"/>
          <w:szCs w:val="36"/>
        </w:rPr>
        <w:t>目</w:t>
      </w:r>
      <w:r>
        <w:rPr>
          <w:spacing w:val="9"/>
          <w:sz w:val="36"/>
          <w:szCs w:val="36"/>
        </w:rPr>
        <w:t xml:space="preserve">  </w:t>
      </w:r>
      <w:r>
        <w:rPr>
          <w:b/>
          <w:bCs/>
          <w:spacing w:val="-46"/>
          <w:sz w:val="36"/>
          <w:szCs w:val="36"/>
        </w:rPr>
        <w:t>录</w:t>
      </w:r>
    </w:p>
    <w:p w14:paraId="7F9A0067">
      <w:pPr>
        <w:spacing w:line="243" w:lineRule="auto"/>
        <w:rPr>
          <w:rFonts w:ascii="Arial"/>
          <w:sz w:val="21"/>
        </w:rPr>
      </w:pPr>
    </w:p>
    <w:p w14:paraId="1CFD3C8C">
      <w:pPr>
        <w:spacing w:line="243" w:lineRule="auto"/>
        <w:rPr>
          <w:rFonts w:ascii="Arial"/>
          <w:sz w:val="21"/>
        </w:rPr>
      </w:pPr>
    </w:p>
    <w:p w14:paraId="66590D6B">
      <w:pPr>
        <w:spacing w:line="244" w:lineRule="auto"/>
        <w:rPr>
          <w:rFonts w:ascii="Arial"/>
          <w:sz w:val="21"/>
        </w:rPr>
      </w:pPr>
    </w:p>
    <w:p w14:paraId="75964EC5">
      <w:pPr>
        <w:pStyle w:val="2"/>
        <w:spacing w:before="101" w:line="225" w:lineRule="auto"/>
        <w:ind w:left="24"/>
        <w:outlineLvl w:val="1"/>
      </w:pPr>
      <w:r>
        <w:rPr>
          <w:b/>
          <w:bCs/>
          <w:spacing w:val="1"/>
        </w:rPr>
        <w:t>第一部分</w:t>
      </w:r>
      <w:r>
        <w:rPr>
          <w:spacing w:val="1"/>
        </w:rPr>
        <w:t xml:space="preserve"> </w:t>
      </w:r>
      <w:r>
        <w:rPr>
          <w:b/>
          <w:bCs/>
          <w:spacing w:val="1"/>
        </w:rPr>
        <w:t>大连市西岗区</w:t>
      </w:r>
      <w:r>
        <w:rPr>
          <w:b/>
          <w:bCs/>
          <w:spacing w:val="1"/>
          <w:sz w:val="30"/>
          <w:szCs w:val="30"/>
        </w:rPr>
        <w:t>人民政府香炉礁街道办事处</w:t>
      </w:r>
      <w:r>
        <w:rPr>
          <w:b/>
          <w:bCs/>
          <w:spacing w:val="1"/>
        </w:rPr>
        <w:t>概况</w:t>
      </w:r>
    </w:p>
    <w:p w14:paraId="4EF12289">
      <w:pPr>
        <w:pStyle w:val="2"/>
        <w:spacing w:before="247" w:line="226" w:lineRule="auto"/>
        <w:ind w:left="37"/>
        <w:outlineLvl w:val="2"/>
      </w:pPr>
      <w:r>
        <w:rPr>
          <w:b/>
          <w:bCs/>
        </w:rPr>
        <w:t>一、主要职能</w:t>
      </w:r>
    </w:p>
    <w:p w14:paraId="51E07A8A">
      <w:pPr>
        <w:pStyle w:val="2"/>
        <w:spacing w:before="243" w:line="225" w:lineRule="auto"/>
        <w:ind w:left="42"/>
        <w:outlineLvl w:val="2"/>
      </w:pPr>
      <w:r>
        <w:rPr>
          <w:b/>
          <w:bCs/>
          <w:spacing w:val="3"/>
        </w:rPr>
        <w:t>二、部门决算单位构成</w:t>
      </w:r>
    </w:p>
    <w:p w14:paraId="547D15F8">
      <w:pPr>
        <w:pStyle w:val="2"/>
        <w:spacing w:before="247" w:line="298" w:lineRule="auto"/>
        <w:ind w:left="24" w:right="12"/>
        <w:outlineLvl w:val="1"/>
      </w:pPr>
      <w:r>
        <w:rPr>
          <w:b/>
          <w:bCs/>
          <w:spacing w:val="4"/>
        </w:rPr>
        <w:t>第二部分</w:t>
      </w:r>
      <w:r>
        <w:rPr>
          <w:spacing w:val="4"/>
        </w:rPr>
        <w:t xml:space="preserve"> </w:t>
      </w:r>
      <w:r>
        <w:rPr>
          <w:b/>
          <w:bCs/>
          <w:spacing w:val="4"/>
        </w:rPr>
        <w:t>大连市西岗区</w:t>
      </w:r>
      <w:r>
        <w:rPr>
          <w:b/>
          <w:bCs/>
          <w:spacing w:val="4"/>
          <w:sz w:val="30"/>
          <w:szCs w:val="30"/>
        </w:rPr>
        <w:t>人民政府香炉礁街道办事处</w:t>
      </w:r>
      <w:r>
        <w:rPr>
          <w:spacing w:val="4"/>
          <w:sz w:val="30"/>
          <w:szCs w:val="30"/>
        </w:rPr>
        <w:t xml:space="preserve"> </w:t>
      </w:r>
      <w:r>
        <w:rPr>
          <w:b/>
          <w:bCs/>
          <w:spacing w:val="4"/>
        </w:rPr>
        <w:t>2021</w:t>
      </w:r>
      <w:r>
        <w:rPr>
          <w:spacing w:val="4"/>
        </w:rPr>
        <w:t xml:space="preserve"> </w:t>
      </w:r>
      <w:r>
        <w:rPr>
          <w:b/>
          <w:bCs/>
          <w:spacing w:val="4"/>
        </w:rPr>
        <w:t>年</w:t>
      </w:r>
      <w:r>
        <w:rPr>
          <w:b/>
          <w:bCs/>
          <w:spacing w:val="5"/>
        </w:rPr>
        <w:t>度部门决算情况说明</w:t>
      </w:r>
    </w:p>
    <w:p w14:paraId="7D0A5F68">
      <w:pPr>
        <w:pStyle w:val="2"/>
        <w:spacing w:before="246" w:line="225" w:lineRule="auto"/>
        <w:ind w:left="24"/>
        <w:outlineLvl w:val="1"/>
      </w:pPr>
      <w:r>
        <w:rPr>
          <w:b/>
          <w:bCs/>
          <w:spacing w:val="5"/>
        </w:rPr>
        <w:t>第三部分</w:t>
      </w:r>
      <w:r>
        <w:rPr>
          <w:spacing w:val="5"/>
        </w:rPr>
        <w:t xml:space="preserve"> </w:t>
      </w:r>
      <w:r>
        <w:rPr>
          <w:b/>
          <w:bCs/>
          <w:spacing w:val="5"/>
        </w:rPr>
        <w:t>名词解释</w:t>
      </w:r>
    </w:p>
    <w:p w14:paraId="12683AEB">
      <w:pPr>
        <w:pStyle w:val="2"/>
        <w:spacing w:before="247" w:line="298" w:lineRule="auto"/>
        <w:ind w:left="24" w:right="12"/>
        <w:outlineLvl w:val="1"/>
      </w:pPr>
      <w:r>
        <w:rPr>
          <w:b/>
          <w:bCs/>
          <w:spacing w:val="4"/>
        </w:rPr>
        <w:t>第四部分</w:t>
      </w:r>
      <w:r>
        <w:rPr>
          <w:spacing w:val="4"/>
        </w:rPr>
        <w:t xml:space="preserve"> </w:t>
      </w:r>
      <w:r>
        <w:rPr>
          <w:b/>
          <w:bCs/>
          <w:spacing w:val="4"/>
        </w:rPr>
        <w:t>大连市西岗区</w:t>
      </w:r>
      <w:r>
        <w:rPr>
          <w:b/>
          <w:bCs/>
          <w:spacing w:val="4"/>
          <w:sz w:val="30"/>
          <w:szCs w:val="30"/>
        </w:rPr>
        <w:t>人民政府香炉礁街道办事处</w:t>
      </w:r>
      <w:r>
        <w:rPr>
          <w:spacing w:val="4"/>
          <w:sz w:val="30"/>
          <w:szCs w:val="30"/>
        </w:rPr>
        <w:t xml:space="preserve"> </w:t>
      </w:r>
      <w:r>
        <w:rPr>
          <w:b/>
          <w:bCs/>
          <w:spacing w:val="4"/>
        </w:rPr>
        <w:t>2021</w:t>
      </w:r>
      <w:r>
        <w:rPr>
          <w:spacing w:val="4"/>
        </w:rPr>
        <w:t xml:space="preserve"> </w:t>
      </w:r>
      <w:r>
        <w:rPr>
          <w:b/>
          <w:bCs/>
          <w:spacing w:val="4"/>
        </w:rPr>
        <w:t>年度部门决算报表</w:t>
      </w:r>
    </w:p>
    <w:p w14:paraId="557A683D">
      <w:pPr>
        <w:pStyle w:val="2"/>
        <w:spacing w:before="246" w:line="225" w:lineRule="auto"/>
        <w:ind w:left="37"/>
        <w:outlineLvl w:val="2"/>
      </w:pPr>
      <w:r>
        <w:rPr>
          <w:b/>
          <w:bCs/>
          <w:spacing w:val="3"/>
        </w:rPr>
        <w:t>一、收入支出决算总表</w:t>
      </w:r>
    </w:p>
    <w:p w14:paraId="2CEEB01E">
      <w:pPr>
        <w:pStyle w:val="2"/>
        <w:spacing w:before="247" w:line="225" w:lineRule="auto"/>
        <w:ind w:left="42"/>
        <w:outlineLvl w:val="2"/>
      </w:pPr>
      <w:r>
        <w:rPr>
          <w:b/>
          <w:bCs/>
          <w:spacing w:val="1"/>
        </w:rPr>
        <w:t>二、收入决算表</w:t>
      </w:r>
    </w:p>
    <w:p w14:paraId="66AF7784">
      <w:pPr>
        <w:pStyle w:val="2"/>
        <w:spacing w:before="246" w:line="225" w:lineRule="auto"/>
        <w:ind w:left="41"/>
        <w:outlineLvl w:val="2"/>
      </w:pPr>
      <w:r>
        <w:rPr>
          <w:b/>
          <w:bCs/>
          <w:spacing w:val="2"/>
        </w:rPr>
        <w:t>三、支出决算表</w:t>
      </w:r>
    </w:p>
    <w:p w14:paraId="254CE1D2">
      <w:pPr>
        <w:pStyle w:val="2"/>
        <w:spacing w:before="246" w:line="225" w:lineRule="auto"/>
        <w:ind w:left="70"/>
        <w:outlineLvl w:val="2"/>
      </w:pPr>
      <w:r>
        <w:rPr>
          <w:b/>
          <w:bCs/>
          <w:spacing w:val="2"/>
        </w:rPr>
        <w:t>四、财政拨款收入支出决算总表</w:t>
      </w:r>
    </w:p>
    <w:p w14:paraId="34F9EB03">
      <w:pPr>
        <w:pStyle w:val="2"/>
        <w:spacing w:before="246" w:line="225" w:lineRule="auto"/>
        <w:ind w:left="37"/>
        <w:outlineLvl w:val="2"/>
      </w:pPr>
      <w:r>
        <w:rPr>
          <w:b/>
          <w:bCs/>
          <w:spacing w:val="5"/>
        </w:rPr>
        <w:t>五、一般公共预算财政拨款支出决算表</w:t>
      </w:r>
    </w:p>
    <w:p w14:paraId="201E45DE">
      <w:pPr>
        <w:pStyle w:val="2"/>
        <w:spacing w:before="247" w:line="224" w:lineRule="auto"/>
        <w:ind w:left="35"/>
        <w:outlineLvl w:val="2"/>
      </w:pPr>
      <w:r>
        <w:rPr>
          <w:b/>
          <w:bCs/>
          <w:spacing w:val="5"/>
        </w:rPr>
        <w:t>六、一般公共预算财政拨款基本支出决算表</w:t>
      </w:r>
    </w:p>
    <w:p w14:paraId="2E1DF1E2">
      <w:pPr>
        <w:pStyle w:val="2"/>
        <w:spacing w:before="247" w:line="225" w:lineRule="auto"/>
        <w:ind w:left="39"/>
        <w:outlineLvl w:val="2"/>
      </w:pPr>
      <w:r>
        <w:rPr>
          <w:b/>
          <w:bCs/>
          <w:spacing w:val="5"/>
        </w:rPr>
        <w:t>七、一般公共预算财政拨款“三公”经费支出决算表</w:t>
      </w:r>
    </w:p>
    <w:p w14:paraId="17992A50">
      <w:pPr>
        <w:pStyle w:val="2"/>
        <w:spacing w:before="247" w:line="224" w:lineRule="auto"/>
        <w:ind w:left="31"/>
        <w:outlineLvl w:val="2"/>
      </w:pPr>
      <w:r>
        <w:rPr>
          <w:b/>
          <w:bCs/>
          <w:spacing w:val="5"/>
        </w:rPr>
        <w:t>八、政府性基金预算财政拨款收入支出决算表</w:t>
      </w:r>
    </w:p>
    <w:p w14:paraId="4790D6D6">
      <w:pPr>
        <w:pStyle w:val="2"/>
        <w:spacing w:before="248" w:line="224" w:lineRule="auto"/>
        <w:ind w:left="44"/>
        <w:outlineLvl w:val="2"/>
      </w:pPr>
      <w:r>
        <w:rPr>
          <w:b/>
          <w:bCs/>
          <w:spacing w:val="4"/>
        </w:rPr>
        <w:t>九、国有资本经营预算财政拨款支出决算表</w:t>
      </w:r>
    </w:p>
    <w:p w14:paraId="76203B67">
      <w:pPr>
        <w:spacing w:line="224" w:lineRule="auto"/>
        <w:sectPr>
          <w:footerReference r:id="rId7" w:type="default"/>
          <w:pgSz w:w="11907" w:h="16839"/>
          <w:pgMar w:top="400" w:right="1785" w:bottom="1431" w:left="1785" w:header="0" w:footer="1163" w:gutter="0"/>
          <w:cols w:space="720" w:num="1"/>
        </w:sectPr>
      </w:pPr>
    </w:p>
    <w:p w14:paraId="28C0923C">
      <w:pPr>
        <w:spacing w:line="262" w:lineRule="auto"/>
        <w:rPr>
          <w:rFonts w:ascii="Arial"/>
          <w:sz w:val="21"/>
        </w:rPr>
      </w:pPr>
    </w:p>
    <w:p w14:paraId="26BF5714">
      <w:pPr>
        <w:spacing w:line="262" w:lineRule="auto"/>
        <w:rPr>
          <w:rFonts w:ascii="Arial"/>
          <w:sz w:val="21"/>
        </w:rPr>
      </w:pPr>
    </w:p>
    <w:p w14:paraId="5C25A211">
      <w:pPr>
        <w:spacing w:line="262" w:lineRule="auto"/>
        <w:rPr>
          <w:rFonts w:ascii="Arial"/>
          <w:sz w:val="21"/>
        </w:rPr>
      </w:pPr>
    </w:p>
    <w:p w14:paraId="003A2EEE">
      <w:pPr>
        <w:spacing w:line="262" w:lineRule="auto"/>
        <w:rPr>
          <w:rFonts w:ascii="Arial"/>
          <w:sz w:val="21"/>
        </w:rPr>
      </w:pPr>
    </w:p>
    <w:p w14:paraId="176CA8B3">
      <w:pPr>
        <w:pStyle w:val="2"/>
        <w:spacing w:before="117" w:line="219" w:lineRule="auto"/>
        <w:ind w:left="383"/>
        <w:rPr>
          <w:sz w:val="36"/>
          <w:szCs w:val="36"/>
        </w:rPr>
      </w:pPr>
      <w:r>
        <w:rPr>
          <w:b/>
          <w:bCs/>
          <w:spacing w:val="-3"/>
          <w:sz w:val="36"/>
          <w:szCs w:val="36"/>
        </w:rPr>
        <w:t>第一部分</w:t>
      </w:r>
      <w:r>
        <w:rPr>
          <w:spacing w:val="-3"/>
          <w:sz w:val="36"/>
          <w:szCs w:val="36"/>
        </w:rPr>
        <w:t xml:space="preserve">    </w:t>
      </w:r>
      <w:r>
        <w:rPr>
          <w:b/>
          <w:bCs/>
          <w:spacing w:val="-3"/>
          <w:sz w:val="36"/>
          <w:szCs w:val="36"/>
        </w:rPr>
        <w:t>大连市西岗区人民政府香炉礁街道</w:t>
      </w:r>
    </w:p>
    <w:p w14:paraId="4EA1910C">
      <w:pPr>
        <w:pStyle w:val="2"/>
        <w:spacing w:before="198" w:line="219" w:lineRule="auto"/>
        <w:ind w:left="3284"/>
        <w:rPr>
          <w:sz w:val="36"/>
          <w:szCs w:val="36"/>
        </w:rPr>
      </w:pPr>
      <w:r>
        <w:rPr>
          <w:b/>
          <w:bCs/>
          <w:spacing w:val="-7"/>
          <w:sz w:val="36"/>
          <w:szCs w:val="36"/>
        </w:rPr>
        <w:t>办事处概况</w:t>
      </w:r>
    </w:p>
    <w:p w14:paraId="46534715">
      <w:pPr>
        <w:spacing w:line="245" w:lineRule="auto"/>
        <w:rPr>
          <w:rFonts w:ascii="Arial"/>
          <w:sz w:val="21"/>
        </w:rPr>
      </w:pPr>
    </w:p>
    <w:p w14:paraId="5821E4D4">
      <w:pPr>
        <w:spacing w:line="245" w:lineRule="auto"/>
        <w:rPr>
          <w:rFonts w:ascii="Arial"/>
          <w:sz w:val="21"/>
        </w:rPr>
      </w:pPr>
    </w:p>
    <w:p w14:paraId="5D3E3DF8">
      <w:pPr>
        <w:spacing w:line="246" w:lineRule="auto"/>
        <w:rPr>
          <w:rFonts w:ascii="Arial"/>
          <w:sz w:val="21"/>
        </w:rPr>
      </w:pPr>
    </w:p>
    <w:p w14:paraId="23E5B12D">
      <w:pPr>
        <w:pStyle w:val="2"/>
        <w:spacing w:before="100" w:line="226" w:lineRule="auto"/>
        <w:ind w:left="672"/>
        <w:outlineLvl w:val="2"/>
      </w:pPr>
      <w:r>
        <w:rPr>
          <w:b/>
          <w:bCs/>
          <w:spacing w:val="2"/>
        </w:rPr>
        <w:t>一、主要职能</w:t>
      </w:r>
    </w:p>
    <w:p w14:paraId="7106395E">
      <w:pPr>
        <w:pStyle w:val="2"/>
        <w:spacing w:before="167" w:line="250" w:lineRule="auto"/>
        <w:ind w:left="36" w:right="15" w:firstLine="585"/>
      </w:pPr>
      <w:r>
        <w:rPr>
          <w:b/>
          <w:bCs/>
          <w:spacing w:val="2"/>
        </w:rPr>
        <w:t>(一)</w:t>
      </w:r>
      <w:r>
        <w:rPr>
          <w:spacing w:val="-30"/>
        </w:rPr>
        <w:t xml:space="preserve"> </w:t>
      </w:r>
      <w:r>
        <w:rPr>
          <w:b/>
          <w:bCs/>
          <w:spacing w:val="2"/>
        </w:rPr>
        <w:t>宣传、贯彻党的方针政策和国家的法律法规，执行上级党委、政府的决议，</w:t>
      </w:r>
      <w:r>
        <w:rPr>
          <w:spacing w:val="-73"/>
        </w:rPr>
        <w:t xml:space="preserve"> </w:t>
      </w:r>
      <w:r>
        <w:rPr>
          <w:b/>
          <w:bCs/>
          <w:spacing w:val="2"/>
        </w:rPr>
        <w:t>团结、组织党员和群众，保证党和</w:t>
      </w:r>
      <w:r>
        <w:rPr>
          <w:b/>
          <w:bCs/>
          <w:spacing w:val="4"/>
        </w:rPr>
        <w:t>政府各项任务在本辖区顺利完成。</w:t>
      </w:r>
    </w:p>
    <w:p w14:paraId="4F14A118">
      <w:pPr>
        <w:pStyle w:val="2"/>
        <w:spacing w:before="63" w:line="250" w:lineRule="auto"/>
        <w:ind w:left="34" w:right="15" w:firstLine="587"/>
      </w:pPr>
      <w:r>
        <w:rPr>
          <w:b/>
          <w:bCs/>
          <w:spacing w:val="3"/>
        </w:rPr>
        <w:t>(二)</w:t>
      </w:r>
      <w:r>
        <w:rPr>
          <w:spacing w:val="-53"/>
        </w:rPr>
        <w:t xml:space="preserve"> </w:t>
      </w:r>
      <w:r>
        <w:rPr>
          <w:b/>
          <w:bCs/>
          <w:spacing w:val="3"/>
        </w:rPr>
        <w:t>创造良好经济和社会环境，发展税源经济，注</w:t>
      </w:r>
      <w:r>
        <w:rPr>
          <w:b/>
          <w:bCs/>
          <w:spacing w:val="2"/>
        </w:rPr>
        <w:t>重培</w:t>
      </w:r>
      <w:r>
        <w:rPr>
          <w:b/>
          <w:bCs/>
          <w:spacing w:val="5"/>
        </w:rPr>
        <w:t>植增加税源，为税源企业提供优质服务。做好国有资产的管</w:t>
      </w:r>
      <w:r>
        <w:rPr>
          <w:b/>
          <w:bCs/>
          <w:spacing w:val="-1"/>
        </w:rPr>
        <w:t>理工作。</w:t>
      </w:r>
    </w:p>
    <w:p w14:paraId="5E94883B">
      <w:pPr>
        <w:pStyle w:val="2"/>
        <w:spacing w:before="57" w:line="253" w:lineRule="auto"/>
        <w:ind w:left="35" w:right="15" w:firstLine="586"/>
      </w:pPr>
      <w:r>
        <w:rPr>
          <w:b/>
          <w:bCs/>
          <w:spacing w:val="2"/>
        </w:rPr>
        <w:t>(三)</w:t>
      </w:r>
      <w:r>
        <w:rPr>
          <w:spacing w:val="-30"/>
        </w:rPr>
        <w:t xml:space="preserve"> </w:t>
      </w:r>
      <w:r>
        <w:rPr>
          <w:b/>
          <w:bCs/>
          <w:spacing w:val="2"/>
        </w:rPr>
        <w:t>负责社区建设和管理，做好社区教育、文化、体育</w:t>
      </w:r>
      <w:r>
        <w:rPr>
          <w:b/>
          <w:bCs/>
          <w:spacing w:val="4"/>
        </w:rPr>
        <w:t>事业和社区服务工作，拓宽服务领域，办理各项社区事务。</w:t>
      </w:r>
      <w:r>
        <w:rPr>
          <w:b/>
          <w:bCs/>
          <w:spacing w:val="5"/>
        </w:rPr>
        <w:t>指导社区居委会工作，发展便民利民事业。协调、承办辖区</w:t>
      </w:r>
      <w:r>
        <w:rPr>
          <w:b/>
          <w:bCs/>
          <w:spacing w:val="3"/>
        </w:rPr>
        <w:t>内地区性、社会性工作。</w:t>
      </w:r>
    </w:p>
    <w:p w14:paraId="45481AB8">
      <w:pPr>
        <w:pStyle w:val="2"/>
        <w:spacing w:before="61" w:line="244" w:lineRule="auto"/>
        <w:ind w:left="50" w:right="15" w:firstLine="571"/>
      </w:pPr>
      <w:r>
        <w:rPr>
          <w:b/>
          <w:bCs/>
          <w:spacing w:val="3"/>
        </w:rPr>
        <w:t>(四)</w:t>
      </w:r>
      <w:r>
        <w:rPr>
          <w:spacing w:val="-53"/>
        </w:rPr>
        <w:t xml:space="preserve"> </w:t>
      </w:r>
      <w:r>
        <w:rPr>
          <w:b/>
          <w:bCs/>
          <w:spacing w:val="3"/>
        </w:rPr>
        <w:t>推进政务信息化和社区信息化建设，开展建设</w:t>
      </w:r>
      <w:r>
        <w:rPr>
          <w:b/>
          <w:bCs/>
          <w:spacing w:val="2"/>
        </w:rPr>
        <w:t>服务型政府和政务公开工作。</w:t>
      </w:r>
    </w:p>
    <w:p w14:paraId="66C118FF">
      <w:pPr>
        <w:pStyle w:val="2"/>
        <w:spacing w:before="64" w:line="243" w:lineRule="auto"/>
        <w:ind w:left="34" w:right="15" w:firstLine="587"/>
      </w:pPr>
      <w:r>
        <w:rPr>
          <w:b/>
          <w:bCs/>
          <w:spacing w:val="3"/>
        </w:rPr>
        <w:t>(五)</w:t>
      </w:r>
      <w:r>
        <w:rPr>
          <w:spacing w:val="-55"/>
        </w:rPr>
        <w:t xml:space="preserve"> </w:t>
      </w:r>
      <w:r>
        <w:rPr>
          <w:b/>
          <w:bCs/>
          <w:spacing w:val="3"/>
        </w:rPr>
        <w:t>加强政务法制化建设，落实行政执法责任制和行政</w:t>
      </w:r>
      <w:r>
        <w:rPr>
          <w:b/>
          <w:bCs/>
          <w:spacing w:val="2"/>
        </w:rPr>
        <w:t>执法监督工作。</w:t>
      </w:r>
    </w:p>
    <w:p w14:paraId="00A08AD2">
      <w:pPr>
        <w:pStyle w:val="2"/>
        <w:spacing w:before="62" w:line="244" w:lineRule="auto"/>
        <w:ind w:left="37" w:right="15" w:firstLine="583"/>
      </w:pPr>
      <w:r>
        <w:rPr>
          <w:b/>
          <w:bCs/>
          <w:spacing w:val="3"/>
        </w:rPr>
        <w:t>(六)</w:t>
      </w:r>
      <w:r>
        <w:rPr>
          <w:spacing w:val="-50"/>
        </w:rPr>
        <w:t xml:space="preserve"> </w:t>
      </w:r>
      <w:r>
        <w:rPr>
          <w:b/>
          <w:bCs/>
          <w:spacing w:val="3"/>
        </w:rPr>
        <w:t>配合有关部门做好辖区人事人才管理服</w:t>
      </w:r>
      <w:r>
        <w:rPr>
          <w:b/>
          <w:bCs/>
          <w:spacing w:val="2"/>
        </w:rPr>
        <w:t>务和人事代</w:t>
      </w:r>
      <w:r>
        <w:rPr>
          <w:b/>
          <w:bCs/>
          <w:spacing w:val="-2"/>
        </w:rPr>
        <w:t>理工作。</w:t>
      </w:r>
    </w:p>
    <w:p w14:paraId="762D8C97">
      <w:pPr>
        <w:pStyle w:val="2"/>
        <w:spacing w:before="59" w:line="244" w:lineRule="auto"/>
        <w:ind w:left="46" w:right="15" w:firstLine="574"/>
      </w:pPr>
      <w:r>
        <w:rPr>
          <w:b/>
          <w:bCs/>
          <w:spacing w:val="3"/>
        </w:rPr>
        <w:t>(七)</w:t>
      </w:r>
      <w:r>
        <w:rPr>
          <w:spacing w:val="-53"/>
        </w:rPr>
        <w:t xml:space="preserve"> </w:t>
      </w:r>
      <w:r>
        <w:rPr>
          <w:b/>
          <w:bCs/>
          <w:spacing w:val="3"/>
        </w:rPr>
        <w:t>进行城市管理。对辖区市容卫生、绿化、环境</w:t>
      </w:r>
      <w:r>
        <w:rPr>
          <w:b/>
          <w:bCs/>
          <w:spacing w:val="2"/>
        </w:rPr>
        <w:t>保护</w:t>
      </w:r>
      <w:r>
        <w:rPr>
          <w:b/>
          <w:bCs/>
          <w:spacing w:val="3"/>
        </w:rPr>
        <w:t>等依法进行管理和监督检查。</w:t>
      </w:r>
    </w:p>
    <w:p w14:paraId="599C6A18">
      <w:pPr>
        <w:pStyle w:val="2"/>
        <w:spacing w:before="65" w:line="242" w:lineRule="auto"/>
        <w:ind w:left="37" w:right="48" w:firstLine="583"/>
      </w:pPr>
      <w:r>
        <w:rPr>
          <w:b/>
          <w:bCs/>
        </w:rPr>
        <w:t>(八)</w:t>
      </w:r>
      <w:r>
        <w:rPr>
          <w:spacing w:val="-36"/>
        </w:rPr>
        <w:t xml:space="preserve"> </w:t>
      </w:r>
      <w:r>
        <w:rPr>
          <w:b/>
          <w:bCs/>
        </w:rPr>
        <w:t>配合有关部门搞好辖区防空、防火、防汛、防震、</w:t>
      </w:r>
      <w:r>
        <w:rPr>
          <w:b/>
          <w:bCs/>
          <w:spacing w:val="4"/>
        </w:rPr>
        <w:t>抢险救灾；房管、物价、居民动迁和小区物业管理等工</w:t>
      </w:r>
      <w:r>
        <w:rPr>
          <w:b/>
          <w:bCs/>
          <w:spacing w:val="3"/>
        </w:rPr>
        <w:t>作。</w:t>
      </w:r>
    </w:p>
    <w:p w14:paraId="5DE24895">
      <w:pPr>
        <w:pStyle w:val="2"/>
        <w:spacing w:before="66" w:line="225" w:lineRule="auto"/>
        <w:ind w:left="621"/>
      </w:pPr>
      <w:r>
        <w:rPr>
          <w:b/>
          <w:bCs/>
          <w:spacing w:val="1"/>
        </w:rPr>
        <w:t>(九)</w:t>
      </w:r>
      <w:r>
        <w:rPr>
          <w:spacing w:val="-44"/>
        </w:rPr>
        <w:t xml:space="preserve"> </w:t>
      </w:r>
      <w:r>
        <w:rPr>
          <w:b/>
          <w:bCs/>
          <w:spacing w:val="1"/>
        </w:rPr>
        <w:t>负责做好双拥共建、优抚和残联等工作。</w:t>
      </w:r>
    </w:p>
    <w:p w14:paraId="00F6B741">
      <w:pPr>
        <w:pStyle w:val="2"/>
        <w:spacing w:before="62" w:line="243" w:lineRule="auto"/>
        <w:ind w:left="46" w:right="15" w:firstLine="574"/>
      </w:pPr>
      <w:r>
        <w:rPr>
          <w:b/>
          <w:bCs/>
          <w:spacing w:val="2"/>
        </w:rPr>
        <w:t>(十)</w:t>
      </w:r>
      <w:r>
        <w:rPr>
          <w:spacing w:val="-30"/>
        </w:rPr>
        <w:t xml:space="preserve"> </w:t>
      </w:r>
      <w:r>
        <w:rPr>
          <w:b/>
          <w:bCs/>
          <w:spacing w:val="2"/>
        </w:rPr>
        <w:t>负责做好就业、再就业、社会保障、最低生活保障</w:t>
      </w:r>
      <w:r>
        <w:rPr>
          <w:b/>
          <w:bCs/>
          <w:spacing w:val="-4"/>
        </w:rPr>
        <w:t>等工作。</w:t>
      </w:r>
    </w:p>
    <w:p w14:paraId="2ABCD870">
      <w:pPr>
        <w:pStyle w:val="2"/>
        <w:spacing w:before="66" w:line="249" w:lineRule="auto"/>
        <w:ind w:left="577" w:right="17" w:firstLine="2"/>
      </w:pPr>
      <w:r>
        <w:rPr>
          <w:b/>
          <w:bCs/>
          <w:spacing w:val="2"/>
        </w:rPr>
        <w:t>（十一</w:t>
      </w:r>
      <w:r>
        <w:rPr>
          <w:b/>
          <w:bCs/>
          <w:spacing w:val="-71"/>
        </w:rPr>
        <w:t>））</w:t>
      </w:r>
      <w:r>
        <w:rPr>
          <w:b/>
          <w:bCs/>
          <w:spacing w:val="2"/>
        </w:rPr>
        <w:t>负责辖区人口和计划生育工作，加强公共卫生</w:t>
      </w:r>
      <w:r>
        <w:rPr>
          <w:b/>
          <w:bCs/>
          <w:spacing w:val="9"/>
        </w:rPr>
        <w:t>管理，落实计划生育各项工作指标，加强对流动人口进</w:t>
      </w:r>
      <w:r>
        <w:rPr>
          <w:b/>
          <w:bCs/>
          <w:spacing w:val="-2"/>
        </w:rPr>
        <w:t>行管理。</w:t>
      </w:r>
    </w:p>
    <w:p w14:paraId="199227A5">
      <w:pPr>
        <w:spacing w:line="249" w:lineRule="auto"/>
        <w:sectPr>
          <w:footerReference r:id="rId8" w:type="default"/>
          <w:pgSz w:w="11907" w:h="16839"/>
          <w:pgMar w:top="400" w:right="1785" w:bottom="1431" w:left="1785" w:header="0" w:footer="1163" w:gutter="0"/>
          <w:cols w:space="720" w:num="1"/>
        </w:sectPr>
      </w:pPr>
    </w:p>
    <w:p w14:paraId="2AA622A7">
      <w:pPr>
        <w:spacing w:line="252" w:lineRule="auto"/>
        <w:rPr>
          <w:rFonts w:ascii="Arial"/>
          <w:sz w:val="21"/>
        </w:rPr>
      </w:pPr>
    </w:p>
    <w:p w14:paraId="16742F28">
      <w:pPr>
        <w:spacing w:line="253" w:lineRule="auto"/>
        <w:rPr>
          <w:rFonts w:ascii="Arial"/>
          <w:sz w:val="21"/>
        </w:rPr>
      </w:pPr>
    </w:p>
    <w:p w14:paraId="513B6E5E">
      <w:pPr>
        <w:spacing w:line="253" w:lineRule="auto"/>
        <w:rPr>
          <w:rFonts w:ascii="Arial"/>
          <w:sz w:val="21"/>
        </w:rPr>
      </w:pPr>
    </w:p>
    <w:p w14:paraId="2FC60C78">
      <w:pPr>
        <w:spacing w:line="253" w:lineRule="auto"/>
        <w:rPr>
          <w:rFonts w:ascii="Arial"/>
          <w:sz w:val="21"/>
        </w:rPr>
      </w:pPr>
    </w:p>
    <w:p w14:paraId="351E3022">
      <w:pPr>
        <w:pStyle w:val="2"/>
        <w:spacing w:before="101" w:line="224" w:lineRule="auto"/>
        <w:ind w:left="647"/>
        <w:outlineLvl w:val="3"/>
      </w:pPr>
      <w:r>
        <w:rPr>
          <w:b/>
          <w:bCs/>
          <w:spacing w:val="4"/>
        </w:rPr>
        <w:t>（十二）负责对退休人员的社会化管理工作。</w:t>
      </w:r>
    </w:p>
    <w:p w14:paraId="02087EA0">
      <w:pPr>
        <w:pStyle w:val="2"/>
        <w:spacing w:before="62" w:line="225" w:lineRule="auto"/>
        <w:ind w:left="647"/>
        <w:outlineLvl w:val="3"/>
      </w:pPr>
      <w:r>
        <w:rPr>
          <w:b/>
          <w:bCs/>
          <w:spacing w:val="4"/>
        </w:rPr>
        <w:t>（十三）负责管理和指导所属事业单位工作。</w:t>
      </w:r>
    </w:p>
    <w:p w14:paraId="6D080FE6">
      <w:pPr>
        <w:pStyle w:val="2"/>
        <w:spacing w:before="138" w:line="224" w:lineRule="auto"/>
        <w:ind w:left="748"/>
        <w:outlineLvl w:val="3"/>
      </w:pPr>
      <w:r>
        <w:rPr>
          <w:b/>
          <w:bCs/>
          <w:spacing w:val="4"/>
        </w:rPr>
        <w:t>（十四）做好区政府交办的其他工作。</w:t>
      </w:r>
    </w:p>
    <w:p w14:paraId="5ADE1627">
      <w:pPr>
        <w:pStyle w:val="2"/>
        <w:spacing w:before="247" w:line="225" w:lineRule="auto"/>
        <w:ind w:left="739"/>
        <w:outlineLvl w:val="2"/>
      </w:pPr>
      <w:r>
        <w:rPr>
          <w:b/>
          <w:bCs/>
          <w:spacing w:val="4"/>
        </w:rPr>
        <w:t>二、部门决算单位构成</w:t>
      </w:r>
    </w:p>
    <w:p w14:paraId="6C276AE8">
      <w:pPr>
        <w:pStyle w:val="2"/>
        <w:spacing w:before="244" w:line="372" w:lineRule="auto"/>
        <w:ind w:left="112" w:right="78" w:firstLine="629"/>
        <w:jc w:val="both"/>
      </w:pPr>
      <w:r>
        <w:rPr>
          <w:b/>
          <w:bCs/>
          <w:spacing w:val="5"/>
        </w:rPr>
        <w:t>从预算单位构成看，大连市西岗区人民政府香炉礁街道</w:t>
      </w:r>
      <w:r>
        <w:rPr>
          <w:b/>
          <w:bCs/>
          <w:spacing w:val="18"/>
        </w:rPr>
        <w:t>办事处部门决算仅包括大连市西岗区人民政府</w:t>
      </w:r>
      <w:r>
        <w:rPr>
          <w:b/>
          <w:bCs/>
          <w:spacing w:val="17"/>
        </w:rPr>
        <w:t>香炉礁街道</w:t>
      </w:r>
      <w:r>
        <w:rPr>
          <w:b/>
          <w:bCs/>
          <w:spacing w:val="4"/>
        </w:rPr>
        <w:t>办事处本级，无下属行政事业单位。</w:t>
      </w:r>
    </w:p>
    <w:p w14:paraId="60F46BB2">
      <w:pPr>
        <w:pStyle w:val="2"/>
        <w:spacing w:line="326" w:lineRule="auto"/>
        <w:ind w:left="102" w:right="82" w:firstLine="644"/>
      </w:pPr>
      <w:r>
        <w:rPr>
          <w:b/>
          <w:bCs/>
          <w:spacing w:val="4"/>
        </w:rPr>
        <w:t>纳入大连市西岗区人民政府香炉礁街道办事处</w:t>
      </w:r>
      <w:r>
        <w:rPr>
          <w:spacing w:val="4"/>
        </w:rPr>
        <w:t xml:space="preserve"> </w:t>
      </w:r>
      <w:r>
        <w:rPr>
          <w:b/>
          <w:bCs/>
          <w:spacing w:val="4"/>
        </w:rPr>
        <w:t>2021</w:t>
      </w:r>
      <w:r>
        <w:rPr>
          <w:spacing w:val="4"/>
        </w:rPr>
        <w:t xml:space="preserve"> </w:t>
      </w:r>
      <w:r>
        <w:rPr>
          <w:b/>
          <w:bCs/>
          <w:spacing w:val="4"/>
        </w:rPr>
        <w:t>年度部门决算编制范围的内设机构包括：</w:t>
      </w:r>
    </w:p>
    <w:tbl>
      <w:tblPr>
        <w:tblStyle w:val="5"/>
        <w:tblW w:w="845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5753"/>
        <w:gridCol w:w="1802"/>
      </w:tblGrid>
      <w:tr w14:paraId="201AE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04" w:type="dxa"/>
            <w:tcBorders>
              <w:left w:val="single" w:color="000000" w:sz="6" w:space="0"/>
              <w:right w:val="single" w:color="000000" w:sz="8" w:space="0"/>
            </w:tcBorders>
            <w:vAlign w:val="top"/>
          </w:tcPr>
          <w:p w14:paraId="175A54CD">
            <w:pPr>
              <w:pStyle w:val="6"/>
              <w:spacing w:before="166" w:line="221" w:lineRule="auto"/>
              <w:ind w:left="158"/>
            </w:pPr>
            <w:r>
              <w:rPr>
                <w:b/>
                <w:bCs/>
                <w:spacing w:val="-14"/>
              </w:rPr>
              <w:t>序号</w:t>
            </w:r>
          </w:p>
        </w:tc>
        <w:tc>
          <w:tcPr>
            <w:tcW w:w="5753" w:type="dxa"/>
            <w:tcBorders>
              <w:left w:val="single" w:color="000000" w:sz="8" w:space="0"/>
              <w:right w:val="single" w:color="000000" w:sz="8" w:space="0"/>
            </w:tcBorders>
            <w:vAlign w:val="top"/>
          </w:tcPr>
          <w:p w14:paraId="008D7FEA">
            <w:pPr>
              <w:pStyle w:val="6"/>
              <w:spacing w:before="166" w:line="219" w:lineRule="auto"/>
              <w:ind w:left="2019"/>
            </w:pPr>
            <w:r>
              <w:rPr>
                <w:b/>
                <w:bCs/>
                <w:spacing w:val="-13"/>
              </w:rPr>
              <w:t>内设机构设置</w:t>
            </w:r>
          </w:p>
        </w:tc>
        <w:tc>
          <w:tcPr>
            <w:tcW w:w="1802" w:type="dxa"/>
            <w:tcBorders>
              <w:left w:val="single" w:color="000000" w:sz="8" w:space="0"/>
              <w:bottom w:val="single" w:color="000000" w:sz="6" w:space="0"/>
            </w:tcBorders>
            <w:vAlign w:val="top"/>
          </w:tcPr>
          <w:p w14:paraId="7C4EA8E9">
            <w:pPr>
              <w:pStyle w:val="6"/>
              <w:spacing w:before="166" w:line="221" w:lineRule="auto"/>
              <w:ind w:left="612"/>
            </w:pPr>
            <w:r>
              <w:rPr>
                <w:b/>
                <w:bCs/>
                <w:spacing w:val="-15"/>
              </w:rPr>
              <w:t>备注</w:t>
            </w:r>
          </w:p>
        </w:tc>
      </w:tr>
      <w:tr w14:paraId="233DB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04" w:type="dxa"/>
            <w:tcBorders>
              <w:left w:val="single" w:color="000000" w:sz="6" w:space="0"/>
              <w:right w:val="single" w:color="000000" w:sz="8" w:space="0"/>
            </w:tcBorders>
            <w:vAlign w:val="top"/>
          </w:tcPr>
          <w:p w14:paraId="22F55FFA">
            <w:pPr>
              <w:pStyle w:val="6"/>
              <w:spacing w:before="153" w:line="241" w:lineRule="auto"/>
              <w:ind w:left="396"/>
            </w:pPr>
            <w:r>
              <w:rPr>
                <w:b/>
                <w:bCs/>
                <w:spacing w:val="-4"/>
              </w:rPr>
              <w:t>1</w:t>
            </w:r>
          </w:p>
        </w:tc>
        <w:tc>
          <w:tcPr>
            <w:tcW w:w="5753" w:type="dxa"/>
            <w:tcBorders>
              <w:left w:val="single" w:color="000000" w:sz="8" w:space="0"/>
              <w:right w:val="single" w:color="000000" w:sz="8" w:space="0"/>
            </w:tcBorders>
            <w:vAlign w:val="top"/>
          </w:tcPr>
          <w:p w14:paraId="357902A8">
            <w:pPr>
              <w:pStyle w:val="6"/>
              <w:spacing w:before="193" w:line="220" w:lineRule="auto"/>
              <w:ind w:left="302"/>
              <w:rPr>
                <w:sz w:val="28"/>
                <w:szCs w:val="28"/>
              </w:rPr>
            </w:pPr>
            <w:r>
              <w:rPr>
                <w:b/>
                <w:bCs/>
                <w:spacing w:val="-5"/>
                <w:sz w:val="28"/>
                <w:szCs w:val="28"/>
              </w:rPr>
              <w:t>党政综合办公室</w:t>
            </w:r>
          </w:p>
        </w:tc>
        <w:tc>
          <w:tcPr>
            <w:tcW w:w="1802" w:type="dxa"/>
            <w:tcBorders>
              <w:left w:val="single" w:color="000000" w:sz="8" w:space="0"/>
              <w:bottom w:val="single" w:color="000000" w:sz="6" w:space="0"/>
            </w:tcBorders>
            <w:vAlign w:val="top"/>
          </w:tcPr>
          <w:p w14:paraId="48516990">
            <w:pPr>
              <w:rPr>
                <w:rFonts w:ascii="Arial"/>
                <w:sz w:val="21"/>
              </w:rPr>
            </w:pPr>
          </w:p>
        </w:tc>
      </w:tr>
      <w:tr w14:paraId="5500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04" w:type="dxa"/>
            <w:tcBorders>
              <w:left w:val="single" w:color="000000" w:sz="6" w:space="0"/>
              <w:right w:val="single" w:color="000000" w:sz="8" w:space="0"/>
            </w:tcBorders>
            <w:vAlign w:val="top"/>
          </w:tcPr>
          <w:p w14:paraId="1A0C3F1F">
            <w:pPr>
              <w:pStyle w:val="6"/>
              <w:spacing w:before="154" w:line="241" w:lineRule="auto"/>
              <w:ind w:left="378"/>
            </w:pPr>
            <w:r>
              <w:rPr>
                <w:b/>
                <w:bCs/>
                <w:spacing w:val="-4"/>
              </w:rPr>
              <w:t>2</w:t>
            </w:r>
          </w:p>
        </w:tc>
        <w:tc>
          <w:tcPr>
            <w:tcW w:w="5753" w:type="dxa"/>
            <w:tcBorders>
              <w:left w:val="single" w:color="000000" w:sz="8" w:space="0"/>
              <w:right w:val="single" w:color="000000" w:sz="8" w:space="0"/>
            </w:tcBorders>
            <w:vAlign w:val="top"/>
          </w:tcPr>
          <w:p w14:paraId="4091C0DA">
            <w:pPr>
              <w:pStyle w:val="6"/>
              <w:spacing w:before="194" w:line="220" w:lineRule="auto"/>
              <w:ind w:left="302"/>
              <w:rPr>
                <w:sz w:val="28"/>
                <w:szCs w:val="28"/>
              </w:rPr>
            </w:pPr>
            <w:r>
              <w:rPr>
                <w:b/>
                <w:bCs/>
                <w:spacing w:val="-5"/>
                <w:sz w:val="28"/>
                <w:szCs w:val="28"/>
              </w:rPr>
              <w:t>党建工作办公室</w:t>
            </w:r>
          </w:p>
        </w:tc>
        <w:tc>
          <w:tcPr>
            <w:tcW w:w="1802" w:type="dxa"/>
            <w:tcBorders>
              <w:left w:val="single" w:color="000000" w:sz="8" w:space="0"/>
              <w:bottom w:val="single" w:color="000000" w:sz="6" w:space="0"/>
            </w:tcBorders>
            <w:vAlign w:val="top"/>
          </w:tcPr>
          <w:p w14:paraId="4E07E438">
            <w:pPr>
              <w:rPr>
                <w:rFonts w:ascii="Arial"/>
                <w:sz w:val="21"/>
              </w:rPr>
            </w:pPr>
          </w:p>
        </w:tc>
      </w:tr>
      <w:tr w14:paraId="1EB2B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04" w:type="dxa"/>
            <w:tcBorders>
              <w:left w:val="single" w:color="000000" w:sz="6" w:space="0"/>
              <w:right w:val="single" w:color="000000" w:sz="8" w:space="0"/>
            </w:tcBorders>
            <w:vAlign w:val="top"/>
          </w:tcPr>
          <w:p w14:paraId="145B5AA8">
            <w:pPr>
              <w:pStyle w:val="6"/>
              <w:spacing w:before="153"/>
              <w:ind w:left="380"/>
            </w:pPr>
            <w:r>
              <w:rPr>
                <w:b/>
                <w:bCs/>
                <w:spacing w:val="-4"/>
              </w:rPr>
              <w:t>3</w:t>
            </w:r>
          </w:p>
        </w:tc>
        <w:tc>
          <w:tcPr>
            <w:tcW w:w="5753" w:type="dxa"/>
            <w:tcBorders>
              <w:left w:val="single" w:color="000000" w:sz="8" w:space="0"/>
              <w:right w:val="single" w:color="000000" w:sz="8" w:space="0"/>
            </w:tcBorders>
            <w:vAlign w:val="top"/>
          </w:tcPr>
          <w:p w14:paraId="1EE6BD84">
            <w:pPr>
              <w:pStyle w:val="6"/>
              <w:spacing w:before="197" w:line="219" w:lineRule="auto"/>
              <w:ind w:left="303"/>
              <w:rPr>
                <w:sz w:val="28"/>
                <w:szCs w:val="28"/>
              </w:rPr>
            </w:pPr>
            <w:r>
              <w:rPr>
                <w:b/>
                <w:bCs/>
                <w:spacing w:val="-5"/>
                <w:sz w:val="28"/>
                <w:szCs w:val="28"/>
              </w:rPr>
              <w:t>社会治理办公室</w:t>
            </w:r>
          </w:p>
        </w:tc>
        <w:tc>
          <w:tcPr>
            <w:tcW w:w="1802" w:type="dxa"/>
            <w:tcBorders>
              <w:left w:val="single" w:color="000000" w:sz="8" w:space="0"/>
              <w:bottom w:val="single" w:color="000000" w:sz="6" w:space="0"/>
            </w:tcBorders>
            <w:vAlign w:val="top"/>
          </w:tcPr>
          <w:p w14:paraId="3A8E4A1B">
            <w:pPr>
              <w:rPr>
                <w:rFonts w:ascii="Arial"/>
                <w:sz w:val="21"/>
              </w:rPr>
            </w:pPr>
          </w:p>
        </w:tc>
      </w:tr>
      <w:tr w14:paraId="0BCE0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04" w:type="dxa"/>
            <w:tcBorders>
              <w:left w:val="single" w:color="000000" w:sz="6" w:space="0"/>
              <w:right w:val="single" w:color="000000" w:sz="8" w:space="0"/>
            </w:tcBorders>
            <w:vAlign w:val="top"/>
          </w:tcPr>
          <w:p w14:paraId="1285A2F6">
            <w:pPr>
              <w:pStyle w:val="6"/>
              <w:spacing w:before="155" w:line="241" w:lineRule="auto"/>
              <w:ind w:left="373"/>
            </w:pPr>
            <w:r>
              <w:rPr>
                <w:b/>
                <w:bCs/>
                <w:spacing w:val="-4"/>
              </w:rPr>
              <w:t>4</w:t>
            </w:r>
          </w:p>
        </w:tc>
        <w:tc>
          <w:tcPr>
            <w:tcW w:w="5753" w:type="dxa"/>
            <w:tcBorders>
              <w:left w:val="single" w:color="000000" w:sz="8" w:space="0"/>
              <w:right w:val="single" w:color="000000" w:sz="8" w:space="0"/>
            </w:tcBorders>
            <w:vAlign w:val="top"/>
          </w:tcPr>
          <w:p w14:paraId="5DDCAC63">
            <w:pPr>
              <w:pStyle w:val="6"/>
              <w:spacing w:before="197" w:line="220" w:lineRule="auto"/>
              <w:ind w:left="310"/>
              <w:rPr>
                <w:sz w:val="28"/>
                <w:szCs w:val="28"/>
              </w:rPr>
            </w:pPr>
            <w:r>
              <w:rPr>
                <w:b/>
                <w:bCs/>
                <w:spacing w:val="-6"/>
                <w:sz w:val="28"/>
                <w:szCs w:val="28"/>
              </w:rPr>
              <w:t>公共事务办公室</w:t>
            </w:r>
          </w:p>
        </w:tc>
        <w:tc>
          <w:tcPr>
            <w:tcW w:w="1802" w:type="dxa"/>
            <w:tcBorders>
              <w:left w:val="single" w:color="000000" w:sz="8" w:space="0"/>
              <w:bottom w:val="single" w:color="000000" w:sz="6" w:space="0"/>
            </w:tcBorders>
            <w:vAlign w:val="top"/>
          </w:tcPr>
          <w:p w14:paraId="10415252">
            <w:pPr>
              <w:rPr>
                <w:rFonts w:ascii="Arial"/>
                <w:sz w:val="21"/>
              </w:rPr>
            </w:pPr>
          </w:p>
        </w:tc>
      </w:tr>
      <w:tr w14:paraId="568C4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904" w:type="dxa"/>
            <w:tcBorders>
              <w:left w:val="single" w:color="000000" w:sz="6" w:space="0"/>
              <w:right w:val="single" w:color="000000" w:sz="8" w:space="0"/>
            </w:tcBorders>
            <w:vAlign w:val="top"/>
          </w:tcPr>
          <w:p w14:paraId="50BB5A4D">
            <w:pPr>
              <w:pStyle w:val="6"/>
              <w:spacing w:before="205"/>
              <w:ind w:left="380"/>
            </w:pPr>
            <w:r>
              <w:rPr>
                <w:b/>
                <w:bCs/>
                <w:spacing w:val="-4"/>
              </w:rPr>
              <w:t>5</w:t>
            </w:r>
          </w:p>
        </w:tc>
        <w:tc>
          <w:tcPr>
            <w:tcW w:w="5753" w:type="dxa"/>
            <w:tcBorders>
              <w:left w:val="single" w:color="000000" w:sz="8" w:space="0"/>
              <w:right w:val="single" w:color="000000" w:sz="8" w:space="0"/>
            </w:tcBorders>
            <w:vAlign w:val="top"/>
          </w:tcPr>
          <w:p w14:paraId="0AE35714">
            <w:pPr>
              <w:pStyle w:val="6"/>
              <w:spacing w:before="246" w:line="220" w:lineRule="auto"/>
              <w:ind w:left="301"/>
              <w:rPr>
                <w:sz w:val="28"/>
                <w:szCs w:val="28"/>
              </w:rPr>
            </w:pPr>
            <w:r>
              <w:rPr>
                <w:b/>
                <w:bCs/>
                <w:spacing w:val="-5"/>
                <w:sz w:val="28"/>
                <w:szCs w:val="28"/>
              </w:rPr>
              <w:t>城市管理办公室</w:t>
            </w:r>
          </w:p>
        </w:tc>
        <w:tc>
          <w:tcPr>
            <w:tcW w:w="1802" w:type="dxa"/>
            <w:tcBorders>
              <w:left w:val="single" w:color="000000" w:sz="8" w:space="0"/>
              <w:bottom w:val="single" w:color="000000" w:sz="6" w:space="0"/>
            </w:tcBorders>
            <w:vAlign w:val="top"/>
          </w:tcPr>
          <w:p w14:paraId="53C41217">
            <w:pPr>
              <w:rPr>
                <w:rFonts w:ascii="Arial"/>
                <w:sz w:val="21"/>
              </w:rPr>
            </w:pPr>
          </w:p>
        </w:tc>
      </w:tr>
      <w:tr w14:paraId="2E0B4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904" w:type="dxa"/>
            <w:tcBorders>
              <w:left w:val="single" w:color="000000" w:sz="6" w:space="0"/>
              <w:right w:val="single" w:color="000000" w:sz="8" w:space="0"/>
            </w:tcBorders>
            <w:vAlign w:val="top"/>
          </w:tcPr>
          <w:p w14:paraId="6F25F0F7">
            <w:pPr>
              <w:pStyle w:val="6"/>
              <w:spacing w:before="156"/>
              <w:ind w:left="377"/>
            </w:pPr>
            <w:r>
              <w:rPr>
                <w:b/>
                <w:bCs/>
                <w:spacing w:val="-4"/>
              </w:rPr>
              <w:t>6</w:t>
            </w:r>
          </w:p>
        </w:tc>
        <w:tc>
          <w:tcPr>
            <w:tcW w:w="5753" w:type="dxa"/>
            <w:tcBorders>
              <w:left w:val="single" w:color="000000" w:sz="8" w:space="0"/>
              <w:right w:val="single" w:color="000000" w:sz="8" w:space="0"/>
            </w:tcBorders>
            <w:vAlign w:val="top"/>
          </w:tcPr>
          <w:p w14:paraId="0D226E83">
            <w:pPr>
              <w:pStyle w:val="6"/>
              <w:spacing w:before="197" w:line="220" w:lineRule="auto"/>
              <w:ind w:left="303"/>
              <w:rPr>
                <w:sz w:val="28"/>
                <w:szCs w:val="28"/>
              </w:rPr>
            </w:pPr>
            <w:r>
              <w:rPr>
                <w:b/>
                <w:bCs/>
                <w:spacing w:val="-5"/>
                <w:sz w:val="28"/>
                <w:szCs w:val="28"/>
              </w:rPr>
              <w:t>经济发展办公室</w:t>
            </w:r>
          </w:p>
        </w:tc>
        <w:tc>
          <w:tcPr>
            <w:tcW w:w="1802" w:type="dxa"/>
            <w:tcBorders>
              <w:left w:val="single" w:color="000000" w:sz="8" w:space="0"/>
            </w:tcBorders>
            <w:vAlign w:val="top"/>
          </w:tcPr>
          <w:p w14:paraId="5990EF6A">
            <w:pPr>
              <w:rPr>
                <w:rFonts w:ascii="Arial"/>
                <w:sz w:val="21"/>
              </w:rPr>
            </w:pPr>
          </w:p>
        </w:tc>
      </w:tr>
      <w:tr w14:paraId="4EA71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04" w:type="dxa"/>
            <w:vAlign w:val="top"/>
          </w:tcPr>
          <w:p w14:paraId="724458C4">
            <w:pPr>
              <w:pStyle w:val="6"/>
              <w:spacing w:before="166"/>
              <w:ind w:left="386"/>
            </w:pPr>
            <w:r>
              <w:rPr>
                <w:b/>
                <w:bCs/>
                <w:spacing w:val="-4"/>
              </w:rPr>
              <w:t>7</w:t>
            </w:r>
          </w:p>
        </w:tc>
        <w:tc>
          <w:tcPr>
            <w:tcW w:w="5753" w:type="dxa"/>
            <w:vAlign w:val="top"/>
          </w:tcPr>
          <w:p w14:paraId="715F1FA6">
            <w:pPr>
              <w:pStyle w:val="6"/>
              <w:spacing w:before="208" w:line="219" w:lineRule="auto"/>
              <w:ind w:left="311"/>
              <w:rPr>
                <w:sz w:val="28"/>
                <w:szCs w:val="28"/>
              </w:rPr>
            </w:pPr>
            <w:r>
              <w:rPr>
                <w:b/>
                <w:bCs/>
                <w:spacing w:val="-5"/>
                <w:sz w:val="28"/>
                <w:szCs w:val="28"/>
              </w:rPr>
              <w:t>社会发展办公室</w:t>
            </w:r>
          </w:p>
        </w:tc>
        <w:tc>
          <w:tcPr>
            <w:tcW w:w="1802" w:type="dxa"/>
            <w:vAlign w:val="top"/>
          </w:tcPr>
          <w:p w14:paraId="74000365">
            <w:pPr>
              <w:rPr>
                <w:rFonts w:ascii="Arial"/>
                <w:sz w:val="21"/>
              </w:rPr>
            </w:pPr>
          </w:p>
        </w:tc>
      </w:tr>
    </w:tbl>
    <w:p w14:paraId="799E35AC">
      <w:pPr>
        <w:rPr>
          <w:rFonts w:ascii="Arial"/>
          <w:sz w:val="21"/>
        </w:rPr>
      </w:pPr>
    </w:p>
    <w:p w14:paraId="4917DC77">
      <w:pPr>
        <w:rPr>
          <w:rFonts w:ascii="Arial" w:hAnsi="Arial" w:eastAsia="Arial" w:cs="Arial"/>
          <w:sz w:val="21"/>
          <w:szCs w:val="21"/>
        </w:rPr>
        <w:sectPr>
          <w:footerReference r:id="rId9" w:type="default"/>
          <w:pgSz w:w="11907" w:h="16839"/>
          <w:pgMar w:top="400" w:right="1718" w:bottom="1431" w:left="1718" w:header="0" w:footer="1165" w:gutter="0"/>
          <w:cols w:space="720" w:num="1"/>
        </w:sectPr>
      </w:pPr>
    </w:p>
    <w:p w14:paraId="594A1841">
      <w:pPr>
        <w:spacing w:line="262" w:lineRule="auto"/>
        <w:rPr>
          <w:rFonts w:ascii="Arial"/>
          <w:sz w:val="21"/>
        </w:rPr>
      </w:pPr>
    </w:p>
    <w:p w14:paraId="0F80E726">
      <w:pPr>
        <w:spacing w:line="262" w:lineRule="auto"/>
        <w:rPr>
          <w:rFonts w:ascii="Arial"/>
          <w:sz w:val="21"/>
        </w:rPr>
      </w:pPr>
    </w:p>
    <w:p w14:paraId="0672A29F">
      <w:pPr>
        <w:spacing w:line="262" w:lineRule="auto"/>
        <w:rPr>
          <w:rFonts w:ascii="Arial"/>
          <w:sz w:val="21"/>
        </w:rPr>
      </w:pPr>
    </w:p>
    <w:p w14:paraId="00B4C773">
      <w:pPr>
        <w:spacing w:line="262" w:lineRule="auto"/>
        <w:rPr>
          <w:rFonts w:ascii="Arial"/>
          <w:sz w:val="21"/>
        </w:rPr>
      </w:pPr>
    </w:p>
    <w:p w14:paraId="7061F56E">
      <w:pPr>
        <w:pStyle w:val="2"/>
        <w:spacing w:before="117" w:line="219" w:lineRule="auto"/>
        <w:ind w:left="565"/>
        <w:outlineLvl w:val="1"/>
        <w:rPr>
          <w:sz w:val="36"/>
          <w:szCs w:val="36"/>
        </w:rPr>
      </w:pPr>
      <w:r>
        <w:rPr>
          <w:b/>
          <w:bCs/>
          <w:spacing w:val="-3"/>
          <w:sz w:val="36"/>
          <w:szCs w:val="36"/>
        </w:rPr>
        <w:t>第二部分</w:t>
      </w:r>
      <w:r>
        <w:rPr>
          <w:spacing w:val="-3"/>
          <w:sz w:val="36"/>
          <w:szCs w:val="36"/>
        </w:rPr>
        <w:t xml:space="preserve">  </w:t>
      </w:r>
      <w:r>
        <w:rPr>
          <w:b/>
          <w:bCs/>
          <w:spacing w:val="-3"/>
          <w:sz w:val="36"/>
          <w:szCs w:val="36"/>
        </w:rPr>
        <w:t>大连市西岗区人民政府香炉礁街道</w:t>
      </w:r>
    </w:p>
    <w:p w14:paraId="7FAB6AE3">
      <w:pPr>
        <w:pStyle w:val="2"/>
        <w:spacing w:before="198" w:line="219" w:lineRule="auto"/>
        <w:ind w:left="1384"/>
        <w:outlineLvl w:val="1"/>
        <w:rPr>
          <w:sz w:val="36"/>
          <w:szCs w:val="36"/>
        </w:rPr>
      </w:pPr>
      <w:r>
        <w:rPr>
          <w:b/>
          <w:bCs/>
          <w:spacing w:val="-6"/>
          <w:sz w:val="36"/>
          <w:szCs w:val="36"/>
        </w:rPr>
        <w:t>办事处</w:t>
      </w:r>
      <w:r>
        <w:rPr>
          <w:spacing w:val="-69"/>
          <w:sz w:val="36"/>
          <w:szCs w:val="36"/>
        </w:rPr>
        <w:t xml:space="preserve"> </w:t>
      </w:r>
      <w:r>
        <w:rPr>
          <w:b/>
          <w:bCs/>
          <w:spacing w:val="-6"/>
          <w:sz w:val="36"/>
          <w:szCs w:val="36"/>
        </w:rPr>
        <w:t>2021</w:t>
      </w:r>
      <w:r>
        <w:rPr>
          <w:spacing w:val="-71"/>
          <w:sz w:val="36"/>
          <w:szCs w:val="36"/>
        </w:rPr>
        <w:t xml:space="preserve"> </w:t>
      </w:r>
      <w:r>
        <w:rPr>
          <w:b/>
          <w:bCs/>
          <w:spacing w:val="-6"/>
          <w:sz w:val="36"/>
          <w:szCs w:val="36"/>
        </w:rPr>
        <w:t>年度部门决算情况说明</w:t>
      </w:r>
    </w:p>
    <w:p w14:paraId="015F90F6">
      <w:pPr>
        <w:spacing w:line="245" w:lineRule="auto"/>
        <w:rPr>
          <w:rFonts w:ascii="Arial"/>
          <w:sz w:val="21"/>
        </w:rPr>
      </w:pPr>
    </w:p>
    <w:p w14:paraId="1435EBD7">
      <w:pPr>
        <w:spacing w:line="245" w:lineRule="auto"/>
        <w:rPr>
          <w:rFonts w:ascii="Arial"/>
          <w:sz w:val="21"/>
        </w:rPr>
      </w:pPr>
    </w:p>
    <w:p w14:paraId="446D8C78">
      <w:pPr>
        <w:spacing w:line="246" w:lineRule="auto"/>
        <w:rPr>
          <w:rFonts w:ascii="Arial"/>
          <w:sz w:val="21"/>
        </w:rPr>
      </w:pPr>
    </w:p>
    <w:p w14:paraId="5411DAFC">
      <w:pPr>
        <w:pStyle w:val="2"/>
        <w:spacing w:before="101" w:line="298" w:lineRule="auto"/>
        <w:ind w:left="27" w:right="80" w:firstLine="644"/>
        <w:outlineLvl w:val="2"/>
      </w:pPr>
      <w:r>
        <w:rPr>
          <w:b/>
          <w:bCs/>
          <w:spacing w:val="-2"/>
        </w:rPr>
        <w:t>一、关于大连市西岗区人民政府香炉礁街道办事处</w:t>
      </w:r>
      <w:r>
        <w:rPr>
          <w:spacing w:val="-47"/>
        </w:rPr>
        <w:t xml:space="preserve"> </w:t>
      </w:r>
      <w:r>
        <w:rPr>
          <w:b/>
          <w:bCs/>
          <w:spacing w:val="-2"/>
        </w:rPr>
        <w:t>2021</w:t>
      </w:r>
      <w:r>
        <w:rPr>
          <w:b/>
          <w:bCs/>
          <w:spacing w:val="5"/>
        </w:rPr>
        <w:t>年度收入支出决算总体情况说明</w:t>
      </w:r>
    </w:p>
    <w:p w14:paraId="7CAFDFA6">
      <w:pPr>
        <w:pStyle w:val="2"/>
        <w:spacing w:before="242" w:line="372" w:lineRule="auto"/>
        <w:ind w:left="35" w:right="11" w:firstLine="644"/>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年度收</w:t>
      </w:r>
      <w:r>
        <w:rPr>
          <w:b/>
          <w:bCs/>
          <w:spacing w:val="-10"/>
        </w:rPr>
        <w:t>入总计为</w:t>
      </w:r>
      <w:r>
        <w:rPr>
          <w:spacing w:val="-38"/>
        </w:rPr>
        <w:t xml:space="preserve"> </w:t>
      </w:r>
      <w:r>
        <w:rPr>
          <w:b/>
          <w:bCs/>
          <w:spacing w:val="-10"/>
        </w:rPr>
        <w:t>1,384.98</w:t>
      </w:r>
      <w:r>
        <w:rPr>
          <w:spacing w:val="-68"/>
        </w:rPr>
        <w:t xml:space="preserve"> </w:t>
      </w:r>
      <w:r>
        <w:rPr>
          <w:b/>
          <w:bCs/>
          <w:spacing w:val="-10"/>
        </w:rPr>
        <w:t>万元、支出总计为</w:t>
      </w:r>
      <w:r>
        <w:rPr>
          <w:spacing w:val="-56"/>
        </w:rPr>
        <w:t xml:space="preserve"> </w:t>
      </w:r>
      <w:r>
        <w:rPr>
          <w:b/>
          <w:bCs/>
          <w:spacing w:val="-10"/>
        </w:rPr>
        <w:t>1,537.69</w:t>
      </w:r>
      <w:r>
        <w:rPr>
          <w:spacing w:val="-68"/>
        </w:rPr>
        <w:t xml:space="preserve"> </w:t>
      </w:r>
      <w:r>
        <w:rPr>
          <w:b/>
          <w:bCs/>
          <w:spacing w:val="-10"/>
        </w:rPr>
        <w:t>万元。与</w:t>
      </w:r>
      <w:r>
        <w:rPr>
          <w:spacing w:val="-76"/>
        </w:rPr>
        <w:t xml:space="preserve"> </w:t>
      </w:r>
      <w:r>
        <w:rPr>
          <w:b/>
          <w:bCs/>
          <w:spacing w:val="-10"/>
        </w:rPr>
        <w:t>2020</w:t>
      </w:r>
      <w:r>
        <w:rPr>
          <w:b/>
          <w:bCs/>
          <w:spacing w:val="-1"/>
        </w:rPr>
        <w:t>年度相比，收入总计减少</w:t>
      </w:r>
      <w:r>
        <w:rPr>
          <w:spacing w:val="-37"/>
        </w:rPr>
        <w:t xml:space="preserve"> </w:t>
      </w:r>
      <w:r>
        <w:rPr>
          <w:b/>
          <w:bCs/>
          <w:spacing w:val="-1"/>
        </w:rPr>
        <w:t>174.09</w:t>
      </w:r>
      <w:r>
        <w:rPr>
          <w:spacing w:val="-54"/>
        </w:rPr>
        <w:t xml:space="preserve"> </w:t>
      </w:r>
      <w:r>
        <w:rPr>
          <w:b/>
          <w:bCs/>
          <w:spacing w:val="-1"/>
        </w:rPr>
        <w:t>万元、支出总计减少</w:t>
      </w:r>
      <w:r>
        <w:rPr>
          <w:spacing w:val="-62"/>
        </w:rPr>
        <w:t xml:space="preserve"> </w:t>
      </w:r>
      <w:r>
        <w:rPr>
          <w:b/>
          <w:bCs/>
          <w:spacing w:val="-1"/>
        </w:rPr>
        <w:t>41.84</w:t>
      </w:r>
      <w:r>
        <w:rPr>
          <w:b/>
          <w:bCs/>
          <w:spacing w:val="5"/>
        </w:rPr>
        <w:t>万元。主要原因：本年度专项经费拨款减少，以及上年度街道办公楼改造工程项目涉及的资本性支出购置已完成，所以</w:t>
      </w:r>
      <w:r>
        <w:rPr>
          <w:b/>
          <w:bCs/>
          <w:spacing w:val="4"/>
        </w:rPr>
        <w:t>本年度收入、支出同时减少。</w:t>
      </w:r>
    </w:p>
    <w:p w14:paraId="2F20F8F3">
      <w:pPr>
        <w:pStyle w:val="2"/>
        <w:spacing w:line="298" w:lineRule="auto"/>
        <w:ind w:left="27" w:right="15" w:firstLine="644"/>
        <w:outlineLvl w:val="2"/>
      </w:pPr>
      <w:r>
        <w:rPr>
          <w:b/>
          <w:bCs/>
          <w:spacing w:val="1"/>
        </w:rPr>
        <w:t>二、关于大连市西岗区人民政府香炉礁街道办事处</w:t>
      </w:r>
      <w:r>
        <w:rPr>
          <w:spacing w:val="-60"/>
        </w:rPr>
        <w:t xml:space="preserve"> </w:t>
      </w:r>
      <w:r>
        <w:rPr>
          <w:b/>
          <w:bCs/>
          <w:spacing w:val="1"/>
        </w:rPr>
        <w:t>2021</w:t>
      </w:r>
      <w:r>
        <w:rPr>
          <w:b/>
          <w:bCs/>
          <w:spacing w:val="5"/>
        </w:rPr>
        <w:t>年度收入决算情况说明</w:t>
      </w:r>
    </w:p>
    <w:p w14:paraId="37B27E2F">
      <w:pPr>
        <w:pStyle w:val="2"/>
        <w:spacing w:before="246" w:line="222" w:lineRule="auto"/>
        <w:ind w:right="12"/>
        <w:jc w:val="right"/>
      </w:pPr>
      <w:r>
        <w:rPr>
          <w:b/>
          <w:bCs/>
          <w:spacing w:val="8"/>
        </w:rPr>
        <w:t>本年收入合计</w:t>
      </w:r>
      <w:r>
        <w:rPr>
          <w:spacing w:val="76"/>
        </w:rPr>
        <w:t xml:space="preserve"> </w:t>
      </w:r>
      <w:r>
        <w:rPr>
          <w:b/>
          <w:bCs/>
          <w:spacing w:val="8"/>
        </w:rPr>
        <w:t>1,384.98</w:t>
      </w:r>
      <w:r>
        <w:rPr>
          <w:spacing w:val="8"/>
        </w:rPr>
        <w:t xml:space="preserve"> </w:t>
      </w:r>
      <w:r>
        <w:rPr>
          <w:b/>
          <w:bCs/>
          <w:spacing w:val="8"/>
        </w:rPr>
        <w:t>万元，</w:t>
      </w:r>
      <w:r>
        <w:rPr>
          <w:spacing w:val="-87"/>
        </w:rPr>
        <w:t xml:space="preserve"> </w:t>
      </w:r>
      <w:r>
        <w:rPr>
          <w:b/>
          <w:bCs/>
          <w:spacing w:val="8"/>
        </w:rPr>
        <w:t>其中：</w:t>
      </w:r>
      <w:r>
        <w:rPr>
          <w:spacing w:val="-86"/>
        </w:rPr>
        <w:t xml:space="preserve"> </w:t>
      </w:r>
      <w:r>
        <w:rPr>
          <w:b/>
          <w:bCs/>
          <w:spacing w:val="8"/>
        </w:rPr>
        <w:t>财政拨款收入</w:t>
      </w:r>
    </w:p>
    <w:p w14:paraId="119D846B">
      <w:pPr>
        <w:pStyle w:val="2"/>
        <w:spacing w:before="251" w:line="222" w:lineRule="auto"/>
        <w:ind w:left="48"/>
        <w:outlineLvl w:val="4"/>
      </w:pPr>
      <w:r>
        <w:rPr>
          <w:b/>
          <w:bCs/>
          <w:spacing w:val="-8"/>
        </w:rPr>
        <w:t>1,384.98</w:t>
      </w:r>
      <w:r>
        <w:rPr>
          <w:spacing w:val="-55"/>
        </w:rPr>
        <w:t xml:space="preserve"> </w:t>
      </w:r>
      <w:r>
        <w:rPr>
          <w:b/>
          <w:bCs/>
          <w:spacing w:val="-8"/>
        </w:rPr>
        <w:t>万元，</w:t>
      </w:r>
      <w:r>
        <w:rPr>
          <w:spacing w:val="-67"/>
        </w:rPr>
        <w:t xml:space="preserve"> </w:t>
      </w:r>
      <w:r>
        <w:rPr>
          <w:b/>
          <w:bCs/>
          <w:spacing w:val="-8"/>
        </w:rPr>
        <w:t>占</w:t>
      </w:r>
      <w:r>
        <w:rPr>
          <w:spacing w:val="-37"/>
        </w:rPr>
        <w:t xml:space="preserve"> </w:t>
      </w:r>
      <w:r>
        <w:rPr>
          <w:b/>
          <w:bCs/>
          <w:spacing w:val="-8"/>
        </w:rPr>
        <w:t>100%。</w:t>
      </w:r>
    </w:p>
    <w:p w14:paraId="5F6F5B1A">
      <w:pPr>
        <w:pStyle w:val="2"/>
        <w:spacing w:before="252" w:line="298" w:lineRule="auto"/>
        <w:ind w:left="27" w:right="15" w:firstLine="645"/>
        <w:outlineLvl w:val="2"/>
      </w:pPr>
      <w:r>
        <w:rPr>
          <w:b/>
          <w:bCs/>
          <w:spacing w:val="1"/>
        </w:rPr>
        <w:t>三、关于大连市西岗区人民政府香炉礁街道办事处</w:t>
      </w:r>
      <w:r>
        <w:rPr>
          <w:spacing w:val="-62"/>
        </w:rPr>
        <w:t xml:space="preserve"> </w:t>
      </w:r>
      <w:r>
        <w:rPr>
          <w:b/>
          <w:bCs/>
          <w:spacing w:val="1"/>
        </w:rPr>
        <w:t>2021</w:t>
      </w:r>
      <w:r>
        <w:rPr>
          <w:b/>
          <w:bCs/>
          <w:spacing w:val="5"/>
        </w:rPr>
        <w:t>年度支出决算情况说明</w:t>
      </w:r>
    </w:p>
    <w:p w14:paraId="16DF766F">
      <w:pPr>
        <w:pStyle w:val="2"/>
        <w:spacing w:before="245" w:line="372" w:lineRule="auto"/>
        <w:ind w:left="37" w:right="8" w:firstLine="639"/>
      </w:pPr>
      <w:r>
        <w:rPr>
          <w:b/>
          <w:bCs/>
          <w:spacing w:val="1"/>
        </w:rPr>
        <w:t>本年支出合计</w:t>
      </w:r>
      <w:r>
        <w:rPr>
          <w:spacing w:val="1"/>
        </w:rPr>
        <w:t xml:space="preserve"> </w:t>
      </w:r>
      <w:r>
        <w:rPr>
          <w:b/>
          <w:bCs/>
          <w:spacing w:val="1"/>
        </w:rPr>
        <w:t>1,537.69</w:t>
      </w:r>
      <w:r>
        <w:rPr>
          <w:spacing w:val="-29"/>
        </w:rPr>
        <w:t xml:space="preserve"> </w:t>
      </w:r>
      <w:r>
        <w:rPr>
          <w:b/>
          <w:bCs/>
          <w:spacing w:val="1"/>
        </w:rPr>
        <w:t>万元，其中：基本支</w:t>
      </w:r>
      <w:r>
        <w:rPr>
          <w:b/>
          <w:bCs/>
        </w:rPr>
        <w:t>出</w:t>
      </w:r>
      <w:r>
        <w:rPr>
          <w:spacing w:val="-41"/>
        </w:rPr>
        <w:t xml:space="preserve"> </w:t>
      </w:r>
      <w:r>
        <w:rPr>
          <w:b/>
          <w:bCs/>
        </w:rPr>
        <w:t>842.62</w:t>
      </w:r>
      <w:r>
        <w:rPr>
          <w:b/>
          <w:bCs/>
          <w:spacing w:val="-5"/>
        </w:rPr>
        <w:t>万元，</w:t>
      </w:r>
      <w:r>
        <w:rPr>
          <w:spacing w:val="-70"/>
        </w:rPr>
        <w:t xml:space="preserve"> </w:t>
      </w:r>
      <w:r>
        <w:rPr>
          <w:b/>
          <w:bCs/>
          <w:spacing w:val="-5"/>
        </w:rPr>
        <w:t>占</w:t>
      </w:r>
      <w:r>
        <w:rPr>
          <w:spacing w:val="-57"/>
        </w:rPr>
        <w:t xml:space="preserve"> </w:t>
      </w:r>
      <w:r>
        <w:rPr>
          <w:b/>
          <w:bCs/>
          <w:spacing w:val="-5"/>
        </w:rPr>
        <w:t>54.8%；项目支出</w:t>
      </w:r>
      <w:r>
        <w:rPr>
          <w:spacing w:val="-59"/>
        </w:rPr>
        <w:t xml:space="preserve"> </w:t>
      </w:r>
      <w:r>
        <w:rPr>
          <w:b/>
          <w:bCs/>
          <w:spacing w:val="-5"/>
        </w:rPr>
        <w:t>695.07</w:t>
      </w:r>
      <w:r>
        <w:rPr>
          <w:spacing w:val="-51"/>
        </w:rPr>
        <w:t xml:space="preserve"> </w:t>
      </w:r>
      <w:r>
        <w:rPr>
          <w:b/>
          <w:bCs/>
          <w:spacing w:val="-5"/>
        </w:rPr>
        <w:t>万元，</w:t>
      </w:r>
      <w:r>
        <w:rPr>
          <w:spacing w:val="-67"/>
        </w:rPr>
        <w:t xml:space="preserve"> </w:t>
      </w:r>
      <w:r>
        <w:rPr>
          <w:b/>
          <w:bCs/>
          <w:spacing w:val="-5"/>
        </w:rPr>
        <w:t>占</w:t>
      </w:r>
      <w:r>
        <w:rPr>
          <w:spacing w:val="-62"/>
        </w:rPr>
        <w:t xml:space="preserve"> </w:t>
      </w:r>
      <w:r>
        <w:rPr>
          <w:b/>
          <w:bCs/>
          <w:spacing w:val="-5"/>
        </w:rPr>
        <w:t>4</w:t>
      </w:r>
      <w:r>
        <w:rPr>
          <w:b/>
          <w:bCs/>
          <w:spacing w:val="-6"/>
        </w:rPr>
        <w:t>5.2%。</w:t>
      </w:r>
    </w:p>
    <w:p w14:paraId="14FE8B14">
      <w:pPr>
        <w:pStyle w:val="2"/>
        <w:spacing w:before="1" w:line="298" w:lineRule="auto"/>
        <w:ind w:left="27" w:right="15" w:firstLine="658"/>
        <w:outlineLvl w:val="2"/>
      </w:pPr>
      <w:r>
        <w:rPr>
          <w:b/>
          <w:bCs/>
        </w:rPr>
        <w:t>四、关于大连市西岗区人民政府香炉礁街道办事处</w:t>
      </w:r>
      <w:r>
        <w:rPr>
          <w:spacing w:val="-48"/>
        </w:rPr>
        <w:t xml:space="preserve"> </w:t>
      </w:r>
      <w:r>
        <w:rPr>
          <w:b/>
          <w:bCs/>
        </w:rPr>
        <w:t>2021</w:t>
      </w:r>
      <w:r>
        <w:rPr>
          <w:b/>
          <w:bCs/>
          <w:spacing w:val="5"/>
        </w:rPr>
        <w:t>年度财政拨款收入支出总体情况说明</w:t>
      </w:r>
    </w:p>
    <w:p w14:paraId="3562EC24">
      <w:pPr>
        <w:pStyle w:val="2"/>
        <w:spacing w:before="247" w:line="224" w:lineRule="auto"/>
        <w:ind w:right="15"/>
        <w:jc w:val="right"/>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年度财</w:t>
      </w:r>
    </w:p>
    <w:p w14:paraId="2B335552">
      <w:pPr>
        <w:spacing w:line="224" w:lineRule="auto"/>
        <w:sectPr>
          <w:footerReference r:id="rId10" w:type="default"/>
          <w:pgSz w:w="11907" w:h="16839"/>
          <w:pgMar w:top="400" w:right="1785" w:bottom="1431" w:left="1785" w:header="0" w:footer="1163" w:gutter="0"/>
          <w:cols w:space="720" w:num="1"/>
        </w:sectPr>
      </w:pPr>
    </w:p>
    <w:p w14:paraId="12B00832">
      <w:pPr>
        <w:spacing w:line="270" w:lineRule="auto"/>
        <w:rPr>
          <w:rFonts w:ascii="Arial"/>
          <w:sz w:val="21"/>
        </w:rPr>
      </w:pPr>
    </w:p>
    <w:p w14:paraId="25608B14">
      <w:pPr>
        <w:spacing w:line="270" w:lineRule="auto"/>
        <w:rPr>
          <w:rFonts w:ascii="Arial"/>
          <w:sz w:val="21"/>
        </w:rPr>
      </w:pPr>
    </w:p>
    <w:p w14:paraId="15229213">
      <w:pPr>
        <w:spacing w:line="270" w:lineRule="auto"/>
        <w:rPr>
          <w:rFonts w:ascii="Arial"/>
          <w:sz w:val="21"/>
        </w:rPr>
      </w:pPr>
    </w:p>
    <w:p w14:paraId="0D51767A">
      <w:pPr>
        <w:spacing w:line="271" w:lineRule="auto"/>
        <w:rPr>
          <w:rFonts w:ascii="Arial"/>
          <w:sz w:val="21"/>
        </w:rPr>
      </w:pPr>
    </w:p>
    <w:p w14:paraId="6F999EBB">
      <w:pPr>
        <w:pStyle w:val="2"/>
        <w:spacing w:before="101" w:line="372" w:lineRule="auto"/>
        <w:ind w:left="37" w:right="14" w:hanging="1"/>
        <w:jc w:val="both"/>
      </w:pPr>
      <w:r>
        <w:rPr>
          <w:b/>
          <w:bCs/>
          <w:spacing w:val="-1"/>
        </w:rPr>
        <w:t>政拨款收入总决算</w:t>
      </w:r>
      <w:r>
        <w:rPr>
          <w:spacing w:val="-19"/>
        </w:rPr>
        <w:t xml:space="preserve"> </w:t>
      </w:r>
      <w:r>
        <w:rPr>
          <w:b/>
          <w:bCs/>
          <w:spacing w:val="-1"/>
        </w:rPr>
        <w:t>1,384.98</w:t>
      </w:r>
      <w:r>
        <w:rPr>
          <w:spacing w:val="-51"/>
        </w:rPr>
        <w:t xml:space="preserve"> </w:t>
      </w:r>
      <w:r>
        <w:rPr>
          <w:b/>
          <w:bCs/>
          <w:spacing w:val="-1"/>
        </w:rPr>
        <w:t>万元，支出总决算</w:t>
      </w:r>
      <w:r>
        <w:rPr>
          <w:spacing w:val="-41"/>
        </w:rPr>
        <w:t xml:space="preserve"> </w:t>
      </w:r>
      <w:r>
        <w:rPr>
          <w:b/>
          <w:bCs/>
          <w:spacing w:val="-1"/>
        </w:rPr>
        <w:t>1,537.69</w:t>
      </w:r>
      <w:r>
        <w:rPr>
          <w:spacing w:val="-51"/>
        </w:rPr>
        <w:t xml:space="preserve"> </w:t>
      </w:r>
      <w:r>
        <w:rPr>
          <w:b/>
          <w:bCs/>
          <w:spacing w:val="-1"/>
        </w:rPr>
        <w:t>万</w:t>
      </w:r>
      <w:r>
        <w:rPr>
          <w:b/>
          <w:bCs/>
          <w:spacing w:val="1"/>
        </w:rPr>
        <w:t>元。与</w:t>
      </w:r>
      <w:r>
        <w:rPr>
          <w:spacing w:val="-37"/>
        </w:rPr>
        <w:t xml:space="preserve"> </w:t>
      </w:r>
      <w:r>
        <w:rPr>
          <w:b/>
          <w:bCs/>
          <w:spacing w:val="1"/>
        </w:rPr>
        <w:t>2020</w:t>
      </w:r>
      <w:r>
        <w:rPr>
          <w:spacing w:val="-26"/>
        </w:rPr>
        <w:t xml:space="preserve"> </w:t>
      </w:r>
      <w:r>
        <w:rPr>
          <w:b/>
          <w:bCs/>
          <w:spacing w:val="1"/>
        </w:rPr>
        <w:t>年度相比，财政拨款收、支总计各减少</w:t>
      </w:r>
      <w:r>
        <w:rPr>
          <w:spacing w:val="1"/>
        </w:rPr>
        <w:t xml:space="preserve"> </w:t>
      </w:r>
      <w:r>
        <w:rPr>
          <w:b/>
          <w:bCs/>
          <w:spacing w:val="1"/>
        </w:rPr>
        <w:t>174.09</w:t>
      </w:r>
      <w:r>
        <w:rPr>
          <w:b/>
          <w:bCs/>
          <w:spacing w:val="3"/>
        </w:rPr>
        <w:t>万元、41.84</w:t>
      </w:r>
      <w:r>
        <w:rPr>
          <w:spacing w:val="3"/>
        </w:rPr>
        <w:t xml:space="preserve"> </w:t>
      </w:r>
      <w:r>
        <w:rPr>
          <w:b/>
          <w:bCs/>
          <w:spacing w:val="3"/>
        </w:rPr>
        <w:t>万元，分别下降</w:t>
      </w:r>
      <w:r>
        <w:rPr>
          <w:spacing w:val="3"/>
        </w:rPr>
        <w:t xml:space="preserve"> </w:t>
      </w:r>
      <w:r>
        <w:rPr>
          <w:b/>
          <w:bCs/>
          <w:spacing w:val="3"/>
        </w:rPr>
        <w:t>11.2%、2.6%。主要原因：本</w:t>
      </w:r>
      <w:r>
        <w:rPr>
          <w:b/>
          <w:bCs/>
          <w:spacing w:val="5"/>
        </w:rPr>
        <w:t>年度专项经费拨款减少，以及上年度街道办公楼改造工程项目涉及的资本性支出购置已完成，所以本年度收入、支出同</w:t>
      </w:r>
      <w:r>
        <w:rPr>
          <w:b/>
          <w:bCs/>
          <w:spacing w:val="-2"/>
        </w:rPr>
        <w:t>时减少。</w:t>
      </w:r>
    </w:p>
    <w:p w14:paraId="25BDB9FD">
      <w:pPr>
        <w:pStyle w:val="2"/>
        <w:spacing w:line="298" w:lineRule="auto"/>
        <w:ind w:left="27" w:right="15" w:firstLine="648"/>
        <w:outlineLvl w:val="2"/>
      </w:pPr>
      <w:r>
        <w:rPr>
          <w:b/>
          <w:bCs/>
          <w:spacing w:val="1"/>
        </w:rPr>
        <w:t>五、关于大连市西岗区人民政府香炉礁街道办事处</w:t>
      </w:r>
      <w:r>
        <w:rPr>
          <w:spacing w:val="-62"/>
        </w:rPr>
        <w:t xml:space="preserve"> </w:t>
      </w:r>
      <w:r>
        <w:rPr>
          <w:b/>
          <w:bCs/>
          <w:spacing w:val="1"/>
        </w:rPr>
        <w:t>20</w:t>
      </w:r>
      <w:r>
        <w:rPr>
          <w:b/>
          <w:bCs/>
        </w:rPr>
        <w:t>21</w:t>
      </w:r>
      <w:r>
        <w:rPr>
          <w:b/>
          <w:bCs/>
          <w:spacing w:val="5"/>
        </w:rPr>
        <w:t>年度一般公共预算财政拨款支出决算情况说明</w:t>
      </w:r>
    </w:p>
    <w:p w14:paraId="60993C91">
      <w:pPr>
        <w:pStyle w:val="2"/>
        <w:spacing w:before="246" w:line="225" w:lineRule="auto"/>
        <w:ind w:left="695"/>
        <w:outlineLvl w:val="3"/>
      </w:pPr>
      <w:r>
        <w:rPr>
          <w:b/>
          <w:bCs/>
          <w:spacing w:val="6"/>
        </w:rPr>
        <w:t>（一）一般公共预算财政拨款支出决算总体情况</w:t>
      </w:r>
    </w:p>
    <w:p w14:paraId="5F4B5550">
      <w:pPr>
        <w:pStyle w:val="2"/>
        <w:spacing w:before="250" w:line="372" w:lineRule="auto"/>
        <w:ind w:left="32" w:right="13" w:firstLine="646"/>
        <w:rPr>
          <w:sz w:val="30"/>
          <w:szCs w:val="30"/>
        </w:rPr>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年度一</w:t>
      </w:r>
      <w:r>
        <w:rPr>
          <w:b/>
          <w:bCs/>
          <w:spacing w:val="1"/>
        </w:rPr>
        <w:t>般公共预算财政拨款支出</w:t>
      </w:r>
      <w:r>
        <w:rPr>
          <w:spacing w:val="1"/>
        </w:rPr>
        <w:t xml:space="preserve"> </w:t>
      </w:r>
      <w:r>
        <w:rPr>
          <w:b/>
          <w:bCs/>
          <w:spacing w:val="1"/>
        </w:rPr>
        <w:t>1,537.69</w:t>
      </w:r>
      <w:r>
        <w:rPr>
          <w:spacing w:val="1"/>
        </w:rPr>
        <w:t xml:space="preserve"> </w:t>
      </w:r>
      <w:r>
        <w:rPr>
          <w:b/>
          <w:bCs/>
          <w:spacing w:val="1"/>
        </w:rPr>
        <w:t>万元，</w:t>
      </w:r>
      <w:r>
        <w:rPr>
          <w:spacing w:val="-58"/>
        </w:rPr>
        <w:t xml:space="preserve"> </w:t>
      </w:r>
      <w:r>
        <w:rPr>
          <w:b/>
          <w:bCs/>
          <w:spacing w:val="1"/>
        </w:rPr>
        <w:t>占本年支出合计的</w:t>
      </w:r>
      <w:r>
        <w:rPr>
          <w:spacing w:val="1"/>
        </w:rPr>
        <w:t xml:space="preserve"> </w:t>
      </w:r>
      <w:r>
        <w:rPr>
          <w:b/>
          <w:bCs/>
          <w:spacing w:val="1"/>
        </w:rPr>
        <w:t>100%。与</w:t>
      </w:r>
      <w:r>
        <w:rPr>
          <w:spacing w:val="-29"/>
        </w:rPr>
        <w:t xml:space="preserve"> </w:t>
      </w:r>
      <w:r>
        <w:rPr>
          <w:b/>
          <w:bCs/>
          <w:spacing w:val="1"/>
        </w:rPr>
        <w:t>2020</w:t>
      </w:r>
      <w:r>
        <w:rPr>
          <w:spacing w:val="-25"/>
        </w:rPr>
        <w:t xml:space="preserve"> </w:t>
      </w:r>
      <w:r>
        <w:rPr>
          <w:b/>
          <w:bCs/>
          <w:spacing w:val="1"/>
        </w:rPr>
        <w:t>年度相比，一般公共预算财政拨款支出减</w:t>
      </w:r>
      <w:r>
        <w:rPr>
          <w:b/>
          <w:bCs/>
          <w:spacing w:val="-1"/>
        </w:rPr>
        <w:t>少</w:t>
      </w:r>
      <w:r>
        <w:rPr>
          <w:spacing w:val="-31"/>
        </w:rPr>
        <w:t xml:space="preserve"> </w:t>
      </w:r>
      <w:r>
        <w:rPr>
          <w:b/>
          <w:bCs/>
          <w:spacing w:val="-1"/>
        </w:rPr>
        <w:t>41.84</w:t>
      </w:r>
      <w:r>
        <w:rPr>
          <w:spacing w:val="-1"/>
        </w:rPr>
        <w:t xml:space="preserve"> </w:t>
      </w:r>
      <w:r>
        <w:rPr>
          <w:b/>
          <w:bCs/>
          <w:spacing w:val="-1"/>
        </w:rPr>
        <w:t>万元，下降</w:t>
      </w:r>
      <w:r>
        <w:rPr>
          <w:spacing w:val="-29"/>
        </w:rPr>
        <w:t xml:space="preserve"> </w:t>
      </w:r>
      <w:r>
        <w:rPr>
          <w:b/>
          <w:bCs/>
          <w:spacing w:val="-1"/>
        </w:rPr>
        <w:t>2.6%。主要原因：</w:t>
      </w:r>
      <w:r>
        <w:rPr>
          <w:b/>
          <w:bCs/>
          <w:spacing w:val="-1"/>
          <w:sz w:val="30"/>
          <w:szCs w:val="30"/>
        </w:rPr>
        <w:t>上年度街道办公楼改造工程项目</w:t>
      </w:r>
      <w:r>
        <w:rPr>
          <w:b/>
          <w:bCs/>
          <w:spacing w:val="-1"/>
        </w:rPr>
        <w:t>涉及的资本性支出购置已完成</w:t>
      </w:r>
      <w:r>
        <w:rPr>
          <w:b/>
          <w:bCs/>
          <w:spacing w:val="-1"/>
          <w:sz w:val="30"/>
          <w:szCs w:val="30"/>
        </w:rPr>
        <w:t>，所以本年度</w:t>
      </w:r>
      <w:r>
        <w:rPr>
          <w:b/>
          <w:bCs/>
          <w:spacing w:val="-2"/>
          <w:sz w:val="30"/>
          <w:szCs w:val="30"/>
        </w:rPr>
        <w:t>支出减</w:t>
      </w:r>
      <w:r>
        <w:rPr>
          <w:b/>
          <w:bCs/>
          <w:spacing w:val="-13"/>
          <w:sz w:val="30"/>
          <w:szCs w:val="30"/>
        </w:rPr>
        <w:t>少。</w:t>
      </w:r>
    </w:p>
    <w:p w14:paraId="2975E3CE">
      <w:pPr>
        <w:pStyle w:val="2"/>
        <w:spacing w:before="12" w:line="225" w:lineRule="auto"/>
        <w:ind w:left="695"/>
        <w:outlineLvl w:val="3"/>
      </w:pPr>
      <w:r>
        <w:rPr>
          <w:b/>
          <w:bCs/>
          <w:spacing w:val="6"/>
        </w:rPr>
        <w:t>（二）一般公共预算财政拨款支出决算结构情况</w:t>
      </w:r>
    </w:p>
    <w:p w14:paraId="618BEB6A">
      <w:pPr>
        <w:pStyle w:val="2"/>
        <w:spacing w:before="243" w:line="378" w:lineRule="auto"/>
        <w:ind w:left="36" w:right="10" w:firstLine="643"/>
        <w:rPr>
          <w:sz w:val="30"/>
          <w:szCs w:val="30"/>
        </w:rPr>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年度一般公共预算财政拨款支出</w:t>
      </w:r>
      <w:r>
        <w:rPr>
          <w:spacing w:val="4"/>
        </w:rPr>
        <w:t xml:space="preserve"> </w:t>
      </w:r>
      <w:r>
        <w:rPr>
          <w:b/>
          <w:bCs/>
          <w:spacing w:val="4"/>
        </w:rPr>
        <w:t>1,537.69</w:t>
      </w:r>
      <w:r>
        <w:rPr>
          <w:spacing w:val="4"/>
        </w:rPr>
        <w:t xml:space="preserve"> </w:t>
      </w:r>
      <w:r>
        <w:rPr>
          <w:b/>
          <w:bCs/>
          <w:spacing w:val="4"/>
        </w:rPr>
        <w:t>万元，主要用于以下方</w:t>
      </w:r>
      <w:r>
        <w:rPr>
          <w:b/>
          <w:bCs/>
          <w:spacing w:val="-8"/>
        </w:rPr>
        <w:t>面：</w:t>
      </w:r>
      <w:r>
        <w:rPr>
          <w:b/>
          <w:bCs/>
          <w:spacing w:val="-8"/>
          <w:sz w:val="30"/>
          <w:szCs w:val="30"/>
        </w:rPr>
        <w:t>一般公共服务支出（类）1,195.63</w:t>
      </w:r>
      <w:r>
        <w:rPr>
          <w:spacing w:val="-56"/>
          <w:sz w:val="30"/>
          <w:szCs w:val="30"/>
        </w:rPr>
        <w:t xml:space="preserve"> </w:t>
      </w:r>
      <w:r>
        <w:rPr>
          <w:b/>
          <w:bCs/>
          <w:spacing w:val="-9"/>
          <w:sz w:val="30"/>
          <w:szCs w:val="30"/>
        </w:rPr>
        <w:t>万元，占</w:t>
      </w:r>
      <w:r>
        <w:rPr>
          <w:spacing w:val="-54"/>
          <w:sz w:val="30"/>
          <w:szCs w:val="30"/>
        </w:rPr>
        <w:t xml:space="preserve"> </w:t>
      </w:r>
      <w:r>
        <w:rPr>
          <w:b/>
          <w:bCs/>
          <w:spacing w:val="-9"/>
          <w:sz w:val="30"/>
          <w:szCs w:val="30"/>
        </w:rPr>
        <w:t>77.8%；社会保</w:t>
      </w:r>
      <w:r>
        <w:rPr>
          <w:b/>
          <w:bCs/>
          <w:spacing w:val="-11"/>
          <w:sz w:val="30"/>
          <w:szCs w:val="30"/>
        </w:rPr>
        <w:t>障和就业支出</w:t>
      </w:r>
      <w:r>
        <w:rPr>
          <w:spacing w:val="-11"/>
          <w:sz w:val="30"/>
          <w:szCs w:val="30"/>
        </w:rPr>
        <w:t xml:space="preserve"> </w:t>
      </w:r>
      <w:r>
        <w:rPr>
          <w:b/>
          <w:bCs/>
          <w:spacing w:val="-11"/>
          <w:sz w:val="30"/>
          <w:szCs w:val="30"/>
        </w:rPr>
        <w:t>140</w:t>
      </w:r>
      <w:r>
        <w:rPr>
          <w:spacing w:val="-11"/>
          <w:sz w:val="30"/>
          <w:szCs w:val="30"/>
        </w:rPr>
        <w:t xml:space="preserve"> </w:t>
      </w:r>
      <w:r>
        <w:rPr>
          <w:b/>
          <w:bCs/>
          <w:spacing w:val="-11"/>
          <w:sz w:val="30"/>
          <w:szCs w:val="30"/>
        </w:rPr>
        <w:t>万元，</w:t>
      </w:r>
      <w:r>
        <w:rPr>
          <w:spacing w:val="-60"/>
          <w:sz w:val="30"/>
          <w:szCs w:val="30"/>
        </w:rPr>
        <w:t xml:space="preserve"> </w:t>
      </w:r>
      <w:r>
        <w:rPr>
          <w:b/>
          <w:bCs/>
          <w:spacing w:val="-11"/>
          <w:sz w:val="30"/>
          <w:szCs w:val="30"/>
        </w:rPr>
        <w:t>占</w:t>
      </w:r>
      <w:r>
        <w:rPr>
          <w:spacing w:val="-37"/>
          <w:sz w:val="30"/>
          <w:szCs w:val="30"/>
        </w:rPr>
        <w:t xml:space="preserve"> </w:t>
      </w:r>
      <w:r>
        <w:rPr>
          <w:b/>
          <w:bCs/>
          <w:spacing w:val="-11"/>
          <w:sz w:val="30"/>
          <w:szCs w:val="30"/>
        </w:rPr>
        <w:t>9.1%；卫生健康支出</w:t>
      </w:r>
      <w:r>
        <w:rPr>
          <w:spacing w:val="-35"/>
          <w:sz w:val="30"/>
          <w:szCs w:val="30"/>
        </w:rPr>
        <w:t xml:space="preserve"> </w:t>
      </w:r>
      <w:r>
        <w:rPr>
          <w:b/>
          <w:bCs/>
          <w:spacing w:val="-11"/>
          <w:sz w:val="30"/>
          <w:szCs w:val="30"/>
        </w:rPr>
        <w:t>40.73</w:t>
      </w:r>
      <w:r>
        <w:rPr>
          <w:spacing w:val="-11"/>
          <w:sz w:val="30"/>
          <w:szCs w:val="30"/>
        </w:rPr>
        <w:t xml:space="preserve"> </w:t>
      </w:r>
      <w:r>
        <w:rPr>
          <w:b/>
          <w:bCs/>
          <w:spacing w:val="-11"/>
          <w:sz w:val="30"/>
          <w:szCs w:val="30"/>
        </w:rPr>
        <w:t>万元，</w:t>
      </w:r>
      <w:r>
        <w:rPr>
          <w:b/>
          <w:bCs/>
          <w:spacing w:val="-10"/>
          <w:sz w:val="30"/>
          <w:szCs w:val="30"/>
        </w:rPr>
        <w:t>占</w:t>
      </w:r>
      <w:r>
        <w:rPr>
          <w:spacing w:val="-58"/>
          <w:sz w:val="30"/>
          <w:szCs w:val="30"/>
        </w:rPr>
        <w:t xml:space="preserve"> </w:t>
      </w:r>
      <w:r>
        <w:rPr>
          <w:b/>
          <w:bCs/>
          <w:spacing w:val="-10"/>
          <w:sz w:val="30"/>
          <w:szCs w:val="30"/>
        </w:rPr>
        <w:t>2.6%;城乡社区支出</w:t>
      </w:r>
      <w:r>
        <w:rPr>
          <w:spacing w:val="-56"/>
          <w:sz w:val="30"/>
          <w:szCs w:val="30"/>
        </w:rPr>
        <w:t xml:space="preserve"> </w:t>
      </w:r>
      <w:r>
        <w:rPr>
          <w:b/>
          <w:bCs/>
          <w:spacing w:val="-10"/>
          <w:sz w:val="30"/>
          <w:szCs w:val="30"/>
        </w:rPr>
        <w:t>30</w:t>
      </w:r>
      <w:r>
        <w:rPr>
          <w:spacing w:val="-53"/>
          <w:sz w:val="30"/>
          <w:szCs w:val="30"/>
        </w:rPr>
        <w:t xml:space="preserve"> </w:t>
      </w:r>
      <w:r>
        <w:rPr>
          <w:b/>
          <w:bCs/>
          <w:spacing w:val="-10"/>
          <w:sz w:val="30"/>
          <w:szCs w:val="30"/>
        </w:rPr>
        <w:t>万元，占</w:t>
      </w:r>
      <w:r>
        <w:rPr>
          <w:spacing w:val="-61"/>
          <w:sz w:val="30"/>
          <w:szCs w:val="30"/>
        </w:rPr>
        <w:t xml:space="preserve"> </w:t>
      </w:r>
      <w:r>
        <w:rPr>
          <w:b/>
          <w:bCs/>
          <w:spacing w:val="-10"/>
          <w:sz w:val="30"/>
          <w:szCs w:val="30"/>
        </w:rPr>
        <w:t>2%；住房</w:t>
      </w:r>
      <w:r>
        <w:rPr>
          <w:b/>
          <w:bCs/>
          <w:spacing w:val="-11"/>
          <w:sz w:val="30"/>
          <w:szCs w:val="30"/>
        </w:rPr>
        <w:t>保障支出</w:t>
      </w:r>
      <w:r>
        <w:rPr>
          <w:spacing w:val="-39"/>
          <w:sz w:val="30"/>
          <w:szCs w:val="30"/>
        </w:rPr>
        <w:t xml:space="preserve"> </w:t>
      </w:r>
      <w:r>
        <w:rPr>
          <w:b/>
          <w:bCs/>
          <w:spacing w:val="-11"/>
          <w:sz w:val="30"/>
          <w:szCs w:val="30"/>
        </w:rPr>
        <w:t>131.32</w:t>
      </w:r>
      <w:r>
        <w:rPr>
          <w:spacing w:val="-53"/>
          <w:sz w:val="30"/>
          <w:szCs w:val="30"/>
        </w:rPr>
        <w:t xml:space="preserve"> </w:t>
      </w:r>
      <w:r>
        <w:rPr>
          <w:b/>
          <w:bCs/>
          <w:spacing w:val="-11"/>
          <w:sz w:val="30"/>
          <w:szCs w:val="30"/>
        </w:rPr>
        <w:t>万</w:t>
      </w:r>
      <w:r>
        <w:rPr>
          <w:b/>
          <w:bCs/>
          <w:spacing w:val="-17"/>
          <w:sz w:val="30"/>
          <w:szCs w:val="30"/>
        </w:rPr>
        <w:t>元，</w:t>
      </w:r>
      <w:r>
        <w:rPr>
          <w:spacing w:val="-78"/>
          <w:sz w:val="30"/>
          <w:szCs w:val="30"/>
        </w:rPr>
        <w:t xml:space="preserve"> </w:t>
      </w:r>
      <w:r>
        <w:rPr>
          <w:b/>
          <w:bCs/>
          <w:spacing w:val="-17"/>
          <w:sz w:val="30"/>
          <w:szCs w:val="30"/>
        </w:rPr>
        <w:t>占</w:t>
      </w:r>
      <w:r>
        <w:rPr>
          <w:spacing w:val="-60"/>
          <w:sz w:val="30"/>
          <w:szCs w:val="30"/>
        </w:rPr>
        <w:t xml:space="preserve"> </w:t>
      </w:r>
      <w:r>
        <w:rPr>
          <w:b/>
          <w:bCs/>
          <w:spacing w:val="-17"/>
          <w:sz w:val="30"/>
          <w:szCs w:val="30"/>
        </w:rPr>
        <w:t>8.5%。</w:t>
      </w:r>
    </w:p>
    <w:p w14:paraId="44A8E36F">
      <w:pPr>
        <w:spacing w:line="378" w:lineRule="auto"/>
        <w:rPr>
          <w:sz w:val="30"/>
          <w:szCs w:val="30"/>
        </w:rPr>
        <w:sectPr>
          <w:footerReference r:id="rId11" w:type="default"/>
          <w:pgSz w:w="11907" w:h="16839"/>
          <w:pgMar w:top="400" w:right="1785" w:bottom="1431" w:left="1785" w:header="0" w:footer="1165" w:gutter="0"/>
          <w:cols w:space="720" w:num="1"/>
        </w:sectPr>
      </w:pPr>
    </w:p>
    <w:p w14:paraId="7F48E92A">
      <w:pPr>
        <w:spacing w:line="258" w:lineRule="auto"/>
        <w:rPr>
          <w:rFonts w:ascii="Arial"/>
          <w:sz w:val="21"/>
        </w:rPr>
      </w:pPr>
    </w:p>
    <w:p w14:paraId="7357F41F">
      <w:pPr>
        <w:spacing w:line="258" w:lineRule="auto"/>
        <w:rPr>
          <w:rFonts w:ascii="Arial"/>
          <w:sz w:val="21"/>
        </w:rPr>
      </w:pPr>
    </w:p>
    <w:p w14:paraId="4F1D65CD">
      <w:pPr>
        <w:spacing w:line="258" w:lineRule="auto"/>
        <w:rPr>
          <w:rFonts w:ascii="Arial"/>
          <w:sz w:val="21"/>
        </w:rPr>
      </w:pPr>
    </w:p>
    <w:p w14:paraId="048412FD">
      <w:pPr>
        <w:spacing w:line="258" w:lineRule="auto"/>
        <w:rPr>
          <w:rFonts w:ascii="Arial"/>
          <w:sz w:val="21"/>
        </w:rPr>
      </w:pPr>
    </w:p>
    <w:p w14:paraId="151DE016">
      <w:pPr>
        <w:spacing w:line="258" w:lineRule="auto"/>
        <w:rPr>
          <w:rFonts w:ascii="Arial"/>
          <w:sz w:val="21"/>
        </w:rPr>
      </w:pPr>
    </w:p>
    <w:p w14:paraId="22951D15">
      <w:pPr>
        <w:spacing w:line="258" w:lineRule="auto"/>
        <w:rPr>
          <w:rFonts w:ascii="Arial"/>
          <w:sz w:val="21"/>
        </w:rPr>
      </w:pPr>
    </w:p>
    <w:p w14:paraId="3ECF24C0">
      <w:pPr>
        <w:spacing w:line="259" w:lineRule="auto"/>
        <w:rPr>
          <w:rFonts w:ascii="Arial"/>
          <w:sz w:val="21"/>
        </w:rPr>
      </w:pPr>
    </w:p>
    <w:p w14:paraId="562BC534">
      <w:pPr>
        <w:spacing w:line="259" w:lineRule="auto"/>
        <w:rPr>
          <w:rFonts w:ascii="Arial"/>
          <w:sz w:val="21"/>
        </w:rPr>
      </w:pPr>
    </w:p>
    <w:p w14:paraId="0F095316">
      <w:pPr>
        <w:spacing w:line="259" w:lineRule="auto"/>
        <w:rPr>
          <w:rFonts w:ascii="Arial"/>
          <w:sz w:val="21"/>
        </w:rPr>
      </w:pPr>
    </w:p>
    <w:p w14:paraId="279A8889">
      <w:pPr>
        <w:pStyle w:val="2"/>
        <w:spacing w:before="101" w:line="225" w:lineRule="auto"/>
        <w:ind w:left="695"/>
        <w:outlineLvl w:val="3"/>
      </w:pPr>
      <w:r>
        <w:rPr>
          <w:b/>
          <w:bCs/>
          <w:spacing w:val="6"/>
        </w:rPr>
        <w:t>（三）一般公共预算财政拨款支出决算具体情况</w:t>
      </w:r>
    </w:p>
    <w:p w14:paraId="37CD1C85">
      <w:pPr>
        <w:pStyle w:val="2"/>
        <w:spacing w:before="249" w:line="372" w:lineRule="auto"/>
        <w:ind w:left="35" w:right="89" w:firstLine="644"/>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年度一般公共预算财政拨款支出年初预算为</w:t>
      </w:r>
      <w:r>
        <w:rPr>
          <w:spacing w:val="4"/>
        </w:rPr>
        <w:t xml:space="preserve"> </w:t>
      </w:r>
      <w:r>
        <w:rPr>
          <w:b/>
          <w:bCs/>
          <w:spacing w:val="4"/>
        </w:rPr>
        <w:t>696.49</w:t>
      </w:r>
      <w:r>
        <w:rPr>
          <w:spacing w:val="4"/>
        </w:rPr>
        <w:t xml:space="preserve"> </w:t>
      </w:r>
      <w:r>
        <w:rPr>
          <w:b/>
          <w:bCs/>
          <w:spacing w:val="4"/>
        </w:rPr>
        <w:t>万元，支出决</w:t>
      </w:r>
      <w:r>
        <w:rPr>
          <w:b/>
          <w:bCs/>
          <w:spacing w:val="1"/>
        </w:rPr>
        <w:t>算为</w:t>
      </w:r>
      <w:r>
        <w:rPr>
          <w:spacing w:val="1"/>
        </w:rPr>
        <w:t xml:space="preserve"> </w:t>
      </w:r>
      <w:r>
        <w:rPr>
          <w:b/>
          <w:bCs/>
          <w:spacing w:val="1"/>
        </w:rPr>
        <w:t>1,537.69</w:t>
      </w:r>
      <w:r>
        <w:rPr>
          <w:spacing w:val="-29"/>
        </w:rPr>
        <w:t xml:space="preserve"> </w:t>
      </w:r>
      <w:r>
        <w:rPr>
          <w:b/>
          <w:bCs/>
          <w:spacing w:val="1"/>
        </w:rPr>
        <w:t>万元，完成年初预算的</w:t>
      </w:r>
      <w:r>
        <w:rPr>
          <w:spacing w:val="-35"/>
        </w:rPr>
        <w:t xml:space="preserve"> </w:t>
      </w:r>
      <w:r>
        <w:rPr>
          <w:b/>
          <w:bCs/>
          <w:spacing w:val="1"/>
        </w:rPr>
        <w:t>220.</w:t>
      </w:r>
      <w:r>
        <w:rPr>
          <w:b/>
          <w:bCs/>
        </w:rPr>
        <w:t>8%。决算数大于预算数的主要原因：</w:t>
      </w:r>
      <w:r>
        <w:rPr>
          <w:b/>
          <w:bCs/>
          <w:sz w:val="30"/>
          <w:szCs w:val="30"/>
        </w:rPr>
        <w:t>项目支出没有列在部门预算中。</w:t>
      </w:r>
      <w:r>
        <w:rPr>
          <w:b/>
          <w:bCs/>
        </w:rPr>
        <w:t>其中：</w:t>
      </w:r>
    </w:p>
    <w:p w14:paraId="0C38F5FB">
      <w:pPr>
        <w:pStyle w:val="2"/>
        <w:spacing w:before="8" w:line="355" w:lineRule="auto"/>
        <w:ind w:left="30" w:right="84" w:firstLine="616"/>
        <w:rPr>
          <w:sz w:val="30"/>
          <w:szCs w:val="30"/>
        </w:rPr>
      </w:pPr>
      <w:r>
        <w:rPr>
          <w:b/>
          <w:bCs/>
          <w:spacing w:val="-2"/>
          <w:sz w:val="30"/>
          <w:szCs w:val="30"/>
        </w:rPr>
        <w:t>1、一般公共服务支出（类）政府办公厅（室）及</w:t>
      </w:r>
      <w:r>
        <w:rPr>
          <w:b/>
          <w:bCs/>
          <w:spacing w:val="-3"/>
          <w:sz w:val="30"/>
          <w:szCs w:val="30"/>
        </w:rPr>
        <w:t>相关机构</w:t>
      </w:r>
      <w:r>
        <w:rPr>
          <w:b/>
          <w:bCs/>
          <w:spacing w:val="-11"/>
          <w:sz w:val="30"/>
          <w:szCs w:val="30"/>
        </w:rPr>
        <w:t>事务（款）行政运行（项）。主要用于：</w:t>
      </w:r>
      <w:r>
        <w:rPr>
          <w:b/>
          <w:bCs/>
          <w:spacing w:val="-11"/>
        </w:rPr>
        <w:t>反映行政单位（包括实</w:t>
      </w:r>
      <w:r>
        <w:rPr>
          <w:b/>
          <w:bCs/>
          <w:spacing w:val="6"/>
        </w:rPr>
        <w:t>行公务员管理的事业单位）</w:t>
      </w:r>
      <w:r>
        <w:rPr>
          <w:spacing w:val="-88"/>
        </w:rPr>
        <w:t xml:space="preserve"> </w:t>
      </w:r>
      <w:r>
        <w:rPr>
          <w:b/>
          <w:bCs/>
          <w:spacing w:val="6"/>
        </w:rPr>
        <w:t>的基本支出。</w:t>
      </w:r>
      <w:r>
        <w:rPr>
          <w:b/>
          <w:bCs/>
          <w:spacing w:val="6"/>
          <w:sz w:val="30"/>
          <w:szCs w:val="30"/>
        </w:rPr>
        <w:t>年初本部门预算为</w:t>
      </w:r>
      <w:r>
        <w:rPr>
          <w:b/>
          <w:bCs/>
          <w:spacing w:val="-7"/>
          <w:sz w:val="30"/>
          <w:szCs w:val="30"/>
        </w:rPr>
        <w:t>367.36</w:t>
      </w:r>
      <w:r>
        <w:rPr>
          <w:spacing w:val="-53"/>
          <w:sz w:val="30"/>
          <w:szCs w:val="30"/>
        </w:rPr>
        <w:t xml:space="preserve"> </w:t>
      </w:r>
      <w:r>
        <w:rPr>
          <w:b/>
          <w:bCs/>
          <w:spacing w:val="-7"/>
          <w:sz w:val="30"/>
          <w:szCs w:val="30"/>
        </w:rPr>
        <w:t>万元，支出决算为</w:t>
      </w:r>
      <w:r>
        <w:rPr>
          <w:spacing w:val="-55"/>
          <w:sz w:val="30"/>
          <w:szCs w:val="30"/>
        </w:rPr>
        <w:t xml:space="preserve"> </w:t>
      </w:r>
      <w:r>
        <w:rPr>
          <w:b/>
          <w:bCs/>
          <w:spacing w:val="-7"/>
        </w:rPr>
        <w:t>575.37</w:t>
      </w:r>
      <w:r>
        <w:rPr>
          <w:spacing w:val="-55"/>
        </w:rPr>
        <w:t xml:space="preserve"> </w:t>
      </w:r>
      <w:r>
        <w:rPr>
          <w:b/>
          <w:bCs/>
          <w:spacing w:val="-7"/>
          <w:sz w:val="30"/>
          <w:szCs w:val="30"/>
        </w:rPr>
        <w:t>万元。决算数大</w:t>
      </w:r>
      <w:r>
        <w:rPr>
          <w:b/>
          <w:bCs/>
          <w:spacing w:val="-8"/>
          <w:sz w:val="30"/>
          <w:szCs w:val="30"/>
        </w:rPr>
        <w:t>于预算数的主</w:t>
      </w:r>
      <w:r>
        <w:rPr>
          <w:b/>
          <w:bCs/>
          <w:spacing w:val="-6"/>
          <w:sz w:val="30"/>
          <w:szCs w:val="30"/>
        </w:rPr>
        <w:t>要原因：临时发放</w:t>
      </w:r>
      <w:r>
        <w:rPr>
          <w:spacing w:val="-61"/>
          <w:sz w:val="30"/>
          <w:szCs w:val="30"/>
        </w:rPr>
        <w:t xml:space="preserve"> </w:t>
      </w:r>
      <w:r>
        <w:rPr>
          <w:b/>
          <w:bCs/>
          <w:spacing w:val="-6"/>
          <w:sz w:val="30"/>
          <w:szCs w:val="30"/>
        </w:rPr>
        <w:t>2020</w:t>
      </w:r>
      <w:r>
        <w:rPr>
          <w:spacing w:val="-52"/>
          <w:sz w:val="30"/>
          <w:szCs w:val="30"/>
        </w:rPr>
        <w:t xml:space="preserve"> </w:t>
      </w:r>
      <w:r>
        <w:rPr>
          <w:b/>
          <w:bCs/>
          <w:spacing w:val="-6"/>
          <w:sz w:val="30"/>
          <w:szCs w:val="30"/>
        </w:rPr>
        <w:t>年四季度及差额绩效</w:t>
      </w:r>
      <w:r>
        <w:rPr>
          <w:b/>
          <w:bCs/>
          <w:spacing w:val="-7"/>
          <w:sz w:val="30"/>
          <w:szCs w:val="30"/>
        </w:rPr>
        <w:t>奖、2021</w:t>
      </w:r>
      <w:r>
        <w:rPr>
          <w:spacing w:val="-49"/>
          <w:sz w:val="30"/>
          <w:szCs w:val="30"/>
        </w:rPr>
        <w:t xml:space="preserve"> </w:t>
      </w:r>
      <w:r>
        <w:rPr>
          <w:b/>
          <w:bCs/>
          <w:spacing w:val="-7"/>
          <w:sz w:val="30"/>
          <w:szCs w:val="30"/>
        </w:rPr>
        <w:t>年一季度</w:t>
      </w:r>
      <w:r>
        <w:rPr>
          <w:b/>
          <w:bCs/>
          <w:spacing w:val="-2"/>
          <w:sz w:val="30"/>
          <w:szCs w:val="30"/>
        </w:rPr>
        <w:t>绩效奖、文明城市创建奖金等,在年初本部门预算中没有包含此</w:t>
      </w:r>
      <w:r>
        <w:rPr>
          <w:b/>
          <w:bCs/>
          <w:spacing w:val="-8"/>
          <w:sz w:val="30"/>
          <w:szCs w:val="30"/>
        </w:rPr>
        <w:t>项内容。</w:t>
      </w:r>
    </w:p>
    <w:p w14:paraId="4DEA57A8">
      <w:pPr>
        <w:pStyle w:val="2"/>
        <w:spacing w:before="271" w:line="355" w:lineRule="auto"/>
        <w:ind w:left="23" w:firstLine="604"/>
        <w:rPr>
          <w:sz w:val="30"/>
          <w:szCs w:val="30"/>
        </w:rPr>
      </w:pPr>
      <w:r>
        <w:rPr>
          <w:b/>
          <w:bCs/>
          <w:spacing w:val="-4"/>
          <w:sz w:val="30"/>
          <w:szCs w:val="30"/>
        </w:rPr>
        <w:t>2、一般公共服务支出（类）政府办公厅（室）及相关机构</w:t>
      </w:r>
      <w:r>
        <w:rPr>
          <w:b/>
          <w:bCs/>
          <w:spacing w:val="-9"/>
          <w:sz w:val="30"/>
          <w:szCs w:val="30"/>
        </w:rPr>
        <w:t>事务（款）一般行政管理事务（项）。主要用于：</w:t>
      </w:r>
      <w:r>
        <w:rPr>
          <w:b/>
          <w:bCs/>
          <w:spacing w:val="-9"/>
        </w:rPr>
        <w:t>反映行</w:t>
      </w:r>
      <w:r>
        <w:rPr>
          <w:b/>
          <w:bCs/>
          <w:spacing w:val="-10"/>
        </w:rPr>
        <w:t>政单位</w:t>
      </w:r>
      <w:r>
        <w:rPr>
          <w:b/>
          <w:bCs/>
          <w:spacing w:val="6"/>
        </w:rPr>
        <w:t>（包括实行公务员管理的事业单位）未单独设</w:t>
      </w:r>
      <w:r>
        <w:rPr>
          <w:b/>
          <w:bCs/>
          <w:spacing w:val="5"/>
        </w:rPr>
        <w:t>置项级科目的</w:t>
      </w:r>
      <w:r>
        <w:rPr>
          <w:b/>
          <w:bCs/>
          <w:spacing w:val="-3"/>
        </w:rPr>
        <w:t>其他项目支出。</w:t>
      </w:r>
      <w:r>
        <w:rPr>
          <w:b/>
          <w:bCs/>
          <w:spacing w:val="-3"/>
          <w:sz w:val="30"/>
          <w:szCs w:val="30"/>
        </w:rPr>
        <w:t>年初本部门预算为</w:t>
      </w:r>
      <w:r>
        <w:rPr>
          <w:spacing w:val="-40"/>
          <w:sz w:val="30"/>
          <w:szCs w:val="30"/>
        </w:rPr>
        <w:t xml:space="preserve"> </w:t>
      </w:r>
      <w:r>
        <w:rPr>
          <w:b/>
          <w:bCs/>
          <w:spacing w:val="-3"/>
          <w:sz w:val="30"/>
          <w:szCs w:val="30"/>
        </w:rPr>
        <w:t>109.82</w:t>
      </w:r>
      <w:r>
        <w:rPr>
          <w:spacing w:val="-56"/>
          <w:sz w:val="30"/>
          <w:szCs w:val="30"/>
        </w:rPr>
        <w:t xml:space="preserve"> </w:t>
      </w:r>
      <w:r>
        <w:rPr>
          <w:b/>
          <w:bCs/>
          <w:spacing w:val="-3"/>
          <w:sz w:val="30"/>
          <w:szCs w:val="30"/>
        </w:rPr>
        <w:t>万元，支出决算为</w:t>
      </w:r>
      <w:r>
        <w:rPr>
          <w:sz w:val="30"/>
          <w:szCs w:val="30"/>
        </w:rPr>
        <w:t xml:space="preserve">  </w:t>
      </w:r>
      <w:r>
        <w:rPr>
          <w:b/>
          <w:bCs/>
          <w:spacing w:val="-4"/>
          <w:sz w:val="30"/>
          <w:szCs w:val="30"/>
        </w:rPr>
        <w:t>425.76</w:t>
      </w:r>
      <w:r>
        <w:rPr>
          <w:spacing w:val="-53"/>
          <w:sz w:val="30"/>
          <w:szCs w:val="30"/>
        </w:rPr>
        <w:t xml:space="preserve"> </w:t>
      </w:r>
      <w:r>
        <w:rPr>
          <w:b/>
          <w:bCs/>
          <w:spacing w:val="-4"/>
          <w:sz w:val="30"/>
          <w:szCs w:val="30"/>
        </w:rPr>
        <w:t>万元。决算数大于预算数的主要原因：</w:t>
      </w:r>
      <w:r>
        <w:rPr>
          <w:b/>
          <w:bCs/>
          <w:spacing w:val="-5"/>
          <w:sz w:val="30"/>
          <w:szCs w:val="30"/>
        </w:rPr>
        <w:t>主要增加了文明</w:t>
      </w:r>
      <w:r>
        <w:rPr>
          <w:b/>
          <w:bCs/>
          <w:spacing w:val="-14"/>
          <w:sz w:val="30"/>
          <w:szCs w:val="30"/>
        </w:rPr>
        <w:t>城市创建、垃圾分类、市容环境整治及亚洲渔港项目等工作支出，</w:t>
      </w:r>
      <w:r>
        <w:rPr>
          <w:b/>
          <w:bCs/>
          <w:spacing w:val="-4"/>
          <w:sz w:val="30"/>
          <w:szCs w:val="30"/>
        </w:rPr>
        <w:t>项目支出没有列在本单位的预算中。</w:t>
      </w:r>
    </w:p>
    <w:p w14:paraId="7B22F9A9">
      <w:pPr>
        <w:pStyle w:val="2"/>
        <w:spacing w:before="269" w:line="219" w:lineRule="auto"/>
        <w:ind w:left="630"/>
        <w:rPr>
          <w:sz w:val="30"/>
          <w:szCs w:val="30"/>
        </w:rPr>
      </w:pPr>
      <w:r>
        <w:rPr>
          <w:b/>
          <w:bCs/>
          <w:spacing w:val="-4"/>
          <w:sz w:val="30"/>
          <w:szCs w:val="30"/>
        </w:rPr>
        <w:t>3、一般公共服务支出（类）组织事务（款）一般行政管理</w:t>
      </w:r>
    </w:p>
    <w:p w14:paraId="76CDE2AC">
      <w:pPr>
        <w:spacing w:line="219" w:lineRule="auto"/>
        <w:rPr>
          <w:sz w:val="30"/>
          <w:szCs w:val="30"/>
        </w:rPr>
        <w:sectPr>
          <w:footerReference r:id="rId12" w:type="default"/>
          <w:pgSz w:w="11907" w:h="16839"/>
          <w:pgMar w:top="400" w:right="1711" w:bottom="1431" w:left="1785" w:header="0" w:footer="1165" w:gutter="0"/>
          <w:cols w:space="720" w:num="1"/>
        </w:sectPr>
      </w:pPr>
    </w:p>
    <w:p w14:paraId="25DB3BC6">
      <w:pPr>
        <w:spacing w:line="271" w:lineRule="auto"/>
        <w:rPr>
          <w:rFonts w:ascii="Arial"/>
          <w:sz w:val="21"/>
        </w:rPr>
      </w:pPr>
    </w:p>
    <w:p w14:paraId="31B8990B">
      <w:pPr>
        <w:spacing w:line="271" w:lineRule="auto"/>
        <w:rPr>
          <w:rFonts w:ascii="Arial"/>
          <w:sz w:val="21"/>
        </w:rPr>
      </w:pPr>
    </w:p>
    <w:p w14:paraId="2343560A">
      <w:pPr>
        <w:spacing w:line="271" w:lineRule="auto"/>
        <w:rPr>
          <w:rFonts w:ascii="Arial"/>
          <w:sz w:val="21"/>
        </w:rPr>
      </w:pPr>
    </w:p>
    <w:p w14:paraId="63EDC2C8">
      <w:pPr>
        <w:spacing w:line="272" w:lineRule="auto"/>
        <w:rPr>
          <w:rFonts w:ascii="Arial"/>
          <w:sz w:val="21"/>
        </w:rPr>
      </w:pPr>
    </w:p>
    <w:p w14:paraId="2DE71064">
      <w:pPr>
        <w:pStyle w:val="2"/>
        <w:spacing w:before="100" w:line="379" w:lineRule="auto"/>
        <w:ind w:left="33" w:right="137"/>
        <w:jc w:val="both"/>
        <w:rPr>
          <w:sz w:val="30"/>
          <w:szCs w:val="30"/>
        </w:rPr>
      </w:pPr>
      <w:r>
        <w:rPr>
          <w:b/>
          <w:bCs/>
          <w:spacing w:val="-4"/>
          <w:sz w:val="30"/>
          <w:szCs w:val="30"/>
        </w:rPr>
        <w:t>事务（项）。主要用于：</w:t>
      </w:r>
      <w:r>
        <w:rPr>
          <w:b/>
          <w:bCs/>
          <w:spacing w:val="-4"/>
        </w:rPr>
        <w:t>反映行政单位（包括实行公务员管理</w:t>
      </w:r>
      <w:r>
        <w:rPr>
          <w:b/>
          <w:bCs/>
          <w:spacing w:val="5"/>
        </w:rPr>
        <w:t>的事业单位）未单独设置项级科目的其他项</w:t>
      </w:r>
      <w:r>
        <w:rPr>
          <w:b/>
          <w:bCs/>
          <w:spacing w:val="4"/>
        </w:rPr>
        <w:t>目支出。</w:t>
      </w:r>
      <w:r>
        <w:rPr>
          <w:b/>
          <w:bCs/>
          <w:spacing w:val="4"/>
          <w:sz w:val="30"/>
          <w:szCs w:val="30"/>
        </w:rPr>
        <w:t>年初预</w:t>
      </w:r>
      <w:r>
        <w:rPr>
          <w:b/>
          <w:bCs/>
          <w:spacing w:val="-7"/>
          <w:sz w:val="30"/>
          <w:szCs w:val="30"/>
        </w:rPr>
        <w:t>算为</w:t>
      </w:r>
      <w:r>
        <w:rPr>
          <w:spacing w:val="-55"/>
          <w:sz w:val="30"/>
          <w:szCs w:val="30"/>
        </w:rPr>
        <w:t xml:space="preserve"> </w:t>
      </w:r>
      <w:r>
        <w:rPr>
          <w:b/>
          <w:bCs/>
          <w:spacing w:val="-7"/>
          <w:sz w:val="30"/>
          <w:szCs w:val="30"/>
        </w:rPr>
        <w:t>0</w:t>
      </w:r>
      <w:r>
        <w:rPr>
          <w:spacing w:val="-55"/>
          <w:sz w:val="30"/>
          <w:szCs w:val="30"/>
        </w:rPr>
        <w:t xml:space="preserve"> </w:t>
      </w:r>
      <w:r>
        <w:rPr>
          <w:b/>
          <w:bCs/>
          <w:spacing w:val="-7"/>
          <w:sz w:val="30"/>
          <w:szCs w:val="30"/>
        </w:rPr>
        <w:t>万元，支出决算为</w:t>
      </w:r>
      <w:r>
        <w:rPr>
          <w:spacing w:val="-40"/>
          <w:sz w:val="30"/>
          <w:szCs w:val="30"/>
        </w:rPr>
        <w:t xml:space="preserve"> </w:t>
      </w:r>
      <w:r>
        <w:rPr>
          <w:b/>
          <w:bCs/>
          <w:spacing w:val="-7"/>
          <w:sz w:val="30"/>
          <w:szCs w:val="30"/>
        </w:rPr>
        <w:t>194.49</w:t>
      </w:r>
      <w:r>
        <w:rPr>
          <w:spacing w:val="-55"/>
          <w:sz w:val="30"/>
          <w:szCs w:val="30"/>
        </w:rPr>
        <w:t xml:space="preserve"> </w:t>
      </w:r>
      <w:r>
        <w:rPr>
          <w:b/>
          <w:bCs/>
          <w:spacing w:val="-7"/>
          <w:sz w:val="30"/>
          <w:szCs w:val="30"/>
        </w:rPr>
        <w:t>万元。决算数大于预算数的主要原因：增加社区党组织服务群众专项及社</w:t>
      </w:r>
      <w:r>
        <w:rPr>
          <w:b/>
          <w:bCs/>
          <w:spacing w:val="-8"/>
          <w:sz w:val="30"/>
          <w:szCs w:val="30"/>
        </w:rPr>
        <w:t>区党建项目，支出使</w:t>
      </w:r>
      <w:r>
        <w:rPr>
          <w:b/>
          <w:bCs/>
          <w:spacing w:val="-5"/>
          <w:sz w:val="30"/>
          <w:szCs w:val="30"/>
        </w:rPr>
        <w:t>用上年项目结余结转资金。</w:t>
      </w:r>
    </w:p>
    <w:p w14:paraId="56C378E8">
      <w:pPr>
        <w:pStyle w:val="2"/>
        <w:spacing w:before="1" w:line="345" w:lineRule="auto"/>
        <w:ind w:left="32" w:right="134" w:firstLine="590"/>
        <w:rPr>
          <w:sz w:val="30"/>
          <w:szCs w:val="30"/>
        </w:rPr>
      </w:pPr>
      <w:r>
        <w:rPr>
          <w:b/>
          <w:bCs/>
          <w:spacing w:val="1"/>
          <w:sz w:val="30"/>
          <w:szCs w:val="30"/>
        </w:rPr>
        <w:t>4、</w:t>
      </w:r>
      <w:r>
        <w:rPr>
          <w:b/>
          <w:bCs/>
          <w:spacing w:val="1"/>
        </w:rPr>
        <w:t>社会保障和就业支出（类）民政管理事务（款）基层</w:t>
      </w:r>
      <w:r>
        <w:rPr>
          <w:b/>
          <w:bCs/>
          <w:spacing w:val="4"/>
        </w:rPr>
        <w:t>政权和社区治理（项）</w:t>
      </w:r>
      <w:r>
        <w:rPr>
          <w:b/>
          <w:bCs/>
          <w:spacing w:val="4"/>
          <w:sz w:val="30"/>
          <w:szCs w:val="30"/>
        </w:rPr>
        <w:t>。主要用于</w:t>
      </w:r>
      <w:r>
        <w:rPr>
          <w:b/>
          <w:bCs/>
          <w:spacing w:val="4"/>
        </w:rPr>
        <w:t>：反映开展村民自治、村</w:t>
      </w:r>
      <w:r>
        <w:rPr>
          <w:b/>
          <w:bCs/>
          <w:spacing w:val="1"/>
        </w:rPr>
        <w:t>务公开等基层政权和社区建设工作的支出。</w:t>
      </w:r>
      <w:r>
        <w:rPr>
          <w:b/>
          <w:bCs/>
          <w:sz w:val="30"/>
          <w:szCs w:val="30"/>
        </w:rPr>
        <w:t>年初预算为</w:t>
      </w:r>
      <w:r>
        <w:rPr>
          <w:spacing w:val="-55"/>
          <w:sz w:val="30"/>
          <w:szCs w:val="30"/>
        </w:rPr>
        <w:t xml:space="preserve"> </w:t>
      </w:r>
      <w:r>
        <w:rPr>
          <w:b/>
          <w:bCs/>
          <w:sz w:val="30"/>
          <w:szCs w:val="30"/>
        </w:rPr>
        <w:t>36</w:t>
      </w:r>
      <w:r>
        <w:rPr>
          <w:spacing w:val="-56"/>
          <w:sz w:val="30"/>
          <w:szCs w:val="30"/>
        </w:rPr>
        <w:t xml:space="preserve"> </w:t>
      </w:r>
      <w:r>
        <w:rPr>
          <w:b/>
          <w:bCs/>
          <w:sz w:val="30"/>
          <w:szCs w:val="30"/>
        </w:rPr>
        <w:t>万</w:t>
      </w:r>
      <w:r>
        <w:rPr>
          <w:b/>
          <w:bCs/>
          <w:spacing w:val="-8"/>
          <w:sz w:val="30"/>
          <w:szCs w:val="30"/>
        </w:rPr>
        <w:t>元，支出决算为</w:t>
      </w:r>
      <w:r>
        <w:rPr>
          <w:spacing w:val="-59"/>
          <w:sz w:val="30"/>
          <w:szCs w:val="30"/>
        </w:rPr>
        <w:t xml:space="preserve"> </w:t>
      </w:r>
      <w:r>
        <w:rPr>
          <w:b/>
          <w:bCs/>
          <w:spacing w:val="-8"/>
          <w:sz w:val="30"/>
          <w:szCs w:val="30"/>
        </w:rPr>
        <w:t>52.24</w:t>
      </w:r>
      <w:r>
        <w:rPr>
          <w:spacing w:val="-53"/>
          <w:sz w:val="30"/>
          <w:szCs w:val="30"/>
        </w:rPr>
        <w:t xml:space="preserve"> </w:t>
      </w:r>
      <w:r>
        <w:rPr>
          <w:b/>
          <w:bCs/>
          <w:spacing w:val="-8"/>
          <w:sz w:val="30"/>
          <w:szCs w:val="30"/>
        </w:rPr>
        <w:t>万元。决算数大于预算数的</w:t>
      </w:r>
      <w:r>
        <w:rPr>
          <w:b/>
          <w:bCs/>
          <w:spacing w:val="-9"/>
          <w:sz w:val="30"/>
          <w:szCs w:val="30"/>
        </w:rPr>
        <w:t>主要原因：增</w:t>
      </w:r>
      <w:r>
        <w:rPr>
          <w:b/>
          <w:bCs/>
          <w:spacing w:val="-4"/>
          <w:sz w:val="30"/>
          <w:szCs w:val="30"/>
        </w:rPr>
        <w:t>加了社区楼组长补贴，此项支出没有列在本单位的预算中。</w:t>
      </w:r>
    </w:p>
    <w:p w14:paraId="2F421806">
      <w:pPr>
        <w:pStyle w:val="2"/>
        <w:spacing w:before="258" w:line="343" w:lineRule="auto"/>
        <w:ind w:left="35" w:firstLine="595"/>
        <w:rPr>
          <w:sz w:val="30"/>
          <w:szCs w:val="30"/>
        </w:rPr>
      </w:pPr>
      <w:r>
        <w:rPr>
          <w:b/>
          <w:bCs/>
          <w:spacing w:val="-6"/>
          <w:sz w:val="30"/>
          <w:szCs w:val="30"/>
        </w:rPr>
        <w:t>5、</w:t>
      </w:r>
      <w:r>
        <w:rPr>
          <w:b/>
          <w:bCs/>
          <w:spacing w:val="-6"/>
        </w:rPr>
        <w:t>社会保障和就业支出（类）行政事业单位离退休（款）</w:t>
      </w:r>
      <w:r>
        <w:rPr>
          <w:b/>
          <w:bCs/>
          <w:spacing w:val="-5"/>
        </w:rPr>
        <w:t>归口管理的行政单位离退休（项）</w:t>
      </w:r>
      <w:r>
        <w:rPr>
          <w:b/>
          <w:bCs/>
          <w:spacing w:val="-5"/>
          <w:sz w:val="30"/>
          <w:szCs w:val="30"/>
        </w:rPr>
        <w:t>。主要用于</w:t>
      </w:r>
      <w:r>
        <w:rPr>
          <w:b/>
          <w:bCs/>
          <w:spacing w:val="-5"/>
        </w:rPr>
        <w:t>：反映实行归口</w:t>
      </w:r>
      <w:r>
        <w:rPr>
          <w:b/>
          <w:bCs/>
          <w:spacing w:val="5"/>
        </w:rPr>
        <w:t>管理的行政单位（包括实行公务员管理的事业单位）开支的</w:t>
      </w:r>
      <w:r>
        <w:rPr>
          <w:b/>
          <w:bCs/>
          <w:spacing w:val="-8"/>
        </w:rPr>
        <w:t>离退休经费。</w:t>
      </w:r>
      <w:r>
        <w:rPr>
          <w:b/>
          <w:bCs/>
          <w:spacing w:val="-8"/>
          <w:sz w:val="30"/>
          <w:szCs w:val="30"/>
        </w:rPr>
        <w:t>年初预算为</w:t>
      </w:r>
      <w:r>
        <w:rPr>
          <w:spacing w:val="-36"/>
          <w:sz w:val="30"/>
          <w:szCs w:val="30"/>
        </w:rPr>
        <w:t xml:space="preserve"> </w:t>
      </w:r>
      <w:r>
        <w:rPr>
          <w:b/>
          <w:bCs/>
          <w:spacing w:val="-8"/>
          <w:sz w:val="30"/>
          <w:szCs w:val="30"/>
        </w:rPr>
        <w:t>14.67</w:t>
      </w:r>
      <w:r>
        <w:rPr>
          <w:spacing w:val="-55"/>
          <w:sz w:val="30"/>
          <w:szCs w:val="30"/>
        </w:rPr>
        <w:t xml:space="preserve"> </w:t>
      </w:r>
      <w:r>
        <w:rPr>
          <w:b/>
          <w:bCs/>
          <w:spacing w:val="-8"/>
          <w:sz w:val="30"/>
          <w:szCs w:val="30"/>
        </w:rPr>
        <w:t>万元，支出决算为</w:t>
      </w:r>
      <w:r>
        <w:rPr>
          <w:spacing w:val="-40"/>
          <w:sz w:val="30"/>
          <w:szCs w:val="30"/>
        </w:rPr>
        <w:t xml:space="preserve"> </w:t>
      </w:r>
      <w:r>
        <w:rPr>
          <w:b/>
          <w:bCs/>
          <w:spacing w:val="-8"/>
          <w:sz w:val="30"/>
          <w:szCs w:val="30"/>
        </w:rPr>
        <w:t>15.38</w:t>
      </w:r>
      <w:r>
        <w:rPr>
          <w:spacing w:val="-55"/>
          <w:sz w:val="30"/>
          <w:szCs w:val="30"/>
        </w:rPr>
        <w:t xml:space="preserve"> </w:t>
      </w:r>
      <w:r>
        <w:rPr>
          <w:b/>
          <w:bCs/>
          <w:spacing w:val="-8"/>
          <w:sz w:val="30"/>
          <w:szCs w:val="30"/>
        </w:rPr>
        <w:t>万元，</w:t>
      </w:r>
      <w:r>
        <w:rPr>
          <w:b/>
          <w:bCs/>
          <w:spacing w:val="-5"/>
          <w:sz w:val="30"/>
          <w:szCs w:val="30"/>
        </w:rPr>
        <w:t>决算数与预算数基本持平。</w:t>
      </w:r>
    </w:p>
    <w:p w14:paraId="4CC6B14C">
      <w:pPr>
        <w:pStyle w:val="2"/>
        <w:spacing w:before="261" w:line="322" w:lineRule="auto"/>
        <w:ind w:left="35" w:firstLine="633"/>
      </w:pPr>
      <w:r>
        <w:rPr>
          <w:b/>
          <w:bCs/>
          <w:spacing w:val="-8"/>
        </w:rPr>
        <w:t>6、社会保障和就业支出（类）行政事业单位离退休（款）</w:t>
      </w:r>
      <w:r>
        <w:rPr>
          <w:b/>
          <w:bCs/>
          <w:spacing w:val="-5"/>
        </w:rPr>
        <w:t>机关事业单位基本养老保险缴费支出（项）</w:t>
      </w:r>
      <w:r>
        <w:rPr>
          <w:b/>
          <w:bCs/>
          <w:spacing w:val="-5"/>
          <w:sz w:val="30"/>
          <w:szCs w:val="30"/>
        </w:rPr>
        <w:t>。主要用于</w:t>
      </w:r>
      <w:r>
        <w:rPr>
          <w:b/>
          <w:bCs/>
          <w:spacing w:val="-5"/>
        </w:rPr>
        <w:t>：反映</w:t>
      </w:r>
      <w:r>
        <w:rPr>
          <w:b/>
          <w:bCs/>
          <w:spacing w:val="5"/>
        </w:rPr>
        <w:t>机关事业单位实施养老保险制度由单位缴纳的基本养老保</w:t>
      </w:r>
    </w:p>
    <w:p w14:paraId="07D0EA99">
      <w:pPr>
        <w:pStyle w:val="2"/>
        <w:spacing w:before="246" w:line="328" w:lineRule="auto"/>
        <w:ind w:left="33" w:right="133" w:firstLine="16"/>
        <w:rPr>
          <w:sz w:val="30"/>
          <w:szCs w:val="30"/>
        </w:rPr>
      </w:pPr>
      <w:r>
        <w:rPr>
          <w:b/>
          <w:bCs/>
          <w:spacing w:val="-6"/>
        </w:rPr>
        <w:t>险费支出。</w:t>
      </w:r>
      <w:r>
        <w:rPr>
          <w:b/>
          <w:bCs/>
          <w:spacing w:val="-6"/>
          <w:sz w:val="30"/>
          <w:szCs w:val="30"/>
        </w:rPr>
        <w:t>年初预算为</w:t>
      </w:r>
      <w:r>
        <w:rPr>
          <w:spacing w:val="-56"/>
          <w:sz w:val="30"/>
          <w:szCs w:val="30"/>
        </w:rPr>
        <w:t xml:space="preserve"> </w:t>
      </w:r>
      <w:r>
        <w:rPr>
          <w:b/>
          <w:bCs/>
          <w:spacing w:val="-6"/>
          <w:sz w:val="30"/>
          <w:szCs w:val="30"/>
        </w:rPr>
        <w:t>36.8</w:t>
      </w:r>
      <w:r>
        <w:rPr>
          <w:spacing w:val="-56"/>
          <w:sz w:val="30"/>
          <w:szCs w:val="30"/>
        </w:rPr>
        <w:t xml:space="preserve"> </w:t>
      </w:r>
      <w:r>
        <w:rPr>
          <w:b/>
          <w:bCs/>
          <w:spacing w:val="-6"/>
          <w:sz w:val="30"/>
          <w:szCs w:val="30"/>
        </w:rPr>
        <w:t>万元，支出决算为</w:t>
      </w:r>
      <w:r>
        <w:rPr>
          <w:spacing w:val="-65"/>
          <w:sz w:val="30"/>
          <w:szCs w:val="30"/>
        </w:rPr>
        <w:t xml:space="preserve"> </w:t>
      </w:r>
      <w:r>
        <w:rPr>
          <w:b/>
          <w:bCs/>
          <w:spacing w:val="-6"/>
          <w:sz w:val="30"/>
          <w:szCs w:val="30"/>
        </w:rPr>
        <w:t>4</w:t>
      </w:r>
      <w:r>
        <w:rPr>
          <w:b/>
          <w:bCs/>
          <w:spacing w:val="-7"/>
          <w:sz w:val="30"/>
          <w:szCs w:val="30"/>
        </w:rPr>
        <w:t>4.41</w:t>
      </w:r>
      <w:r>
        <w:rPr>
          <w:spacing w:val="-56"/>
          <w:sz w:val="30"/>
          <w:szCs w:val="30"/>
        </w:rPr>
        <w:t xml:space="preserve"> </w:t>
      </w:r>
      <w:r>
        <w:rPr>
          <w:b/>
          <w:bCs/>
          <w:spacing w:val="-7"/>
          <w:sz w:val="30"/>
          <w:szCs w:val="30"/>
        </w:rPr>
        <w:t>万元，决算数大于预算数的主要原因：本年度人员增</w:t>
      </w:r>
      <w:r>
        <w:rPr>
          <w:b/>
          <w:bCs/>
          <w:spacing w:val="-8"/>
          <w:sz w:val="30"/>
          <w:szCs w:val="30"/>
        </w:rPr>
        <w:t>加，单位基本养老保</w:t>
      </w:r>
      <w:r>
        <w:rPr>
          <w:b/>
          <w:bCs/>
          <w:spacing w:val="-6"/>
          <w:sz w:val="30"/>
          <w:szCs w:val="30"/>
        </w:rPr>
        <w:t>险支出相应增加。</w:t>
      </w:r>
    </w:p>
    <w:p w14:paraId="771F0634">
      <w:pPr>
        <w:pStyle w:val="2"/>
        <w:spacing w:before="257" w:line="224" w:lineRule="auto"/>
        <w:ind w:left="673"/>
      </w:pPr>
      <w:r>
        <w:rPr>
          <w:b/>
          <w:bCs/>
          <w:spacing w:val="5"/>
        </w:rPr>
        <w:t>7、社会保障和就业支出（类）其他社会保障和就业支</w:t>
      </w:r>
    </w:p>
    <w:p w14:paraId="79A3A066">
      <w:pPr>
        <w:spacing w:line="224" w:lineRule="auto"/>
        <w:sectPr>
          <w:footerReference r:id="rId13" w:type="default"/>
          <w:pgSz w:w="11907" w:h="16839"/>
          <w:pgMar w:top="400" w:right="1664" w:bottom="1431" w:left="1785" w:header="0" w:footer="1163" w:gutter="0"/>
          <w:cols w:space="720" w:num="1"/>
        </w:sectPr>
      </w:pPr>
    </w:p>
    <w:p w14:paraId="3C3D109D">
      <w:pPr>
        <w:spacing w:line="271" w:lineRule="auto"/>
        <w:rPr>
          <w:rFonts w:ascii="Arial"/>
          <w:sz w:val="21"/>
        </w:rPr>
      </w:pPr>
    </w:p>
    <w:p w14:paraId="471B6A7E">
      <w:pPr>
        <w:spacing w:line="271" w:lineRule="auto"/>
        <w:rPr>
          <w:rFonts w:ascii="Arial"/>
          <w:sz w:val="21"/>
        </w:rPr>
      </w:pPr>
    </w:p>
    <w:p w14:paraId="6BF9582C">
      <w:pPr>
        <w:spacing w:line="271" w:lineRule="auto"/>
        <w:rPr>
          <w:rFonts w:ascii="Arial"/>
          <w:sz w:val="21"/>
        </w:rPr>
      </w:pPr>
    </w:p>
    <w:p w14:paraId="652D44D2">
      <w:pPr>
        <w:spacing w:line="272" w:lineRule="auto"/>
        <w:rPr>
          <w:rFonts w:ascii="Arial"/>
          <w:sz w:val="21"/>
        </w:rPr>
      </w:pPr>
    </w:p>
    <w:p w14:paraId="7946C0D1">
      <w:pPr>
        <w:pStyle w:val="2"/>
        <w:spacing w:before="100" w:line="379" w:lineRule="auto"/>
        <w:ind w:left="33" w:right="13" w:firstLine="33"/>
        <w:jc w:val="both"/>
        <w:rPr>
          <w:sz w:val="30"/>
          <w:szCs w:val="30"/>
        </w:rPr>
      </w:pPr>
      <w:r>
        <w:rPr>
          <w:b/>
          <w:bCs/>
          <w:spacing w:val="-6"/>
        </w:rPr>
        <w:t>出（款）其他社会保障和就业支出（项）</w:t>
      </w:r>
      <w:r>
        <w:rPr>
          <w:b/>
          <w:bCs/>
          <w:spacing w:val="-6"/>
          <w:sz w:val="30"/>
          <w:szCs w:val="30"/>
        </w:rPr>
        <w:t>。主要用于</w:t>
      </w:r>
      <w:r>
        <w:rPr>
          <w:b/>
          <w:bCs/>
          <w:spacing w:val="-6"/>
        </w:rPr>
        <w:t>：反映除</w:t>
      </w:r>
      <w:r>
        <w:rPr>
          <w:b/>
          <w:bCs/>
          <w:spacing w:val="5"/>
        </w:rPr>
        <w:t>上述项目以外其他用于社会保障和就业方面</w:t>
      </w:r>
      <w:r>
        <w:rPr>
          <w:b/>
          <w:bCs/>
          <w:spacing w:val="4"/>
        </w:rPr>
        <w:t>的支出。</w:t>
      </w:r>
      <w:r>
        <w:rPr>
          <w:b/>
          <w:bCs/>
          <w:spacing w:val="4"/>
          <w:sz w:val="30"/>
          <w:szCs w:val="30"/>
        </w:rPr>
        <w:t>年初预</w:t>
      </w:r>
      <w:r>
        <w:rPr>
          <w:b/>
          <w:bCs/>
          <w:spacing w:val="-10"/>
          <w:sz w:val="30"/>
          <w:szCs w:val="30"/>
        </w:rPr>
        <w:t>算为</w:t>
      </w:r>
      <w:r>
        <w:rPr>
          <w:spacing w:val="-42"/>
          <w:sz w:val="30"/>
          <w:szCs w:val="30"/>
        </w:rPr>
        <w:t xml:space="preserve"> </w:t>
      </w:r>
      <w:r>
        <w:rPr>
          <w:b/>
          <w:bCs/>
          <w:spacing w:val="-10"/>
          <w:sz w:val="30"/>
          <w:szCs w:val="30"/>
        </w:rPr>
        <w:t>0</w:t>
      </w:r>
      <w:r>
        <w:rPr>
          <w:spacing w:val="-56"/>
          <w:sz w:val="30"/>
          <w:szCs w:val="30"/>
        </w:rPr>
        <w:t xml:space="preserve"> </w:t>
      </w:r>
      <w:r>
        <w:rPr>
          <w:b/>
          <w:bCs/>
          <w:spacing w:val="-10"/>
          <w:sz w:val="30"/>
          <w:szCs w:val="30"/>
        </w:rPr>
        <w:t>万元，支出决算为</w:t>
      </w:r>
      <w:r>
        <w:rPr>
          <w:spacing w:val="-58"/>
          <w:sz w:val="30"/>
          <w:szCs w:val="30"/>
        </w:rPr>
        <w:t xml:space="preserve"> </w:t>
      </w:r>
      <w:r>
        <w:rPr>
          <w:b/>
          <w:bCs/>
          <w:spacing w:val="-10"/>
          <w:sz w:val="30"/>
          <w:szCs w:val="30"/>
        </w:rPr>
        <w:t>27.98</w:t>
      </w:r>
      <w:r>
        <w:rPr>
          <w:spacing w:val="-55"/>
          <w:sz w:val="30"/>
          <w:szCs w:val="30"/>
        </w:rPr>
        <w:t xml:space="preserve"> </w:t>
      </w:r>
      <w:r>
        <w:rPr>
          <w:b/>
          <w:bCs/>
          <w:spacing w:val="-10"/>
          <w:sz w:val="30"/>
          <w:szCs w:val="30"/>
        </w:rPr>
        <w:t>万元。决算数大于预算数的主要</w:t>
      </w:r>
      <w:r>
        <w:rPr>
          <w:b/>
          <w:bCs/>
          <w:spacing w:val="-7"/>
          <w:sz w:val="30"/>
          <w:szCs w:val="30"/>
        </w:rPr>
        <w:t>原因：增加信访稳定工作专项、困难居民采暖费支</w:t>
      </w:r>
      <w:r>
        <w:rPr>
          <w:b/>
          <w:bCs/>
          <w:spacing w:val="-8"/>
          <w:sz w:val="30"/>
          <w:szCs w:val="30"/>
        </w:rPr>
        <w:t>出，此项目支</w:t>
      </w:r>
      <w:r>
        <w:rPr>
          <w:b/>
          <w:bCs/>
          <w:spacing w:val="-5"/>
          <w:sz w:val="30"/>
          <w:szCs w:val="30"/>
        </w:rPr>
        <w:t>出没有列在本单位的预算中。</w:t>
      </w:r>
    </w:p>
    <w:p w14:paraId="6BE9DEBF">
      <w:pPr>
        <w:pStyle w:val="2"/>
        <w:spacing w:before="11" w:line="352" w:lineRule="auto"/>
        <w:ind w:left="33" w:right="9" w:firstLine="591"/>
        <w:rPr>
          <w:sz w:val="30"/>
          <w:szCs w:val="30"/>
        </w:rPr>
      </w:pPr>
      <w:r>
        <w:rPr>
          <w:b/>
          <w:bCs/>
          <w:spacing w:val="1"/>
          <w:sz w:val="30"/>
          <w:szCs w:val="30"/>
        </w:rPr>
        <w:t>8、</w:t>
      </w:r>
      <w:r>
        <w:rPr>
          <w:b/>
          <w:bCs/>
          <w:spacing w:val="1"/>
        </w:rPr>
        <w:t>卫生健康支出（类）行政事业单位医疗（款）行政单</w:t>
      </w:r>
      <w:r>
        <w:rPr>
          <w:b/>
          <w:bCs/>
          <w:spacing w:val="-5"/>
        </w:rPr>
        <w:t>位医疗（项）</w:t>
      </w:r>
      <w:r>
        <w:rPr>
          <w:b/>
          <w:bCs/>
          <w:spacing w:val="-5"/>
          <w:sz w:val="30"/>
          <w:szCs w:val="30"/>
        </w:rPr>
        <w:t>。主要用于</w:t>
      </w:r>
      <w:r>
        <w:rPr>
          <w:b/>
          <w:bCs/>
          <w:spacing w:val="-5"/>
        </w:rPr>
        <w:t>：反映财政部门集中安排的行政单位</w:t>
      </w:r>
      <w:r>
        <w:rPr>
          <w:b/>
          <w:bCs/>
          <w:spacing w:val="5"/>
        </w:rPr>
        <w:t>基本医疗保险缴费经费，未参加医疗保险的行政单位的公费医疗经费，按国家规定享受离休人员、红军老战士待遇人员</w:t>
      </w:r>
      <w:r>
        <w:rPr>
          <w:b/>
          <w:bCs/>
          <w:spacing w:val="-6"/>
        </w:rPr>
        <w:t>的医疗经费。</w:t>
      </w:r>
      <w:r>
        <w:rPr>
          <w:b/>
          <w:bCs/>
          <w:spacing w:val="-6"/>
          <w:sz w:val="30"/>
          <w:szCs w:val="30"/>
        </w:rPr>
        <w:t>年初预算为</w:t>
      </w:r>
      <w:r>
        <w:rPr>
          <w:spacing w:val="-55"/>
          <w:sz w:val="30"/>
          <w:szCs w:val="30"/>
        </w:rPr>
        <w:t xml:space="preserve"> </w:t>
      </w:r>
      <w:r>
        <w:rPr>
          <w:b/>
          <w:bCs/>
          <w:spacing w:val="-6"/>
          <w:sz w:val="30"/>
          <w:szCs w:val="30"/>
        </w:rPr>
        <w:t>34.5</w:t>
      </w:r>
      <w:r>
        <w:rPr>
          <w:spacing w:val="-56"/>
          <w:sz w:val="30"/>
          <w:szCs w:val="30"/>
        </w:rPr>
        <w:t xml:space="preserve"> </w:t>
      </w:r>
      <w:r>
        <w:rPr>
          <w:b/>
          <w:bCs/>
          <w:spacing w:val="-6"/>
          <w:sz w:val="30"/>
          <w:szCs w:val="30"/>
        </w:rPr>
        <w:t>万元，支出决算为</w:t>
      </w:r>
      <w:r>
        <w:rPr>
          <w:spacing w:val="-63"/>
          <w:sz w:val="30"/>
          <w:szCs w:val="30"/>
        </w:rPr>
        <w:t xml:space="preserve"> </w:t>
      </w:r>
      <w:r>
        <w:rPr>
          <w:b/>
          <w:bCs/>
          <w:spacing w:val="-6"/>
          <w:sz w:val="30"/>
          <w:szCs w:val="30"/>
        </w:rPr>
        <w:t>40.73</w:t>
      </w:r>
      <w:r>
        <w:rPr>
          <w:spacing w:val="-55"/>
          <w:sz w:val="30"/>
          <w:szCs w:val="30"/>
        </w:rPr>
        <w:t xml:space="preserve"> </w:t>
      </w:r>
      <w:r>
        <w:rPr>
          <w:b/>
          <w:bCs/>
          <w:spacing w:val="-7"/>
          <w:sz w:val="30"/>
          <w:szCs w:val="30"/>
        </w:rPr>
        <w:t>万元，决算数大于预算数的主要原因：本年度人员</w:t>
      </w:r>
      <w:r>
        <w:rPr>
          <w:b/>
          <w:bCs/>
          <w:spacing w:val="-8"/>
          <w:sz w:val="30"/>
          <w:szCs w:val="30"/>
        </w:rPr>
        <w:t>增加，行政单位医疗</w:t>
      </w:r>
      <w:r>
        <w:rPr>
          <w:b/>
          <w:bCs/>
          <w:spacing w:val="-6"/>
          <w:sz w:val="30"/>
          <w:szCs w:val="30"/>
        </w:rPr>
        <w:t>支出相应增加。</w:t>
      </w:r>
    </w:p>
    <w:p w14:paraId="2BD0A4AD">
      <w:pPr>
        <w:pStyle w:val="2"/>
        <w:spacing w:before="265" w:line="351" w:lineRule="auto"/>
        <w:ind w:left="33" w:right="16" w:firstLine="591"/>
        <w:rPr>
          <w:sz w:val="30"/>
          <w:szCs w:val="30"/>
        </w:rPr>
      </w:pPr>
      <w:r>
        <w:rPr>
          <w:b/>
          <w:bCs/>
          <w:spacing w:val="-4"/>
          <w:sz w:val="30"/>
          <w:szCs w:val="30"/>
        </w:rPr>
        <w:t>9、城乡社区支出（类）城乡社区管理事务（款）其他城乡</w:t>
      </w:r>
      <w:r>
        <w:rPr>
          <w:b/>
          <w:bCs/>
          <w:spacing w:val="-9"/>
          <w:sz w:val="30"/>
          <w:szCs w:val="30"/>
        </w:rPr>
        <w:t>社区管理事务支出（项）。主要用于：反映除上</w:t>
      </w:r>
      <w:r>
        <w:rPr>
          <w:b/>
          <w:bCs/>
          <w:spacing w:val="-10"/>
          <w:sz w:val="30"/>
          <w:szCs w:val="30"/>
        </w:rPr>
        <w:t>述项目以外其他</w:t>
      </w:r>
      <w:r>
        <w:rPr>
          <w:b/>
          <w:bCs/>
          <w:spacing w:val="-9"/>
          <w:sz w:val="30"/>
          <w:szCs w:val="30"/>
        </w:rPr>
        <w:t>用于城乡社区管理事务方面的支出。年初预算为</w:t>
      </w:r>
      <w:r>
        <w:rPr>
          <w:spacing w:val="-47"/>
          <w:sz w:val="30"/>
          <w:szCs w:val="30"/>
        </w:rPr>
        <w:t xml:space="preserve"> </w:t>
      </w:r>
      <w:r>
        <w:rPr>
          <w:b/>
          <w:bCs/>
          <w:spacing w:val="-9"/>
          <w:sz w:val="30"/>
          <w:szCs w:val="30"/>
        </w:rPr>
        <w:t>0</w:t>
      </w:r>
      <w:r>
        <w:rPr>
          <w:spacing w:val="-56"/>
          <w:sz w:val="30"/>
          <w:szCs w:val="30"/>
        </w:rPr>
        <w:t xml:space="preserve"> </w:t>
      </w:r>
      <w:r>
        <w:rPr>
          <w:b/>
          <w:bCs/>
          <w:spacing w:val="-9"/>
          <w:sz w:val="30"/>
          <w:szCs w:val="30"/>
        </w:rPr>
        <w:t>万元，支出决</w:t>
      </w:r>
      <w:r>
        <w:rPr>
          <w:b/>
          <w:bCs/>
          <w:spacing w:val="-5"/>
          <w:sz w:val="30"/>
          <w:szCs w:val="30"/>
        </w:rPr>
        <w:t>算为</w:t>
      </w:r>
      <w:r>
        <w:rPr>
          <w:spacing w:val="-55"/>
          <w:sz w:val="30"/>
          <w:szCs w:val="30"/>
        </w:rPr>
        <w:t xml:space="preserve"> </w:t>
      </w:r>
      <w:r>
        <w:rPr>
          <w:b/>
          <w:bCs/>
          <w:spacing w:val="-5"/>
          <w:sz w:val="30"/>
          <w:szCs w:val="30"/>
        </w:rPr>
        <w:t>30</w:t>
      </w:r>
      <w:r>
        <w:rPr>
          <w:spacing w:val="-56"/>
          <w:sz w:val="30"/>
          <w:szCs w:val="30"/>
        </w:rPr>
        <w:t xml:space="preserve"> </w:t>
      </w:r>
      <w:r>
        <w:rPr>
          <w:b/>
          <w:bCs/>
          <w:spacing w:val="-5"/>
          <w:sz w:val="30"/>
          <w:szCs w:val="30"/>
        </w:rPr>
        <w:t>万元。决算数大于预算数的主要原因</w:t>
      </w:r>
      <w:r>
        <w:rPr>
          <w:b/>
          <w:bCs/>
          <w:spacing w:val="-6"/>
          <w:sz w:val="30"/>
          <w:szCs w:val="30"/>
        </w:rPr>
        <w:t>：增加及时雨专项</w:t>
      </w:r>
      <w:r>
        <w:rPr>
          <w:b/>
          <w:bCs/>
          <w:spacing w:val="-4"/>
          <w:sz w:val="30"/>
          <w:szCs w:val="30"/>
        </w:rPr>
        <w:t>经费支出，此项目支出没有列在本单位的预算</w:t>
      </w:r>
      <w:r>
        <w:rPr>
          <w:b/>
          <w:bCs/>
          <w:spacing w:val="-5"/>
          <w:sz w:val="30"/>
          <w:szCs w:val="30"/>
        </w:rPr>
        <w:t>中。</w:t>
      </w:r>
    </w:p>
    <w:p w14:paraId="35F79F5F">
      <w:pPr>
        <w:pStyle w:val="2"/>
        <w:spacing w:before="259" w:line="335" w:lineRule="auto"/>
        <w:ind w:left="35" w:right="14" w:firstLine="654"/>
        <w:rPr>
          <w:sz w:val="30"/>
          <w:szCs w:val="30"/>
        </w:rPr>
      </w:pPr>
      <w:r>
        <w:rPr>
          <w:b/>
          <w:bCs/>
          <w:spacing w:val="4"/>
        </w:rPr>
        <w:t>10、住房保障支出（类）住房改革支出（款）住房公积</w:t>
      </w:r>
      <w:r>
        <w:rPr>
          <w:b/>
          <w:bCs/>
          <w:spacing w:val="-5"/>
        </w:rPr>
        <w:t>金（项）</w:t>
      </w:r>
      <w:r>
        <w:rPr>
          <w:b/>
          <w:bCs/>
          <w:spacing w:val="-5"/>
          <w:sz w:val="30"/>
          <w:szCs w:val="30"/>
        </w:rPr>
        <w:t>。主要用于</w:t>
      </w:r>
      <w:r>
        <w:rPr>
          <w:b/>
          <w:bCs/>
          <w:spacing w:val="-5"/>
        </w:rPr>
        <w:t>：反映行政事业单位按人力资源和社会保</w:t>
      </w:r>
      <w:r>
        <w:rPr>
          <w:b/>
          <w:bCs/>
          <w:spacing w:val="5"/>
        </w:rPr>
        <w:t>障部、财政部规定的基本工资和津贴补贴以及规定比例为职</w:t>
      </w:r>
      <w:r>
        <w:rPr>
          <w:b/>
          <w:bCs/>
          <w:spacing w:val="-2"/>
        </w:rPr>
        <w:t>工缴纳的住房公积金。</w:t>
      </w:r>
      <w:r>
        <w:rPr>
          <w:b/>
          <w:bCs/>
          <w:spacing w:val="-2"/>
          <w:sz w:val="30"/>
          <w:szCs w:val="30"/>
        </w:rPr>
        <w:t>年初预算为</w:t>
      </w:r>
      <w:r>
        <w:rPr>
          <w:spacing w:val="-51"/>
          <w:sz w:val="30"/>
          <w:szCs w:val="30"/>
        </w:rPr>
        <w:t xml:space="preserve"> </w:t>
      </w:r>
      <w:r>
        <w:rPr>
          <w:b/>
          <w:bCs/>
          <w:spacing w:val="-2"/>
          <w:sz w:val="30"/>
          <w:szCs w:val="30"/>
        </w:rPr>
        <w:t>67.23</w:t>
      </w:r>
      <w:r>
        <w:rPr>
          <w:spacing w:val="-55"/>
          <w:sz w:val="30"/>
          <w:szCs w:val="30"/>
        </w:rPr>
        <w:t xml:space="preserve"> </w:t>
      </w:r>
      <w:r>
        <w:rPr>
          <w:b/>
          <w:bCs/>
          <w:spacing w:val="-2"/>
          <w:sz w:val="30"/>
          <w:szCs w:val="30"/>
        </w:rPr>
        <w:t>万元，支出决算为</w:t>
      </w:r>
    </w:p>
    <w:p w14:paraId="19B8F98E">
      <w:pPr>
        <w:pStyle w:val="2"/>
        <w:spacing w:before="255" w:line="219" w:lineRule="auto"/>
        <w:jc w:val="right"/>
        <w:rPr>
          <w:sz w:val="30"/>
          <w:szCs w:val="30"/>
        </w:rPr>
      </w:pPr>
      <w:r>
        <w:rPr>
          <w:b/>
          <w:bCs/>
          <w:spacing w:val="-6"/>
          <w:sz w:val="30"/>
          <w:szCs w:val="30"/>
        </w:rPr>
        <w:t>96.81</w:t>
      </w:r>
      <w:r>
        <w:rPr>
          <w:spacing w:val="-55"/>
          <w:sz w:val="30"/>
          <w:szCs w:val="30"/>
        </w:rPr>
        <w:t xml:space="preserve"> </w:t>
      </w:r>
      <w:r>
        <w:rPr>
          <w:b/>
          <w:bCs/>
          <w:spacing w:val="-6"/>
          <w:sz w:val="30"/>
          <w:szCs w:val="30"/>
        </w:rPr>
        <w:t>万元。决算数大于预算数的主要原因</w:t>
      </w:r>
      <w:r>
        <w:rPr>
          <w:b/>
          <w:bCs/>
          <w:spacing w:val="-7"/>
          <w:sz w:val="30"/>
          <w:szCs w:val="30"/>
        </w:rPr>
        <w:t>：本年度人员增加，</w:t>
      </w:r>
    </w:p>
    <w:p w14:paraId="1E5DF645">
      <w:pPr>
        <w:spacing w:line="219" w:lineRule="auto"/>
        <w:rPr>
          <w:sz w:val="30"/>
          <w:szCs w:val="30"/>
        </w:rPr>
        <w:sectPr>
          <w:footerReference r:id="rId14" w:type="default"/>
          <w:pgSz w:w="11907" w:h="16839"/>
          <w:pgMar w:top="400" w:right="1785" w:bottom="1431" w:left="1785" w:header="0" w:footer="1165" w:gutter="0"/>
          <w:cols w:space="720" w:num="1"/>
        </w:sectPr>
      </w:pPr>
    </w:p>
    <w:p w14:paraId="4296681F">
      <w:pPr>
        <w:spacing w:line="274" w:lineRule="auto"/>
        <w:rPr>
          <w:rFonts w:ascii="Arial"/>
          <w:sz w:val="21"/>
        </w:rPr>
      </w:pPr>
    </w:p>
    <w:p w14:paraId="08264219">
      <w:pPr>
        <w:spacing w:line="274" w:lineRule="auto"/>
        <w:rPr>
          <w:rFonts w:ascii="Arial"/>
          <w:sz w:val="21"/>
        </w:rPr>
      </w:pPr>
    </w:p>
    <w:p w14:paraId="1F19D37F">
      <w:pPr>
        <w:spacing w:line="275" w:lineRule="auto"/>
        <w:rPr>
          <w:rFonts w:ascii="Arial"/>
          <w:sz w:val="21"/>
        </w:rPr>
      </w:pPr>
    </w:p>
    <w:p w14:paraId="23DE6850">
      <w:pPr>
        <w:spacing w:line="275" w:lineRule="auto"/>
        <w:rPr>
          <w:rFonts w:ascii="Arial"/>
          <w:sz w:val="21"/>
        </w:rPr>
      </w:pPr>
    </w:p>
    <w:p w14:paraId="490A61FC">
      <w:pPr>
        <w:pStyle w:val="2"/>
        <w:spacing w:before="97" w:line="220" w:lineRule="auto"/>
        <w:ind w:left="33"/>
        <w:rPr>
          <w:sz w:val="30"/>
          <w:szCs w:val="30"/>
        </w:rPr>
      </w:pPr>
      <w:r>
        <w:rPr>
          <w:b/>
          <w:bCs/>
          <w:spacing w:val="-5"/>
          <w:sz w:val="30"/>
          <w:szCs w:val="30"/>
        </w:rPr>
        <w:t>住房公积金支出相应增加。</w:t>
      </w:r>
    </w:p>
    <w:p w14:paraId="5C946728">
      <w:pPr>
        <w:pStyle w:val="2"/>
        <w:spacing w:before="253" w:line="376" w:lineRule="auto"/>
        <w:ind w:left="35" w:firstLine="654"/>
        <w:jc w:val="both"/>
        <w:rPr>
          <w:sz w:val="30"/>
          <w:szCs w:val="30"/>
        </w:rPr>
      </w:pPr>
      <w:r>
        <w:rPr>
          <w:b/>
          <w:bCs/>
          <w:spacing w:val="4"/>
        </w:rPr>
        <w:t>11.住房保障支出（类）住房改革支出（款）提租补贴</w:t>
      </w:r>
      <w:r>
        <w:rPr>
          <w:b/>
          <w:bCs/>
          <w:spacing w:val="-5"/>
        </w:rPr>
        <w:t>（项）</w:t>
      </w:r>
      <w:r>
        <w:rPr>
          <w:b/>
          <w:bCs/>
          <w:spacing w:val="-5"/>
          <w:sz w:val="30"/>
          <w:szCs w:val="30"/>
        </w:rPr>
        <w:t>。主要用于</w:t>
      </w:r>
      <w:r>
        <w:rPr>
          <w:b/>
          <w:bCs/>
          <w:spacing w:val="-5"/>
        </w:rPr>
        <w:t>：反映按房改政策规定的标准，行</w:t>
      </w:r>
      <w:r>
        <w:rPr>
          <w:b/>
          <w:bCs/>
          <w:spacing w:val="-6"/>
        </w:rPr>
        <w:t>政事业单</w:t>
      </w:r>
      <w:r>
        <w:rPr>
          <w:b/>
          <w:bCs/>
          <w:spacing w:val="-12"/>
        </w:rPr>
        <w:t>位向职工（含离退休人员）发放的租金补贴。</w:t>
      </w:r>
      <w:r>
        <w:rPr>
          <w:b/>
          <w:bCs/>
          <w:spacing w:val="-12"/>
          <w:sz w:val="30"/>
          <w:szCs w:val="30"/>
        </w:rPr>
        <w:t>年初预算为</w:t>
      </w:r>
      <w:r>
        <w:rPr>
          <w:spacing w:val="-48"/>
          <w:sz w:val="30"/>
          <w:szCs w:val="30"/>
        </w:rPr>
        <w:t xml:space="preserve"> </w:t>
      </w:r>
      <w:r>
        <w:rPr>
          <w:b/>
          <w:bCs/>
          <w:spacing w:val="-12"/>
          <w:sz w:val="30"/>
          <w:szCs w:val="30"/>
        </w:rPr>
        <w:t>30.12</w:t>
      </w:r>
      <w:r>
        <w:rPr>
          <w:b/>
          <w:bCs/>
          <w:spacing w:val="-8"/>
          <w:sz w:val="30"/>
          <w:szCs w:val="30"/>
        </w:rPr>
        <w:t>万元，支出决算为</w:t>
      </w:r>
      <w:r>
        <w:rPr>
          <w:spacing w:val="-38"/>
          <w:sz w:val="30"/>
          <w:szCs w:val="30"/>
        </w:rPr>
        <w:t xml:space="preserve"> </w:t>
      </w:r>
      <w:r>
        <w:rPr>
          <w:b/>
          <w:bCs/>
          <w:spacing w:val="-8"/>
          <w:sz w:val="30"/>
          <w:szCs w:val="30"/>
        </w:rPr>
        <w:t>34.51</w:t>
      </w:r>
      <w:r>
        <w:rPr>
          <w:spacing w:val="-56"/>
          <w:sz w:val="30"/>
          <w:szCs w:val="30"/>
        </w:rPr>
        <w:t xml:space="preserve"> </w:t>
      </w:r>
      <w:r>
        <w:rPr>
          <w:b/>
          <w:bCs/>
          <w:spacing w:val="-8"/>
          <w:sz w:val="30"/>
          <w:szCs w:val="30"/>
        </w:rPr>
        <w:t>万元。决算数大于预算数的主要原因：</w:t>
      </w:r>
      <w:r>
        <w:rPr>
          <w:b/>
          <w:bCs/>
          <w:spacing w:val="-5"/>
          <w:sz w:val="30"/>
          <w:szCs w:val="30"/>
        </w:rPr>
        <w:t>本年度人员增加，提租补贴支出相应增加。</w:t>
      </w:r>
    </w:p>
    <w:p w14:paraId="0222288B">
      <w:pPr>
        <w:spacing w:line="263" w:lineRule="auto"/>
        <w:rPr>
          <w:rFonts w:ascii="Arial"/>
          <w:sz w:val="21"/>
        </w:rPr>
      </w:pPr>
    </w:p>
    <w:p w14:paraId="39E92EA2">
      <w:pPr>
        <w:spacing w:line="263" w:lineRule="auto"/>
        <w:rPr>
          <w:rFonts w:ascii="Arial"/>
          <w:sz w:val="21"/>
        </w:rPr>
      </w:pPr>
    </w:p>
    <w:p w14:paraId="6EA9F521">
      <w:pPr>
        <w:pStyle w:val="2"/>
        <w:spacing w:before="101" w:line="298" w:lineRule="auto"/>
        <w:ind w:left="27" w:right="28" w:firstLine="649"/>
        <w:outlineLvl w:val="2"/>
      </w:pPr>
      <w:r>
        <w:rPr>
          <w:b/>
          <w:bCs/>
          <w:spacing w:val="1"/>
        </w:rPr>
        <w:t>六、关于大连市西岗区人民政府香炉礁街道办事处</w:t>
      </w:r>
      <w:r>
        <w:rPr>
          <w:spacing w:val="-62"/>
        </w:rPr>
        <w:t xml:space="preserve"> </w:t>
      </w:r>
      <w:r>
        <w:rPr>
          <w:b/>
          <w:bCs/>
          <w:spacing w:val="1"/>
        </w:rPr>
        <w:t>2</w:t>
      </w:r>
      <w:r>
        <w:rPr>
          <w:b/>
          <w:bCs/>
        </w:rPr>
        <w:t>021</w:t>
      </w:r>
      <w:r>
        <w:rPr>
          <w:b/>
          <w:bCs/>
          <w:spacing w:val="6"/>
        </w:rPr>
        <w:t>年度一般公共预算财政拨款基本支出决算情</w:t>
      </w:r>
      <w:r>
        <w:rPr>
          <w:b/>
          <w:bCs/>
          <w:spacing w:val="5"/>
        </w:rPr>
        <w:t>况说明</w:t>
      </w:r>
    </w:p>
    <w:p w14:paraId="0727B03B">
      <w:pPr>
        <w:pStyle w:val="2"/>
        <w:spacing w:before="246" w:line="372" w:lineRule="auto"/>
        <w:ind w:left="36" w:right="28" w:firstLine="643"/>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年度一般公共预算财政拨款基本支出</w:t>
      </w:r>
      <w:r>
        <w:rPr>
          <w:spacing w:val="4"/>
        </w:rPr>
        <w:t xml:space="preserve"> </w:t>
      </w:r>
      <w:r>
        <w:rPr>
          <w:b/>
          <w:bCs/>
          <w:spacing w:val="4"/>
        </w:rPr>
        <w:t>842.62</w:t>
      </w:r>
      <w:r>
        <w:rPr>
          <w:spacing w:val="4"/>
        </w:rPr>
        <w:t xml:space="preserve"> </w:t>
      </w:r>
      <w:r>
        <w:rPr>
          <w:b/>
          <w:bCs/>
          <w:spacing w:val="4"/>
        </w:rPr>
        <w:t>万元，包括人员经费</w:t>
      </w:r>
    </w:p>
    <w:p w14:paraId="33CA0DCF">
      <w:pPr>
        <w:pStyle w:val="2"/>
        <w:spacing w:line="224" w:lineRule="auto"/>
        <w:ind w:left="27"/>
        <w:outlineLvl w:val="5"/>
      </w:pPr>
      <w:r>
        <w:rPr>
          <w:b/>
          <w:bCs/>
          <w:spacing w:val="1"/>
        </w:rPr>
        <w:t>673.13</w:t>
      </w:r>
      <w:r>
        <w:rPr>
          <w:spacing w:val="-52"/>
        </w:rPr>
        <w:t xml:space="preserve"> </w:t>
      </w:r>
      <w:r>
        <w:rPr>
          <w:b/>
          <w:bCs/>
          <w:spacing w:val="1"/>
        </w:rPr>
        <w:t>万元，公用经费</w:t>
      </w:r>
      <w:r>
        <w:rPr>
          <w:spacing w:val="-40"/>
        </w:rPr>
        <w:t xml:space="preserve"> </w:t>
      </w:r>
      <w:r>
        <w:rPr>
          <w:b/>
          <w:bCs/>
          <w:spacing w:val="1"/>
        </w:rPr>
        <w:t>169.49</w:t>
      </w:r>
      <w:r>
        <w:rPr>
          <w:spacing w:val="-52"/>
        </w:rPr>
        <w:t xml:space="preserve"> </w:t>
      </w:r>
      <w:r>
        <w:rPr>
          <w:b/>
          <w:bCs/>
          <w:spacing w:val="1"/>
        </w:rPr>
        <w:t>万元</w:t>
      </w:r>
      <w:r>
        <w:rPr>
          <w:b/>
          <w:bCs/>
        </w:rPr>
        <w:t>。基本支出中：</w:t>
      </w:r>
    </w:p>
    <w:p w14:paraId="643B16E9">
      <w:pPr>
        <w:pStyle w:val="2"/>
        <w:spacing w:before="250" w:line="327" w:lineRule="auto"/>
        <w:ind w:left="38" w:right="23" w:firstLine="650"/>
        <w:rPr>
          <w:sz w:val="30"/>
          <w:szCs w:val="30"/>
        </w:rPr>
      </w:pPr>
      <w:r>
        <w:rPr>
          <w:b/>
          <w:bCs/>
          <w:spacing w:val="-1"/>
        </w:rPr>
        <w:t>1.工资福利支出</w:t>
      </w:r>
      <w:r>
        <w:rPr>
          <w:spacing w:val="-62"/>
        </w:rPr>
        <w:t xml:space="preserve"> </w:t>
      </w:r>
      <w:r>
        <w:rPr>
          <w:b/>
          <w:bCs/>
          <w:spacing w:val="-1"/>
        </w:rPr>
        <w:t>655.06</w:t>
      </w:r>
      <w:r>
        <w:rPr>
          <w:spacing w:val="-51"/>
        </w:rPr>
        <w:t xml:space="preserve"> </w:t>
      </w:r>
      <w:r>
        <w:rPr>
          <w:b/>
          <w:bCs/>
          <w:spacing w:val="-1"/>
        </w:rPr>
        <w:t>万元，主要用于</w:t>
      </w:r>
      <w:r>
        <w:rPr>
          <w:b/>
          <w:bCs/>
          <w:spacing w:val="-2"/>
        </w:rPr>
        <w:t>：</w:t>
      </w:r>
      <w:r>
        <w:rPr>
          <w:b/>
          <w:bCs/>
          <w:spacing w:val="-2"/>
          <w:sz w:val="30"/>
          <w:szCs w:val="30"/>
        </w:rPr>
        <w:t>基本工资、津</w:t>
      </w:r>
      <w:r>
        <w:rPr>
          <w:b/>
          <w:bCs/>
          <w:spacing w:val="-8"/>
          <w:sz w:val="30"/>
          <w:szCs w:val="30"/>
        </w:rPr>
        <w:t>贴补贴、奖金、机关事业单位基本养老保险费、职工基本医疗保</w:t>
      </w:r>
      <w:r>
        <w:rPr>
          <w:b/>
          <w:bCs/>
          <w:spacing w:val="-6"/>
          <w:sz w:val="30"/>
          <w:szCs w:val="30"/>
        </w:rPr>
        <w:t>险缴费、住房公积金等。</w:t>
      </w:r>
    </w:p>
    <w:p w14:paraId="04549963">
      <w:pPr>
        <w:pStyle w:val="2"/>
        <w:spacing w:before="266" w:line="302" w:lineRule="auto"/>
        <w:ind w:left="457" w:right="26" w:firstLine="290"/>
        <w:rPr>
          <w:sz w:val="30"/>
          <w:szCs w:val="30"/>
        </w:rPr>
      </w:pPr>
      <w:r>
        <w:rPr>
          <w:b/>
          <w:bCs/>
          <w:spacing w:val="-6"/>
          <w:sz w:val="30"/>
          <w:szCs w:val="30"/>
        </w:rPr>
        <w:t>2、商品和服务支出</w:t>
      </w:r>
      <w:r>
        <w:rPr>
          <w:spacing w:val="-6"/>
          <w:sz w:val="30"/>
          <w:szCs w:val="30"/>
        </w:rPr>
        <w:t xml:space="preserve"> </w:t>
      </w:r>
      <w:r>
        <w:rPr>
          <w:b/>
          <w:bCs/>
          <w:spacing w:val="-6"/>
          <w:sz w:val="30"/>
          <w:szCs w:val="30"/>
        </w:rPr>
        <w:t>166.76</w:t>
      </w:r>
      <w:r>
        <w:rPr>
          <w:spacing w:val="-6"/>
          <w:sz w:val="30"/>
          <w:szCs w:val="30"/>
        </w:rPr>
        <w:t xml:space="preserve"> </w:t>
      </w:r>
      <w:r>
        <w:rPr>
          <w:b/>
          <w:bCs/>
          <w:spacing w:val="-6"/>
          <w:sz w:val="30"/>
          <w:szCs w:val="30"/>
        </w:rPr>
        <w:t>万元，主要用于：办公费、印</w:t>
      </w:r>
      <w:r>
        <w:rPr>
          <w:b/>
          <w:bCs/>
          <w:spacing w:val="-4"/>
          <w:sz w:val="30"/>
          <w:szCs w:val="30"/>
        </w:rPr>
        <w:t>刷费、电费、邮电费、取暖费、维修费、其他交通费</w:t>
      </w:r>
      <w:r>
        <w:rPr>
          <w:b/>
          <w:bCs/>
          <w:spacing w:val="-5"/>
          <w:sz w:val="30"/>
          <w:szCs w:val="30"/>
        </w:rPr>
        <w:t>用等。</w:t>
      </w:r>
    </w:p>
    <w:p w14:paraId="327BE5C2">
      <w:pPr>
        <w:pStyle w:val="2"/>
        <w:spacing w:before="267" w:line="302" w:lineRule="auto"/>
        <w:ind w:left="38" w:right="26" w:firstLine="591"/>
        <w:rPr>
          <w:sz w:val="30"/>
          <w:szCs w:val="30"/>
        </w:rPr>
      </w:pPr>
      <w:r>
        <w:rPr>
          <w:b/>
          <w:bCs/>
          <w:spacing w:val="-7"/>
          <w:sz w:val="30"/>
          <w:szCs w:val="30"/>
        </w:rPr>
        <w:t>3、对个人和家庭的补助支出</w:t>
      </w:r>
      <w:r>
        <w:rPr>
          <w:spacing w:val="-7"/>
          <w:sz w:val="30"/>
          <w:szCs w:val="30"/>
        </w:rPr>
        <w:t xml:space="preserve"> </w:t>
      </w:r>
      <w:r>
        <w:rPr>
          <w:b/>
          <w:bCs/>
          <w:spacing w:val="-7"/>
          <w:sz w:val="30"/>
          <w:szCs w:val="30"/>
        </w:rPr>
        <w:t>18.06</w:t>
      </w:r>
      <w:r>
        <w:rPr>
          <w:spacing w:val="-7"/>
          <w:sz w:val="30"/>
          <w:szCs w:val="30"/>
        </w:rPr>
        <w:t xml:space="preserve"> </w:t>
      </w:r>
      <w:r>
        <w:rPr>
          <w:b/>
          <w:bCs/>
          <w:spacing w:val="-7"/>
          <w:sz w:val="30"/>
          <w:szCs w:val="30"/>
        </w:rPr>
        <w:t>万元，主要用于：退休</w:t>
      </w:r>
      <w:r>
        <w:rPr>
          <w:b/>
          <w:bCs/>
          <w:spacing w:val="-6"/>
          <w:sz w:val="30"/>
          <w:szCs w:val="30"/>
        </w:rPr>
        <w:t>补贴、抚恤金、生活补助等。</w:t>
      </w:r>
    </w:p>
    <w:p w14:paraId="315457FB">
      <w:pPr>
        <w:pStyle w:val="2"/>
        <w:spacing w:before="266" w:line="302" w:lineRule="auto"/>
        <w:ind w:left="66" w:right="26" w:firstLine="556"/>
        <w:rPr>
          <w:sz w:val="30"/>
          <w:szCs w:val="30"/>
        </w:rPr>
      </w:pPr>
      <w:r>
        <w:rPr>
          <w:b/>
          <w:bCs/>
          <w:spacing w:val="-8"/>
          <w:sz w:val="30"/>
          <w:szCs w:val="30"/>
        </w:rPr>
        <w:t>4、资本性支出</w:t>
      </w:r>
      <w:r>
        <w:rPr>
          <w:spacing w:val="-58"/>
          <w:sz w:val="30"/>
          <w:szCs w:val="30"/>
        </w:rPr>
        <w:t xml:space="preserve"> </w:t>
      </w:r>
      <w:r>
        <w:rPr>
          <w:b/>
          <w:bCs/>
          <w:spacing w:val="-8"/>
          <w:sz w:val="30"/>
          <w:szCs w:val="30"/>
        </w:rPr>
        <w:t>2.73</w:t>
      </w:r>
      <w:r>
        <w:rPr>
          <w:spacing w:val="-53"/>
          <w:sz w:val="30"/>
          <w:szCs w:val="30"/>
        </w:rPr>
        <w:t xml:space="preserve"> </w:t>
      </w:r>
      <w:r>
        <w:rPr>
          <w:b/>
          <w:bCs/>
          <w:spacing w:val="-8"/>
          <w:sz w:val="30"/>
          <w:szCs w:val="30"/>
        </w:rPr>
        <w:t>万元，主要用于：办公</w:t>
      </w:r>
      <w:r>
        <w:rPr>
          <w:b/>
          <w:bCs/>
          <w:spacing w:val="-9"/>
          <w:sz w:val="30"/>
          <w:szCs w:val="30"/>
        </w:rPr>
        <w:t>设备购置、信息</w:t>
      </w:r>
      <w:r>
        <w:rPr>
          <w:b/>
          <w:bCs/>
          <w:spacing w:val="-8"/>
          <w:sz w:val="30"/>
          <w:szCs w:val="30"/>
        </w:rPr>
        <w:t>网络及软件购置更新等。</w:t>
      </w:r>
    </w:p>
    <w:p w14:paraId="025C54EA">
      <w:pPr>
        <w:spacing w:line="302" w:lineRule="auto"/>
        <w:rPr>
          <w:sz w:val="30"/>
          <w:szCs w:val="30"/>
        </w:rPr>
        <w:sectPr>
          <w:footerReference r:id="rId15" w:type="default"/>
          <w:pgSz w:w="11907" w:h="16839"/>
          <w:pgMar w:top="400" w:right="1772" w:bottom="1431" w:left="1785" w:header="0" w:footer="1165" w:gutter="0"/>
          <w:cols w:space="720" w:num="1"/>
        </w:sectPr>
      </w:pPr>
    </w:p>
    <w:p w14:paraId="50C997AB">
      <w:pPr>
        <w:spacing w:line="271" w:lineRule="auto"/>
        <w:rPr>
          <w:rFonts w:ascii="Arial"/>
          <w:sz w:val="21"/>
        </w:rPr>
      </w:pPr>
    </w:p>
    <w:p w14:paraId="1C03A8C8">
      <w:pPr>
        <w:spacing w:line="271" w:lineRule="auto"/>
        <w:rPr>
          <w:rFonts w:ascii="Arial"/>
          <w:sz w:val="21"/>
        </w:rPr>
      </w:pPr>
    </w:p>
    <w:p w14:paraId="30F45887">
      <w:pPr>
        <w:spacing w:line="272" w:lineRule="auto"/>
        <w:rPr>
          <w:rFonts w:ascii="Arial"/>
          <w:sz w:val="21"/>
        </w:rPr>
      </w:pPr>
    </w:p>
    <w:p w14:paraId="0E986253">
      <w:pPr>
        <w:spacing w:line="272" w:lineRule="auto"/>
        <w:rPr>
          <w:rFonts w:ascii="Arial"/>
          <w:sz w:val="21"/>
        </w:rPr>
      </w:pPr>
    </w:p>
    <w:p w14:paraId="4E1ED5B2">
      <w:pPr>
        <w:pStyle w:val="2"/>
        <w:spacing w:before="101" w:line="298" w:lineRule="auto"/>
        <w:ind w:left="27" w:right="302" w:firstLine="638"/>
        <w:outlineLvl w:val="2"/>
      </w:pPr>
      <w:r>
        <w:rPr>
          <w:b/>
          <w:bCs/>
          <w:spacing w:val="1"/>
        </w:rPr>
        <w:t>七、关于大连市西岗区人民政府香炉礁街道办事处</w:t>
      </w:r>
      <w:r>
        <w:rPr>
          <w:spacing w:val="-54"/>
        </w:rPr>
        <w:t xml:space="preserve"> </w:t>
      </w:r>
      <w:r>
        <w:rPr>
          <w:b/>
          <w:bCs/>
          <w:spacing w:val="1"/>
        </w:rPr>
        <w:t>2021</w:t>
      </w:r>
      <w:r>
        <w:rPr>
          <w:b/>
          <w:bCs/>
          <w:spacing w:val="5"/>
        </w:rPr>
        <w:t>年度一般公共预算财政拨款“三公”经费支出决算情况说明</w:t>
      </w:r>
    </w:p>
    <w:p w14:paraId="245E1BD1">
      <w:pPr>
        <w:pStyle w:val="2"/>
        <w:spacing w:before="246" w:line="225" w:lineRule="auto"/>
        <w:ind w:left="695"/>
        <w:outlineLvl w:val="3"/>
      </w:pPr>
      <w:r>
        <w:rPr>
          <w:b/>
          <w:bCs/>
          <w:spacing w:val="-1"/>
        </w:rPr>
        <w:t>（一）“三公”经费财政拨款支出决算总体</w:t>
      </w:r>
      <w:r>
        <w:rPr>
          <w:b/>
          <w:bCs/>
          <w:spacing w:val="-2"/>
        </w:rPr>
        <w:t>情况说明</w:t>
      </w:r>
    </w:p>
    <w:p w14:paraId="7C142BA7">
      <w:pPr>
        <w:pStyle w:val="2"/>
        <w:spacing w:before="244" w:line="381" w:lineRule="auto"/>
        <w:ind w:left="26" w:firstLine="652"/>
        <w:rPr>
          <w:sz w:val="30"/>
          <w:szCs w:val="30"/>
        </w:rPr>
      </w:pPr>
      <w:r>
        <w:rPr>
          <w:b/>
          <w:bCs/>
          <w:spacing w:val="-3"/>
        </w:rPr>
        <w:t>大连市西岗区人民政府香炉礁街道办事处</w:t>
      </w:r>
      <w:r>
        <w:rPr>
          <w:spacing w:val="-61"/>
        </w:rPr>
        <w:t xml:space="preserve"> </w:t>
      </w:r>
      <w:r>
        <w:rPr>
          <w:b/>
          <w:bCs/>
          <w:spacing w:val="-3"/>
        </w:rPr>
        <w:t>2021</w:t>
      </w:r>
      <w:r>
        <w:rPr>
          <w:spacing w:val="-58"/>
        </w:rPr>
        <w:t xml:space="preserve"> </w:t>
      </w:r>
      <w:r>
        <w:rPr>
          <w:b/>
          <w:bCs/>
          <w:spacing w:val="-3"/>
        </w:rPr>
        <w:t>年度“三</w:t>
      </w:r>
      <w:r>
        <w:rPr>
          <w:b/>
          <w:bCs/>
          <w:spacing w:val="-5"/>
        </w:rPr>
        <w:t>公”经费财政拨款支出年初预算为6.6</w:t>
      </w:r>
      <w:r>
        <w:rPr>
          <w:spacing w:val="-81"/>
        </w:rPr>
        <w:t xml:space="preserve"> </w:t>
      </w:r>
      <w:r>
        <w:rPr>
          <w:b/>
          <w:bCs/>
          <w:spacing w:val="-5"/>
        </w:rPr>
        <w:t>万</w:t>
      </w:r>
      <w:r>
        <w:rPr>
          <w:b/>
          <w:bCs/>
          <w:spacing w:val="-6"/>
        </w:rPr>
        <w:t>元，支出决算为</w:t>
      </w:r>
      <w:r>
        <w:rPr>
          <w:spacing w:val="-89"/>
        </w:rPr>
        <w:t xml:space="preserve"> </w:t>
      </w:r>
      <w:r>
        <w:rPr>
          <w:b/>
          <w:bCs/>
          <w:spacing w:val="-6"/>
        </w:rPr>
        <w:t>5.06</w:t>
      </w:r>
      <w:r>
        <w:rPr>
          <w:b/>
          <w:bCs/>
          <w:spacing w:val="-3"/>
        </w:rPr>
        <w:t>万元，决算数小于预算数的主要原因：</w:t>
      </w:r>
      <w:r>
        <w:rPr>
          <w:b/>
          <w:bCs/>
          <w:spacing w:val="-3"/>
          <w:sz w:val="30"/>
          <w:szCs w:val="30"/>
        </w:rPr>
        <w:t>按照中央及市委、市政</w:t>
      </w:r>
      <w:r>
        <w:rPr>
          <w:spacing w:val="4"/>
          <w:sz w:val="30"/>
          <w:szCs w:val="30"/>
        </w:rPr>
        <w:t xml:space="preserve"> </w:t>
      </w:r>
      <w:r>
        <w:rPr>
          <w:b/>
          <w:bCs/>
          <w:spacing w:val="-7"/>
          <w:sz w:val="30"/>
          <w:szCs w:val="30"/>
        </w:rPr>
        <w:t>府关于厉行节约、改进工作作风、密切联系群众</w:t>
      </w:r>
      <w:r>
        <w:rPr>
          <w:rFonts w:hint="eastAsia"/>
          <w:b/>
          <w:bCs/>
          <w:spacing w:val="-7"/>
          <w:sz w:val="30"/>
          <w:szCs w:val="30"/>
          <w:lang w:val="en-US" w:eastAsia="zh-CN"/>
        </w:rPr>
        <w:t>中央</w:t>
      </w:r>
      <w:r>
        <w:rPr>
          <w:b/>
          <w:bCs/>
          <w:spacing w:val="-7"/>
          <w:sz w:val="30"/>
          <w:szCs w:val="30"/>
        </w:rPr>
        <w:t>八项规定</w:t>
      </w:r>
      <w:r>
        <w:rPr>
          <w:b/>
          <w:bCs/>
          <w:spacing w:val="-8"/>
          <w:sz w:val="30"/>
          <w:szCs w:val="30"/>
        </w:rPr>
        <w:t>等</w:t>
      </w:r>
      <w:r>
        <w:rPr>
          <w:sz w:val="30"/>
          <w:szCs w:val="30"/>
        </w:rPr>
        <w:t xml:space="preserve"> </w:t>
      </w:r>
      <w:r>
        <w:rPr>
          <w:b/>
          <w:bCs/>
          <w:spacing w:val="-6"/>
          <w:sz w:val="30"/>
          <w:szCs w:val="30"/>
        </w:rPr>
        <w:t>有关要求，严格压缩“三公”经费支出，</w:t>
      </w:r>
      <w:r>
        <w:rPr>
          <w:b/>
          <w:bCs/>
          <w:spacing w:val="-6"/>
        </w:rPr>
        <w:t>其中：因公出国（境）</w:t>
      </w:r>
      <w:r>
        <w:rPr>
          <w:b/>
          <w:bCs/>
          <w:spacing w:val="-2"/>
        </w:rPr>
        <w:t>费年初预算为</w:t>
      </w:r>
      <w:r>
        <w:rPr>
          <w:spacing w:val="-9"/>
        </w:rPr>
        <w:t xml:space="preserve"> </w:t>
      </w:r>
      <w:r>
        <w:rPr>
          <w:b/>
          <w:bCs/>
          <w:spacing w:val="-2"/>
        </w:rPr>
        <w:t>0</w:t>
      </w:r>
      <w:r>
        <w:rPr>
          <w:spacing w:val="-2"/>
        </w:rPr>
        <w:t xml:space="preserve"> </w:t>
      </w:r>
      <w:r>
        <w:rPr>
          <w:b/>
          <w:bCs/>
          <w:spacing w:val="-2"/>
        </w:rPr>
        <w:t>万元，支出决算为</w:t>
      </w:r>
      <w:r>
        <w:rPr>
          <w:spacing w:val="-27"/>
        </w:rPr>
        <w:t xml:space="preserve"> </w:t>
      </w:r>
      <w:r>
        <w:rPr>
          <w:b/>
          <w:bCs/>
          <w:spacing w:val="-2"/>
        </w:rPr>
        <w:t>0</w:t>
      </w:r>
      <w:r>
        <w:rPr>
          <w:spacing w:val="-2"/>
        </w:rPr>
        <w:t xml:space="preserve"> </w:t>
      </w:r>
      <w:r>
        <w:rPr>
          <w:b/>
          <w:bCs/>
          <w:spacing w:val="-2"/>
        </w:rPr>
        <w:t>万元，</w:t>
      </w:r>
      <w:r>
        <w:rPr>
          <w:b/>
          <w:bCs/>
          <w:spacing w:val="-2"/>
          <w:sz w:val="30"/>
          <w:szCs w:val="30"/>
        </w:rPr>
        <w:t>决算数、预算数</w:t>
      </w:r>
      <w:r>
        <w:rPr>
          <w:sz w:val="30"/>
          <w:szCs w:val="30"/>
        </w:rPr>
        <w:t xml:space="preserve"> </w:t>
      </w:r>
      <w:r>
        <w:rPr>
          <w:b/>
          <w:bCs/>
          <w:spacing w:val="-4"/>
          <w:sz w:val="30"/>
          <w:szCs w:val="30"/>
        </w:rPr>
        <w:t>没有变化的主要原因：按照中央及市委、市政府关于厉行节约、</w:t>
      </w:r>
      <w:r>
        <w:rPr>
          <w:b/>
          <w:bCs/>
          <w:spacing w:val="3"/>
          <w:sz w:val="30"/>
          <w:szCs w:val="30"/>
        </w:rPr>
        <w:t>改进工作作风、密切联系群众</w:t>
      </w:r>
      <w:r>
        <w:rPr>
          <w:rFonts w:hint="eastAsia"/>
          <w:b/>
          <w:bCs/>
          <w:spacing w:val="3"/>
          <w:sz w:val="30"/>
          <w:szCs w:val="30"/>
          <w:lang w:eastAsia="zh-CN"/>
        </w:rPr>
        <w:t>中央八项规定</w:t>
      </w:r>
      <w:r>
        <w:rPr>
          <w:b/>
          <w:bCs/>
          <w:spacing w:val="3"/>
          <w:sz w:val="30"/>
          <w:szCs w:val="30"/>
        </w:rPr>
        <w:t>等有关要求，2021</w:t>
      </w:r>
      <w:r>
        <w:rPr>
          <w:spacing w:val="5"/>
          <w:sz w:val="30"/>
          <w:szCs w:val="30"/>
        </w:rPr>
        <w:t xml:space="preserve"> </w:t>
      </w:r>
      <w:r>
        <w:rPr>
          <w:b/>
          <w:bCs/>
          <w:spacing w:val="4"/>
          <w:sz w:val="30"/>
          <w:szCs w:val="30"/>
        </w:rPr>
        <w:t>年度无因公出国事项；公务用车购置及运行费支出年初预算为</w:t>
      </w:r>
      <w:r>
        <w:rPr>
          <w:sz w:val="30"/>
          <w:szCs w:val="30"/>
        </w:rPr>
        <w:t xml:space="preserve">  </w:t>
      </w:r>
      <w:r>
        <w:rPr>
          <w:b/>
          <w:bCs/>
          <w:spacing w:val="-6"/>
          <w:sz w:val="30"/>
          <w:szCs w:val="30"/>
        </w:rPr>
        <w:t>6.6</w:t>
      </w:r>
      <w:r>
        <w:rPr>
          <w:spacing w:val="-6"/>
          <w:sz w:val="30"/>
          <w:szCs w:val="30"/>
        </w:rPr>
        <w:t xml:space="preserve"> </w:t>
      </w:r>
      <w:r>
        <w:rPr>
          <w:b/>
          <w:bCs/>
          <w:spacing w:val="-6"/>
          <w:sz w:val="30"/>
          <w:szCs w:val="30"/>
        </w:rPr>
        <w:t>万元，支出决算为</w:t>
      </w:r>
      <w:r>
        <w:rPr>
          <w:spacing w:val="-6"/>
          <w:sz w:val="30"/>
          <w:szCs w:val="30"/>
        </w:rPr>
        <w:t xml:space="preserve"> </w:t>
      </w:r>
      <w:r>
        <w:rPr>
          <w:b/>
          <w:bCs/>
          <w:spacing w:val="-6"/>
          <w:sz w:val="30"/>
          <w:szCs w:val="30"/>
        </w:rPr>
        <w:t>5.06</w:t>
      </w:r>
      <w:r>
        <w:rPr>
          <w:spacing w:val="-6"/>
          <w:sz w:val="30"/>
          <w:szCs w:val="30"/>
        </w:rPr>
        <w:t xml:space="preserve"> </w:t>
      </w:r>
      <w:r>
        <w:rPr>
          <w:b/>
          <w:bCs/>
          <w:spacing w:val="-6"/>
          <w:sz w:val="30"/>
          <w:szCs w:val="30"/>
        </w:rPr>
        <w:t>万元，决算数小于预算数</w:t>
      </w:r>
      <w:r>
        <w:rPr>
          <w:b/>
          <w:bCs/>
          <w:spacing w:val="-7"/>
          <w:sz w:val="30"/>
          <w:szCs w:val="30"/>
        </w:rPr>
        <w:t>的主要原</w:t>
      </w:r>
      <w:r>
        <w:rPr>
          <w:sz w:val="30"/>
          <w:szCs w:val="30"/>
        </w:rPr>
        <w:t xml:space="preserve"> </w:t>
      </w:r>
      <w:r>
        <w:rPr>
          <w:b/>
          <w:bCs/>
          <w:spacing w:val="-7"/>
          <w:sz w:val="30"/>
          <w:szCs w:val="30"/>
        </w:rPr>
        <w:t>因：按照中央及市委、市政府关于厉行节约、改进工作作风</w:t>
      </w:r>
      <w:r>
        <w:rPr>
          <w:b/>
          <w:bCs/>
          <w:spacing w:val="-8"/>
          <w:sz w:val="30"/>
          <w:szCs w:val="30"/>
        </w:rPr>
        <w:t>、密</w:t>
      </w:r>
      <w:r>
        <w:rPr>
          <w:sz w:val="30"/>
          <w:szCs w:val="30"/>
        </w:rPr>
        <w:t xml:space="preserve"> </w:t>
      </w:r>
      <w:r>
        <w:rPr>
          <w:b/>
          <w:bCs/>
          <w:spacing w:val="-7"/>
          <w:sz w:val="30"/>
          <w:szCs w:val="30"/>
        </w:rPr>
        <w:t>切联系群众</w:t>
      </w:r>
      <w:r>
        <w:rPr>
          <w:rFonts w:hint="eastAsia"/>
          <w:b/>
          <w:bCs/>
          <w:spacing w:val="-7"/>
          <w:sz w:val="30"/>
          <w:szCs w:val="30"/>
          <w:lang w:eastAsia="zh-CN"/>
        </w:rPr>
        <w:t>中央八项规定</w:t>
      </w:r>
      <w:r>
        <w:rPr>
          <w:b/>
          <w:bCs/>
          <w:spacing w:val="-7"/>
          <w:sz w:val="30"/>
          <w:szCs w:val="30"/>
        </w:rPr>
        <w:t>等有关要求，严格压缩：“三公”经费</w:t>
      </w:r>
      <w:r>
        <w:rPr>
          <w:sz w:val="30"/>
          <w:szCs w:val="30"/>
        </w:rPr>
        <w:t xml:space="preserve"> </w:t>
      </w:r>
      <w:r>
        <w:rPr>
          <w:b/>
          <w:bCs/>
          <w:spacing w:val="-6"/>
          <w:sz w:val="30"/>
          <w:szCs w:val="30"/>
        </w:rPr>
        <w:t>支出，其中：公务用车购置费年初预算为</w:t>
      </w:r>
      <w:r>
        <w:rPr>
          <w:spacing w:val="-59"/>
          <w:sz w:val="30"/>
          <w:szCs w:val="30"/>
        </w:rPr>
        <w:t xml:space="preserve"> </w:t>
      </w:r>
      <w:r>
        <w:rPr>
          <w:b/>
          <w:bCs/>
          <w:spacing w:val="-6"/>
          <w:sz w:val="30"/>
          <w:szCs w:val="30"/>
        </w:rPr>
        <w:t>0</w:t>
      </w:r>
      <w:r>
        <w:rPr>
          <w:spacing w:val="-56"/>
          <w:sz w:val="30"/>
          <w:szCs w:val="30"/>
        </w:rPr>
        <w:t xml:space="preserve"> </w:t>
      </w:r>
      <w:r>
        <w:rPr>
          <w:b/>
          <w:bCs/>
          <w:spacing w:val="-6"/>
          <w:sz w:val="30"/>
          <w:szCs w:val="30"/>
        </w:rPr>
        <w:t>万元，支出决算为</w:t>
      </w:r>
      <w:r>
        <w:rPr>
          <w:spacing w:val="-62"/>
          <w:sz w:val="30"/>
          <w:szCs w:val="30"/>
        </w:rPr>
        <w:t xml:space="preserve"> </w:t>
      </w:r>
      <w:r>
        <w:rPr>
          <w:b/>
          <w:bCs/>
          <w:spacing w:val="-6"/>
          <w:sz w:val="30"/>
          <w:szCs w:val="30"/>
        </w:rPr>
        <w:t>0</w:t>
      </w:r>
      <w:r>
        <w:rPr>
          <w:sz w:val="30"/>
          <w:szCs w:val="30"/>
        </w:rPr>
        <w:t xml:space="preserve"> </w:t>
      </w:r>
      <w:r>
        <w:rPr>
          <w:b/>
          <w:bCs/>
          <w:spacing w:val="-4"/>
          <w:sz w:val="30"/>
          <w:szCs w:val="30"/>
        </w:rPr>
        <w:t>万元，决算数、预算数没有变化的主要原因：按照中央及市委、</w:t>
      </w:r>
      <w:r>
        <w:rPr>
          <w:b/>
          <w:bCs/>
          <w:spacing w:val="-7"/>
          <w:sz w:val="30"/>
          <w:szCs w:val="30"/>
        </w:rPr>
        <w:t>市政府关于厉行节约、改进工作作风、密切联系群众</w:t>
      </w:r>
      <w:bookmarkStart w:id="0" w:name="_GoBack"/>
      <w:bookmarkEnd w:id="0"/>
      <w:r>
        <w:rPr>
          <w:rFonts w:hint="eastAsia"/>
          <w:b/>
          <w:bCs/>
          <w:spacing w:val="-7"/>
          <w:sz w:val="30"/>
          <w:szCs w:val="30"/>
          <w:lang w:eastAsia="zh-CN"/>
        </w:rPr>
        <w:t>中央八项规定</w:t>
      </w:r>
      <w:r>
        <w:rPr>
          <w:b/>
          <w:bCs/>
          <w:spacing w:val="-2"/>
          <w:sz w:val="30"/>
          <w:szCs w:val="30"/>
        </w:rPr>
        <w:t>等有关要求，2021</w:t>
      </w:r>
      <w:r>
        <w:rPr>
          <w:spacing w:val="-2"/>
          <w:sz w:val="30"/>
          <w:szCs w:val="30"/>
        </w:rPr>
        <w:t xml:space="preserve"> </w:t>
      </w:r>
      <w:r>
        <w:rPr>
          <w:b/>
          <w:bCs/>
          <w:spacing w:val="-2"/>
          <w:sz w:val="30"/>
          <w:szCs w:val="30"/>
        </w:rPr>
        <w:t>年无公务用车购置费事项；公务用车运行维</w:t>
      </w:r>
      <w:r>
        <w:rPr>
          <w:spacing w:val="5"/>
          <w:sz w:val="30"/>
          <w:szCs w:val="30"/>
        </w:rPr>
        <w:t xml:space="preserve"> </w:t>
      </w:r>
      <w:r>
        <w:rPr>
          <w:b/>
          <w:bCs/>
          <w:spacing w:val="-6"/>
          <w:sz w:val="30"/>
          <w:szCs w:val="30"/>
        </w:rPr>
        <w:t>护费年初预算为</w:t>
      </w:r>
      <w:r>
        <w:rPr>
          <w:spacing w:val="-47"/>
          <w:sz w:val="30"/>
          <w:szCs w:val="30"/>
        </w:rPr>
        <w:t xml:space="preserve"> </w:t>
      </w:r>
      <w:r>
        <w:rPr>
          <w:b/>
          <w:bCs/>
          <w:spacing w:val="-6"/>
          <w:sz w:val="30"/>
          <w:szCs w:val="30"/>
        </w:rPr>
        <w:t>6.6</w:t>
      </w:r>
      <w:r>
        <w:rPr>
          <w:spacing w:val="-38"/>
          <w:sz w:val="30"/>
          <w:szCs w:val="30"/>
        </w:rPr>
        <w:t xml:space="preserve"> </w:t>
      </w:r>
      <w:r>
        <w:rPr>
          <w:b/>
          <w:bCs/>
          <w:spacing w:val="-6"/>
          <w:sz w:val="30"/>
          <w:szCs w:val="30"/>
        </w:rPr>
        <w:t>万元，支出决算为</w:t>
      </w:r>
      <w:r>
        <w:rPr>
          <w:spacing w:val="-44"/>
          <w:sz w:val="30"/>
          <w:szCs w:val="30"/>
        </w:rPr>
        <w:t xml:space="preserve"> </w:t>
      </w:r>
      <w:r>
        <w:rPr>
          <w:b/>
          <w:bCs/>
          <w:spacing w:val="-6"/>
          <w:sz w:val="30"/>
          <w:szCs w:val="30"/>
        </w:rPr>
        <w:t>5.06</w:t>
      </w:r>
      <w:r>
        <w:rPr>
          <w:spacing w:val="-41"/>
          <w:sz w:val="30"/>
          <w:szCs w:val="30"/>
        </w:rPr>
        <w:t xml:space="preserve"> </w:t>
      </w:r>
      <w:r>
        <w:rPr>
          <w:b/>
          <w:bCs/>
          <w:spacing w:val="-6"/>
          <w:sz w:val="30"/>
          <w:szCs w:val="30"/>
        </w:rPr>
        <w:t>万元，决算数</w:t>
      </w:r>
      <w:r>
        <w:rPr>
          <w:b/>
          <w:bCs/>
          <w:spacing w:val="-7"/>
          <w:sz w:val="30"/>
          <w:szCs w:val="30"/>
        </w:rPr>
        <w:t>小于</w:t>
      </w:r>
      <w:r>
        <w:rPr>
          <w:sz w:val="30"/>
          <w:szCs w:val="30"/>
        </w:rPr>
        <w:t xml:space="preserve"> </w:t>
      </w:r>
      <w:r>
        <w:rPr>
          <w:b/>
          <w:bCs/>
          <w:spacing w:val="-7"/>
          <w:sz w:val="30"/>
          <w:szCs w:val="30"/>
        </w:rPr>
        <w:t>预算数的主要原因：按照中央及市委、市政府关于厉行节约、改</w:t>
      </w:r>
      <w:r>
        <w:rPr>
          <w:sz w:val="30"/>
          <w:szCs w:val="30"/>
        </w:rPr>
        <w:t xml:space="preserve"> </w:t>
      </w:r>
      <w:r>
        <w:rPr>
          <w:b/>
          <w:bCs/>
          <w:spacing w:val="-7"/>
          <w:sz w:val="30"/>
          <w:szCs w:val="30"/>
        </w:rPr>
        <w:t>进工作作风、密切联系群众</w:t>
      </w:r>
      <w:r>
        <w:rPr>
          <w:rFonts w:hint="eastAsia"/>
          <w:b/>
          <w:bCs/>
          <w:spacing w:val="-7"/>
          <w:sz w:val="30"/>
          <w:szCs w:val="30"/>
          <w:lang w:eastAsia="zh-CN"/>
        </w:rPr>
        <w:t>中央八项规定</w:t>
      </w:r>
      <w:r>
        <w:rPr>
          <w:b/>
          <w:bCs/>
          <w:spacing w:val="-7"/>
          <w:sz w:val="30"/>
          <w:szCs w:val="30"/>
        </w:rPr>
        <w:t>等有关要求，本着</w:t>
      </w:r>
      <w:r>
        <w:rPr>
          <w:b/>
          <w:bCs/>
          <w:spacing w:val="-8"/>
          <w:sz w:val="30"/>
          <w:szCs w:val="30"/>
        </w:rPr>
        <w:t>严格</w:t>
      </w:r>
    </w:p>
    <w:p w14:paraId="58A05A8B">
      <w:pPr>
        <w:spacing w:line="381" w:lineRule="auto"/>
        <w:rPr>
          <w:sz w:val="30"/>
          <w:szCs w:val="30"/>
        </w:rPr>
        <w:sectPr>
          <w:footerReference r:id="rId16" w:type="default"/>
          <w:pgSz w:w="11907" w:h="16839"/>
          <w:pgMar w:top="400" w:right="1499" w:bottom="1431" w:left="1785" w:header="0" w:footer="1165" w:gutter="0"/>
          <w:cols w:space="720" w:num="1"/>
        </w:sectPr>
      </w:pPr>
    </w:p>
    <w:p w14:paraId="10473947">
      <w:pPr>
        <w:spacing w:line="273" w:lineRule="auto"/>
        <w:rPr>
          <w:rFonts w:ascii="Arial"/>
          <w:sz w:val="21"/>
        </w:rPr>
      </w:pPr>
    </w:p>
    <w:p w14:paraId="5B265A1A">
      <w:pPr>
        <w:spacing w:line="274" w:lineRule="auto"/>
        <w:rPr>
          <w:rFonts w:ascii="Arial"/>
          <w:sz w:val="21"/>
        </w:rPr>
      </w:pPr>
    </w:p>
    <w:p w14:paraId="23240F14">
      <w:pPr>
        <w:spacing w:line="274" w:lineRule="auto"/>
        <w:rPr>
          <w:rFonts w:ascii="Arial"/>
          <w:sz w:val="21"/>
        </w:rPr>
      </w:pPr>
    </w:p>
    <w:p w14:paraId="4C7306F7">
      <w:pPr>
        <w:spacing w:line="274" w:lineRule="auto"/>
        <w:rPr>
          <w:rFonts w:ascii="Arial"/>
          <w:sz w:val="21"/>
        </w:rPr>
      </w:pPr>
    </w:p>
    <w:p w14:paraId="585E09C2">
      <w:pPr>
        <w:pStyle w:val="2"/>
        <w:spacing w:before="97" w:line="383" w:lineRule="auto"/>
        <w:ind w:left="32" w:right="110"/>
        <w:jc w:val="both"/>
        <w:rPr>
          <w:sz w:val="30"/>
          <w:szCs w:val="30"/>
        </w:rPr>
      </w:pPr>
      <w:r>
        <w:rPr>
          <w:b/>
          <w:bCs/>
          <w:spacing w:val="-9"/>
          <w:sz w:val="30"/>
          <w:szCs w:val="30"/>
        </w:rPr>
        <w:t>压缩公务支出的原则；公务接待费年初预算为</w:t>
      </w:r>
      <w:r>
        <w:rPr>
          <w:spacing w:val="-47"/>
          <w:sz w:val="30"/>
          <w:szCs w:val="30"/>
        </w:rPr>
        <w:t xml:space="preserve"> </w:t>
      </w:r>
      <w:r>
        <w:rPr>
          <w:b/>
          <w:bCs/>
          <w:spacing w:val="-9"/>
          <w:sz w:val="30"/>
          <w:szCs w:val="30"/>
        </w:rPr>
        <w:t>0</w:t>
      </w:r>
      <w:r>
        <w:rPr>
          <w:spacing w:val="-56"/>
          <w:sz w:val="30"/>
          <w:szCs w:val="30"/>
        </w:rPr>
        <w:t xml:space="preserve"> </w:t>
      </w:r>
      <w:r>
        <w:rPr>
          <w:b/>
          <w:bCs/>
          <w:spacing w:val="-9"/>
          <w:sz w:val="30"/>
          <w:szCs w:val="30"/>
        </w:rPr>
        <w:t>万元，支出决算为</w:t>
      </w:r>
      <w:r>
        <w:rPr>
          <w:spacing w:val="-43"/>
          <w:sz w:val="30"/>
          <w:szCs w:val="30"/>
        </w:rPr>
        <w:t xml:space="preserve"> </w:t>
      </w:r>
      <w:r>
        <w:rPr>
          <w:b/>
          <w:bCs/>
          <w:spacing w:val="-9"/>
          <w:sz w:val="30"/>
          <w:szCs w:val="30"/>
        </w:rPr>
        <w:t>0</w:t>
      </w:r>
      <w:r>
        <w:rPr>
          <w:spacing w:val="-56"/>
          <w:sz w:val="30"/>
          <w:szCs w:val="30"/>
        </w:rPr>
        <w:t xml:space="preserve"> </w:t>
      </w:r>
      <w:r>
        <w:rPr>
          <w:b/>
          <w:bCs/>
          <w:spacing w:val="-9"/>
          <w:sz w:val="30"/>
          <w:szCs w:val="30"/>
        </w:rPr>
        <w:t>万元，决算数、预算数没有变化的主要原因：按照中央及市</w:t>
      </w:r>
      <w:r>
        <w:rPr>
          <w:b/>
          <w:bCs/>
          <w:spacing w:val="-7"/>
          <w:sz w:val="30"/>
          <w:szCs w:val="30"/>
        </w:rPr>
        <w:t>委、市政府关于厉行节约、改进工作作风、密</w:t>
      </w:r>
      <w:r>
        <w:rPr>
          <w:b/>
          <w:bCs/>
          <w:spacing w:val="-8"/>
          <w:sz w:val="30"/>
          <w:szCs w:val="30"/>
        </w:rPr>
        <w:t>切联系群众</w:t>
      </w:r>
      <w:r>
        <w:rPr>
          <w:rFonts w:hint="eastAsia"/>
          <w:b/>
          <w:bCs/>
          <w:spacing w:val="-8"/>
          <w:sz w:val="30"/>
          <w:szCs w:val="30"/>
          <w:lang w:eastAsia="zh-CN"/>
        </w:rPr>
        <w:t>中央八项规定</w:t>
      </w:r>
      <w:r>
        <w:rPr>
          <w:b/>
          <w:bCs/>
          <w:spacing w:val="-5"/>
          <w:sz w:val="30"/>
          <w:szCs w:val="30"/>
        </w:rPr>
        <w:t>等有关要求，2021</w:t>
      </w:r>
      <w:r>
        <w:rPr>
          <w:spacing w:val="-50"/>
          <w:sz w:val="30"/>
          <w:szCs w:val="30"/>
        </w:rPr>
        <w:t xml:space="preserve"> </w:t>
      </w:r>
      <w:r>
        <w:rPr>
          <w:b/>
          <w:bCs/>
          <w:spacing w:val="-5"/>
          <w:sz w:val="30"/>
          <w:szCs w:val="30"/>
        </w:rPr>
        <w:t>年无公务接待费</w:t>
      </w:r>
      <w:r>
        <w:rPr>
          <w:b/>
          <w:bCs/>
          <w:spacing w:val="-6"/>
          <w:sz w:val="30"/>
          <w:szCs w:val="30"/>
        </w:rPr>
        <w:t>事项。</w:t>
      </w:r>
    </w:p>
    <w:p w14:paraId="4B5C2125">
      <w:pPr>
        <w:pStyle w:val="2"/>
        <w:spacing w:before="16" w:line="374" w:lineRule="auto"/>
        <w:ind w:left="33" w:firstLine="636"/>
        <w:rPr>
          <w:sz w:val="30"/>
          <w:szCs w:val="30"/>
        </w:rPr>
      </w:pPr>
      <w:r>
        <w:rPr>
          <w:b/>
          <w:bCs/>
          <w:spacing w:val="1"/>
        </w:rPr>
        <w:t>2021</w:t>
      </w:r>
      <w:r>
        <w:rPr>
          <w:spacing w:val="1"/>
        </w:rPr>
        <w:t xml:space="preserve"> </w:t>
      </w:r>
      <w:r>
        <w:rPr>
          <w:b/>
          <w:bCs/>
          <w:spacing w:val="1"/>
        </w:rPr>
        <w:t>年度“三公”经费财政拨款支出决算数比</w:t>
      </w:r>
      <w:r>
        <w:rPr>
          <w:spacing w:val="-35"/>
        </w:rPr>
        <w:t xml:space="preserve"> </w:t>
      </w:r>
      <w:r>
        <w:rPr>
          <w:b/>
          <w:bCs/>
          <w:spacing w:val="1"/>
        </w:rPr>
        <w:t>2020</w:t>
      </w:r>
      <w:r>
        <w:rPr>
          <w:spacing w:val="-28"/>
        </w:rPr>
        <w:t xml:space="preserve"> </w:t>
      </w:r>
      <w:r>
        <w:rPr>
          <w:b/>
          <w:bCs/>
          <w:spacing w:val="1"/>
        </w:rPr>
        <w:t>年</w:t>
      </w:r>
      <w:r>
        <w:rPr>
          <w:b/>
          <w:bCs/>
          <w:spacing w:val="-1"/>
        </w:rPr>
        <w:t>度决算数增加</w:t>
      </w:r>
      <w:r>
        <w:rPr>
          <w:spacing w:val="-57"/>
        </w:rPr>
        <w:t xml:space="preserve"> </w:t>
      </w:r>
      <w:r>
        <w:rPr>
          <w:b/>
          <w:bCs/>
          <w:spacing w:val="-1"/>
        </w:rPr>
        <w:t>2.8</w:t>
      </w:r>
      <w:r>
        <w:rPr>
          <w:spacing w:val="-52"/>
        </w:rPr>
        <w:t xml:space="preserve"> </w:t>
      </w:r>
      <w:r>
        <w:rPr>
          <w:b/>
          <w:bCs/>
          <w:spacing w:val="-1"/>
        </w:rPr>
        <w:t>万元，增长</w:t>
      </w:r>
      <w:r>
        <w:rPr>
          <w:spacing w:val="-37"/>
        </w:rPr>
        <w:t xml:space="preserve"> </w:t>
      </w:r>
      <w:r>
        <w:rPr>
          <w:b/>
          <w:bCs/>
          <w:spacing w:val="-1"/>
        </w:rPr>
        <w:t>123.9%，主要</w:t>
      </w:r>
      <w:r>
        <w:rPr>
          <w:b/>
          <w:bCs/>
          <w:spacing w:val="-2"/>
        </w:rPr>
        <w:t>原因：一是车辆</w:t>
      </w:r>
      <w:r>
        <w:rPr>
          <w:b/>
          <w:bCs/>
          <w:spacing w:val="5"/>
        </w:rPr>
        <w:t>年久维修成本提高，二是疫情防控期间公务用车运行费用增</w:t>
      </w:r>
      <w:r>
        <w:rPr>
          <w:b/>
          <w:bCs/>
          <w:spacing w:val="-6"/>
        </w:rPr>
        <w:t>加；</w:t>
      </w:r>
      <w:r>
        <w:rPr>
          <w:b/>
          <w:bCs/>
          <w:spacing w:val="-6"/>
          <w:sz w:val="30"/>
          <w:szCs w:val="30"/>
        </w:rPr>
        <w:t>其中：因公出国（境）费支出决算减少</w:t>
      </w:r>
      <w:r>
        <w:rPr>
          <w:spacing w:val="-15"/>
          <w:sz w:val="30"/>
          <w:szCs w:val="30"/>
        </w:rPr>
        <w:t xml:space="preserve"> </w:t>
      </w:r>
      <w:r>
        <w:rPr>
          <w:b/>
          <w:bCs/>
          <w:spacing w:val="-6"/>
          <w:sz w:val="30"/>
          <w:szCs w:val="30"/>
        </w:rPr>
        <w:t>0</w:t>
      </w:r>
      <w:r>
        <w:rPr>
          <w:spacing w:val="-6"/>
          <w:sz w:val="30"/>
          <w:szCs w:val="30"/>
        </w:rPr>
        <w:t xml:space="preserve"> </w:t>
      </w:r>
      <w:r>
        <w:rPr>
          <w:b/>
          <w:bCs/>
          <w:spacing w:val="-6"/>
          <w:sz w:val="30"/>
          <w:szCs w:val="30"/>
        </w:rPr>
        <w:t>万元，下降</w:t>
      </w:r>
      <w:r>
        <w:rPr>
          <w:spacing w:val="-32"/>
          <w:sz w:val="30"/>
          <w:szCs w:val="30"/>
        </w:rPr>
        <w:t xml:space="preserve"> </w:t>
      </w:r>
      <w:r>
        <w:rPr>
          <w:b/>
          <w:bCs/>
          <w:spacing w:val="-6"/>
          <w:sz w:val="30"/>
          <w:szCs w:val="30"/>
        </w:rPr>
        <w:t>0%，</w:t>
      </w:r>
      <w:r>
        <w:rPr>
          <w:b/>
          <w:bCs/>
          <w:spacing w:val="-2"/>
          <w:sz w:val="30"/>
          <w:szCs w:val="30"/>
        </w:rPr>
        <w:t>主要原因：2021</w:t>
      </w:r>
      <w:r>
        <w:rPr>
          <w:spacing w:val="-2"/>
          <w:sz w:val="30"/>
          <w:szCs w:val="30"/>
        </w:rPr>
        <w:t xml:space="preserve"> </w:t>
      </w:r>
      <w:r>
        <w:rPr>
          <w:b/>
          <w:bCs/>
          <w:spacing w:val="-2"/>
          <w:sz w:val="30"/>
          <w:szCs w:val="30"/>
        </w:rPr>
        <w:t>年度无因公出国（境）事项；公务用车购置及</w:t>
      </w:r>
      <w:r>
        <w:rPr>
          <w:b/>
          <w:bCs/>
          <w:spacing w:val="-6"/>
          <w:sz w:val="30"/>
          <w:szCs w:val="30"/>
        </w:rPr>
        <w:t>运行费支出决算增加</w:t>
      </w:r>
      <w:r>
        <w:rPr>
          <w:spacing w:val="-58"/>
          <w:sz w:val="30"/>
          <w:szCs w:val="30"/>
        </w:rPr>
        <w:t xml:space="preserve"> </w:t>
      </w:r>
      <w:r>
        <w:rPr>
          <w:b/>
          <w:bCs/>
          <w:spacing w:val="-6"/>
          <w:sz w:val="30"/>
          <w:szCs w:val="30"/>
        </w:rPr>
        <w:t>2.8</w:t>
      </w:r>
      <w:r>
        <w:rPr>
          <w:spacing w:val="-56"/>
          <w:sz w:val="30"/>
          <w:szCs w:val="30"/>
        </w:rPr>
        <w:t xml:space="preserve"> </w:t>
      </w:r>
      <w:r>
        <w:rPr>
          <w:b/>
          <w:bCs/>
          <w:spacing w:val="-6"/>
          <w:sz w:val="30"/>
          <w:szCs w:val="30"/>
        </w:rPr>
        <w:t>万元，</w:t>
      </w:r>
      <w:r>
        <w:rPr>
          <w:b/>
          <w:bCs/>
          <w:spacing w:val="-6"/>
        </w:rPr>
        <w:t>增长</w:t>
      </w:r>
      <w:r>
        <w:rPr>
          <w:spacing w:val="-37"/>
        </w:rPr>
        <w:t xml:space="preserve"> </w:t>
      </w:r>
      <w:r>
        <w:rPr>
          <w:b/>
          <w:bCs/>
          <w:spacing w:val="-6"/>
        </w:rPr>
        <w:t>123</w:t>
      </w:r>
      <w:r>
        <w:rPr>
          <w:b/>
          <w:bCs/>
          <w:spacing w:val="-7"/>
        </w:rPr>
        <w:t>.9%，主要原因：一是</w:t>
      </w:r>
      <w:r>
        <w:rPr>
          <w:b/>
          <w:bCs/>
          <w:spacing w:val="5"/>
        </w:rPr>
        <w:t>车辆年久维修成本提高，二是疫情防控期间公务用车运行费</w:t>
      </w:r>
      <w:r>
        <w:rPr>
          <w:b/>
          <w:bCs/>
          <w:spacing w:val="-9"/>
        </w:rPr>
        <w:t>用增加；</w:t>
      </w:r>
      <w:r>
        <w:rPr>
          <w:b/>
          <w:bCs/>
          <w:spacing w:val="-9"/>
          <w:sz w:val="30"/>
          <w:szCs w:val="30"/>
        </w:rPr>
        <w:t>其中：公务用车购置费支出决算减少</w:t>
      </w:r>
      <w:r>
        <w:rPr>
          <w:spacing w:val="-57"/>
          <w:sz w:val="30"/>
          <w:szCs w:val="30"/>
        </w:rPr>
        <w:t xml:space="preserve"> </w:t>
      </w:r>
      <w:r>
        <w:rPr>
          <w:b/>
          <w:bCs/>
          <w:spacing w:val="-9"/>
          <w:sz w:val="30"/>
          <w:szCs w:val="30"/>
        </w:rPr>
        <w:t>0</w:t>
      </w:r>
      <w:r>
        <w:rPr>
          <w:spacing w:val="-56"/>
          <w:sz w:val="30"/>
          <w:szCs w:val="30"/>
        </w:rPr>
        <w:t xml:space="preserve"> </w:t>
      </w:r>
      <w:r>
        <w:rPr>
          <w:b/>
          <w:bCs/>
          <w:spacing w:val="-9"/>
          <w:sz w:val="30"/>
          <w:szCs w:val="30"/>
        </w:rPr>
        <w:t>万元，下降</w:t>
      </w:r>
      <w:r>
        <w:rPr>
          <w:spacing w:val="-62"/>
          <w:sz w:val="30"/>
          <w:szCs w:val="30"/>
        </w:rPr>
        <w:t xml:space="preserve"> </w:t>
      </w:r>
      <w:r>
        <w:rPr>
          <w:b/>
          <w:bCs/>
          <w:spacing w:val="-9"/>
          <w:sz w:val="30"/>
          <w:szCs w:val="30"/>
        </w:rPr>
        <w:t>0%，</w:t>
      </w:r>
      <w:r>
        <w:rPr>
          <w:b/>
          <w:bCs/>
          <w:spacing w:val="-2"/>
          <w:sz w:val="30"/>
          <w:szCs w:val="30"/>
        </w:rPr>
        <w:t>主要原因：2021</w:t>
      </w:r>
      <w:r>
        <w:rPr>
          <w:spacing w:val="-2"/>
          <w:sz w:val="30"/>
          <w:szCs w:val="30"/>
        </w:rPr>
        <w:t xml:space="preserve"> </w:t>
      </w:r>
      <w:r>
        <w:rPr>
          <w:b/>
          <w:bCs/>
          <w:spacing w:val="-2"/>
          <w:sz w:val="30"/>
          <w:szCs w:val="30"/>
        </w:rPr>
        <w:t>年度无公务用车购置事项；公务用车运行维护</w:t>
      </w:r>
      <w:r>
        <w:rPr>
          <w:b/>
          <w:bCs/>
          <w:sz w:val="30"/>
          <w:szCs w:val="30"/>
        </w:rPr>
        <w:t>费支出决算</w:t>
      </w:r>
      <w:r>
        <w:rPr>
          <w:b/>
          <w:bCs/>
        </w:rPr>
        <w:t>增加</w:t>
      </w:r>
      <w:r>
        <w:rPr>
          <w:spacing w:val="-47"/>
        </w:rPr>
        <w:t xml:space="preserve"> </w:t>
      </w:r>
      <w:r>
        <w:rPr>
          <w:b/>
          <w:bCs/>
        </w:rPr>
        <w:t>2.8</w:t>
      </w:r>
      <w:r>
        <w:rPr>
          <w:spacing w:val="-49"/>
        </w:rPr>
        <w:t xml:space="preserve"> </w:t>
      </w:r>
      <w:r>
        <w:rPr>
          <w:b/>
          <w:bCs/>
        </w:rPr>
        <w:t>万元，增长</w:t>
      </w:r>
      <w:r>
        <w:rPr>
          <w:spacing w:val="-37"/>
        </w:rPr>
        <w:t xml:space="preserve"> </w:t>
      </w:r>
      <w:r>
        <w:rPr>
          <w:b/>
          <w:bCs/>
        </w:rPr>
        <w:t>123.9%，主要原因：一是车</w:t>
      </w:r>
      <w:r>
        <w:rPr>
          <w:b/>
          <w:bCs/>
          <w:spacing w:val="5"/>
        </w:rPr>
        <w:t>辆年久维修成本提高，二是疫情防控期间公务用车运行费用</w:t>
      </w:r>
      <w:r>
        <w:rPr>
          <w:b/>
          <w:bCs/>
          <w:spacing w:val="-5"/>
        </w:rPr>
        <w:t>增加；</w:t>
      </w:r>
      <w:r>
        <w:rPr>
          <w:b/>
          <w:bCs/>
          <w:spacing w:val="-5"/>
          <w:sz w:val="30"/>
          <w:szCs w:val="30"/>
        </w:rPr>
        <w:t>公务接待费支出决算减少</w:t>
      </w:r>
      <w:r>
        <w:rPr>
          <w:spacing w:val="-26"/>
          <w:sz w:val="30"/>
          <w:szCs w:val="30"/>
        </w:rPr>
        <w:t xml:space="preserve"> </w:t>
      </w:r>
      <w:r>
        <w:rPr>
          <w:b/>
          <w:bCs/>
          <w:spacing w:val="-5"/>
          <w:sz w:val="30"/>
          <w:szCs w:val="30"/>
        </w:rPr>
        <w:t>0</w:t>
      </w:r>
      <w:r>
        <w:rPr>
          <w:spacing w:val="-31"/>
          <w:sz w:val="30"/>
          <w:szCs w:val="30"/>
        </w:rPr>
        <w:t xml:space="preserve"> </w:t>
      </w:r>
      <w:r>
        <w:rPr>
          <w:b/>
          <w:bCs/>
          <w:spacing w:val="-5"/>
          <w:sz w:val="30"/>
          <w:szCs w:val="30"/>
        </w:rPr>
        <w:t>万元，下降</w:t>
      </w:r>
      <w:r>
        <w:rPr>
          <w:spacing w:val="-36"/>
          <w:sz w:val="30"/>
          <w:szCs w:val="30"/>
        </w:rPr>
        <w:t xml:space="preserve"> </w:t>
      </w:r>
      <w:r>
        <w:rPr>
          <w:b/>
          <w:bCs/>
          <w:spacing w:val="-5"/>
          <w:sz w:val="30"/>
          <w:szCs w:val="30"/>
        </w:rPr>
        <w:t>0%，主要原因：</w:t>
      </w:r>
      <w:r>
        <w:rPr>
          <w:b/>
          <w:bCs/>
          <w:spacing w:val="-7"/>
          <w:sz w:val="30"/>
          <w:szCs w:val="30"/>
        </w:rPr>
        <w:t>按照中央及市委、市政府关于厉行节约、改进工作</w:t>
      </w:r>
      <w:r>
        <w:rPr>
          <w:b/>
          <w:bCs/>
          <w:spacing w:val="-8"/>
          <w:sz w:val="30"/>
          <w:szCs w:val="30"/>
        </w:rPr>
        <w:t>作风、密切联</w:t>
      </w:r>
      <w:r>
        <w:rPr>
          <w:b/>
          <w:bCs/>
          <w:spacing w:val="-7"/>
          <w:sz w:val="30"/>
          <w:szCs w:val="30"/>
        </w:rPr>
        <w:t>系群众</w:t>
      </w:r>
      <w:r>
        <w:rPr>
          <w:rFonts w:hint="eastAsia"/>
          <w:b/>
          <w:bCs/>
          <w:spacing w:val="-7"/>
          <w:sz w:val="30"/>
          <w:szCs w:val="30"/>
          <w:lang w:eastAsia="zh-CN"/>
        </w:rPr>
        <w:t>中央八项规定</w:t>
      </w:r>
      <w:r>
        <w:rPr>
          <w:b/>
          <w:bCs/>
          <w:spacing w:val="-7"/>
          <w:sz w:val="30"/>
          <w:szCs w:val="30"/>
        </w:rPr>
        <w:t>等有关要求，2021</w:t>
      </w:r>
      <w:r>
        <w:rPr>
          <w:spacing w:val="-38"/>
          <w:sz w:val="30"/>
          <w:szCs w:val="30"/>
        </w:rPr>
        <w:t xml:space="preserve"> </w:t>
      </w:r>
      <w:r>
        <w:rPr>
          <w:b/>
          <w:bCs/>
          <w:spacing w:val="-7"/>
          <w:sz w:val="30"/>
          <w:szCs w:val="30"/>
        </w:rPr>
        <w:t>年度无公务接待费事项。</w:t>
      </w:r>
    </w:p>
    <w:p w14:paraId="2E001185">
      <w:pPr>
        <w:pStyle w:val="2"/>
        <w:spacing w:before="8" w:line="225" w:lineRule="auto"/>
        <w:ind w:left="695"/>
        <w:outlineLvl w:val="3"/>
      </w:pPr>
      <w:r>
        <w:rPr>
          <w:b/>
          <w:bCs/>
          <w:spacing w:val="-1"/>
        </w:rPr>
        <w:t>（二）“三公”经费财政拨款支出决算具体</w:t>
      </w:r>
      <w:r>
        <w:rPr>
          <w:b/>
          <w:bCs/>
          <w:spacing w:val="-2"/>
        </w:rPr>
        <w:t>情况说明</w:t>
      </w:r>
    </w:p>
    <w:p w14:paraId="1B8CB5C8">
      <w:pPr>
        <w:pStyle w:val="2"/>
        <w:spacing w:before="246" w:line="381" w:lineRule="auto"/>
        <w:ind w:left="33" w:right="25" w:firstLine="635"/>
        <w:rPr>
          <w:sz w:val="30"/>
          <w:szCs w:val="30"/>
        </w:rPr>
      </w:pPr>
      <w:r>
        <w:rPr>
          <w:b/>
          <w:bCs/>
          <w:spacing w:val="2"/>
        </w:rPr>
        <w:t>2021</w:t>
      </w:r>
      <w:r>
        <w:rPr>
          <w:spacing w:val="-42"/>
        </w:rPr>
        <w:t xml:space="preserve"> </w:t>
      </w:r>
      <w:r>
        <w:rPr>
          <w:b/>
          <w:bCs/>
          <w:spacing w:val="2"/>
        </w:rPr>
        <w:t>年度“三公”经费财政拨款支出决算中，</w:t>
      </w:r>
      <w:r>
        <w:rPr>
          <w:b/>
          <w:bCs/>
          <w:spacing w:val="2"/>
          <w:sz w:val="30"/>
          <w:szCs w:val="30"/>
        </w:rPr>
        <w:t>因公出国</w:t>
      </w:r>
      <w:r>
        <w:rPr>
          <w:b/>
          <w:bCs/>
          <w:spacing w:val="-11"/>
          <w:sz w:val="30"/>
          <w:szCs w:val="30"/>
        </w:rPr>
        <w:t>（境）费支出决算</w:t>
      </w:r>
      <w:r>
        <w:rPr>
          <w:spacing w:val="-53"/>
          <w:sz w:val="30"/>
          <w:szCs w:val="30"/>
        </w:rPr>
        <w:t xml:space="preserve"> </w:t>
      </w:r>
      <w:r>
        <w:rPr>
          <w:b/>
          <w:bCs/>
          <w:spacing w:val="-11"/>
          <w:sz w:val="30"/>
          <w:szCs w:val="30"/>
        </w:rPr>
        <w:t>0</w:t>
      </w:r>
      <w:r>
        <w:rPr>
          <w:spacing w:val="-55"/>
          <w:sz w:val="30"/>
          <w:szCs w:val="30"/>
        </w:rPr>
        <w:t xml:space="preserve"> </w:t>
      </w:r>
      <w:r>
        <w:rPr>
          <w:b/>
          <w:bCs/>
          <w:spacing w:val="-11"/>
          <w:sz w:val="30"/>
          <w:szCs w:val="30"/>
        </w:rPr>
        <w:t>万元，</w:t>
      </w:r>
      <w:r>
        <w:rPr>
          <w:spacing w:val="-82"/>
          <w:sz w:val="30"/>
          <w:szCs w:val="30"/>
        </w:rPr>
        <w:t xml:space="preserve"> </w:t>
      </w:r>
      <w:r>
        <w:rPr>
          <w:b/>
          <w:bCs/>
          <w:spacing w:val="-11"/>
          <w:sz w:val="30"/>
          <w:szCs w:val="30"/>
        </w:rPr>
        <w:t>占“三公”经费财政拨款支出的</w:t>
      </w:r>
      <w:r>
        <w:rPr>
          <w:spacing w:val="-62"/>
          <w:sz w:val="30"/>
          <w:szCs w:val="30"/>
        </w:rPr>
        <w:t xml:space="preserve"> </w:t>
      </w:r>
      <w:r>
        <w:rPr>
          <w:b/>
          <w:bCs/>
          <w:spacing w:val="-11"/>
          <w:sz w:val="30"/>
          <w:szCs w:val="30"/>
        </w:rPr>
        <w:t>0%；</w:t>
      </w:r>
      <w:r>
        <w:rPr>
          <w:b/>
          <w:bCs/>
          <w:spacing w:val="-8"/>
          <w:sz w:val="30"/>
          <w:szCs w:val="30"/>
        </w:rPr>
        <w:t>公务用车购置及运行费支出决算</w:t>
      </w:r>
      <w:r>
        <w:rPr>
          <w:spacing w:val="-32"/>
          <w:sz w:val="30"/>
          <w:szCs w:val="30"/>
        </w:rPr>
        <w:t xml:space="preserve"> </w:t>
      </w:r>
      <w:r>
        <w:rPr>
          <w:b/>
          <w:bCs/>
          <w:spacing w:val="-8"/>
          <w:sz w:val="30"/>
          <w:szCs w:val="30"/>
        </w:rPr>
        <w:t>5.06</w:t>
      </w:r>
      <w:r>
        <w:rPr>
          <w:spacing w:val="-8"/>
          <w:sz w:val="30"/>
          <w:szCs w:val="30"/>
        </w:rPr>
        <w:t xml:space="preserve"> </w:t>
      </w:r>
      <w:r>
        <w:rPr>
          <w:b/>
          <w:bCs/>
          <w:spacing w:val="-8"/>
          <w:sz w:val="30"/>
          <w:szCs w:val="30"/>
        </w:rPr>
        <w:t>万元，</w:t>
      </w:r>
      <w:r>
        <w:rPr>
          <w:spacing w:val="-78"/>
          <w:sz w:val="30"/>
          <w:szCs w:val="30"/>
        </w:rPr>
        <w:t xml:space="preserve"> </w:t>
      </w:r>
      <w:r>
        <w:rPr>
          <w:b/>
          <w:bCs/>
          <w:spacing w:val="-9"/>
          <w:sz w:val="30"/>
          <w:szCs w:val="30"/>
        </w:rPr>
        <w:t>占“三公”经费财</w:t>
      </w:r>
    </w:p>
    <w:p w14:paraId="42FD376A">
      <w:pPr>
        <w:spacing w:line="381" w:lineRule="auto"/>
        <w:rPr>
          <w:sz w:val="30"/>
          <w:szCs w:val="30"/>
        </w:rPr>
        <w:sectPr>
          <w:footerReference r:id="rId17" w:type="default"/>
          <w:pgSz w:w="11907" w:h="16839"/>
          <w:pgMar w:top="400" w:right="1688" w:bottom="1431" w:left="1785" w:header="0" w:footer="1163" w:gutter="0"/>
          <w:cols w:space="720" w:num="1"/>
        </w:sectPr>
      </w:pPr>
    </w:p>
    <w:p w14:paraId="24E093ED">
      <w:pPr>
        <w:spacing w:line="274" w:lineRule="auto"/>
        <w:rPr>
          <w:rFonts w:ascii="Arial"/>
          <w:sz w:val="21"/>
        </w:rPr>
      </w:pPr>
    </w:p>
    <w:p w14:paraId="38F78B17">
      <w:pPr>
        <w:spacing w:line="274" w:lineRule="auto"/>
        <w:rPr>
          <w:rFonts w:ascii="Arial"/>
          <w:sz w:val="21"/>
        </w:rPr>
      </w:pPr>
    </w:p>
    <w:p w14:paraId="2FE3B47D">
      <w:pPr>
        <w:spacing w:line="275" w:lineRule="auto"/>
        <w:rPr>
          <w:rFonts w:ascii="Arial"/>
          <w:sz w:val="21"/>
        </w:rPr>
      </w:pPr>
    </w:p>
    <w:p w14:paraId="1E531A61">
      <w:pPr>
        <w:spacing w:line="275" w:lineRule="auto"/>
        <w:rPr>
          <w:rFonts w:ascii="Arial"/>
          <w:sz w:val="21"/>
        </w:rPr>
      </w:pPr>
    </w:p>
    <w:p w14:paraId="44D2E7D6">
      <w:pPr>
        <w:pStyle w:val="2"/>
        <w:spacing w:before="97" w:line="384" w:lineRule="auto"/>
        <w:ind w:left="33" w:firstLine="1"/>
        <w:rPr>
          <w:sz w:val="30"/>
          <w:szCs w:val="30"/>
        </w:rPr>
      </w:pPr>
      <w:r>
        <w:rPr>
          <w:b/>
          <w:bCs/>
          <w:spacing w:val="-4"/>
          <w:sz w:val="30"/>
          <w:szCs w:val="30"/>
        </w:rPr>
        <w:t>政拨款支出的</w:t>
      </w:r>
      <w:r>
        <w:rPr>
          <w:spacing w:val="-4"/>
          <w:sz w:val="30"/>
          <w:szCs w:val="30"/>
        </w:rPr>
        <w:t xml:space="preserve"> </w:t>
      </w:r>
      <w:r>
        <w:rPr>
          <w:b/>
          <w:bCs/>
          <w:spacing w:val="-4"/>
          <w:sz w:val="30"/>
          <w:szCs w:val="30"/>
        </w:rPr>
        <w:t>100%；公务接待费支出决算</w:t>
      </w:r>
      <w:r>
        <w:rPr>
          <w:spacing w:val="-4"/>
          <w:sz w:val="30"/>
          <w:szCs w:val="30"/>
        </w:rPr>
        <w:t xml:space="preserve"> </w:t>
      </w:r>
      <w:r>
        <w:rPr>
          <w:b/>
          <w:bCs/>
          <w:spacing w:val="-4"/>
          <w:sz w:val="30"/>
          <w:szCs w:val="30"/>
        </w:rPr>
        <w:t>0</w:t>
      </w:r>
      <w:r>
        <w:rPr>
          <w:spacing w:val="-4"/>
          <w:sz w:val="30"/>
          <w:szCs w:val="30"/>
        </w:rPr>
        <w:t xml:space="preserve"> </w:t>
      </w:r>
      <w:r>
        <w:rPr>
          <w:b/>
          <w:bCs/>
          <w:spacing w:val="-4"/>
          <w:sz w:val="30"/>
          <w:szCs w:val="30"/>
        </w:rPr>
        <w:t>万元，</w:t>
      </w:r>
      <w:r>
        <w:rPr>
          <w:spacing w:val="-79"/>
          <w:sz w:val="30"/>
          <w:szCs w:val="30"/>
        </w:rPr>
        <w:t xml:space="preserve"> </w:t>
      </w:r>
      <w:r>
        <w:rPr>
          <w:b/>
          <w:bCs/>
          <w:spacing w:val="-4"/>
          <w:sz w:val="30"/>
          <w:szCs w:val="30"/>
        </w:rPr>
        <w:t>占“三公”</w:t>
      </w:r>
      <w:r>
        <w:rPr>
          <w:b/>
          <w:bCs/>
          <w:spacing w:val="-6"/>
          <w:sz w:val="30"/>
          <w:szCs w:val="30"/>
        </w:rPr>
        <w:t>经费财政拨款支出的</w:t>
      </w:r>
      <w:r>
        <w:rPr>
          <w:spacing w:val="-42"/>
          <w:sz w:val="30"/>
          <w:szCs w:val="30"/>
        </w:rPr>
        <w:t xml:space="preserve"> </w:t>
      </w:r>
      <w:r>
        <w:rPr>
          <w:b/>
          <w:bCs/>
          <w:spacing w:val="-6"/>
          <w:sz w:val="30"/>
          <w:szCs w:val="30"/>
        </w:rPr>
        <w:t>0%。具体情况如下：</w:t>
      </w:r>
    </w:p>
    <w:p w14:paraId="5922494F">
      <w:pPr>
        <w:pStyle w:val="2"/>
        <w:spacing w:before="5" w:line="342" w:lineRule="auto"/>
        <w:ind w:left="39" w:right="19" w:firstLine="606"/>
        <w:rPr>
          <w:sz w:val="30"/>
          <w:szCs w:val="30"/>
        </w:rPr>
      </w:pPr>
      <w:r>
        <w:rPr>
          <w:b/>
          <w:bCs/>
          <w:spacing w:val="-10"/>
          <w:sz w:val="30"/>
          <w:szCs w:val="30"/>
        </w:rPr>
        <w:t>1、因公出国（境）费支出</w:t>
      </w:r>
      <w:r>
        <w:rPr>
          <w:spacing w:val="-56"/>
          <w:sz w:val="30"/>
          <w:szCs w:val="30"/>
        </w:rPr>
        <w:t xml:space="preserve"> </w:t>
      </w:r>
      <w:r>
        <w:rPr>
          <w:b/>
          <w:bCs/>
          <w:spacing w:val="-10"/>
          <w:sz w:val="30"/>
          <w:szCs w:val="30"/>
        </w:rPr>
        <w:t>0</w:t>
      </w:r>
      <w:r>
        <w:rPr>
          <w:spacing w:val="-56"/>
          <w:sz w:val="30"/>
          <w:szCs w:val="30"/>
        </w:rPr>
        <w:t xml:space="preserve"> </w:t>
      </w:r>
      <w:r>
        <w:rPr>
          <w:b/>
          <w:bCs/>
          <w:spacing w:val="-10"/>
          <w:sz w:val="30"/>
          <w:szCs w:val="30"/>
        </w:rPr>
        <w:t>万元。全年安排因公出国（境）团组</w:t>
      </w:r>
      <w:r>
        <w:rPr>
          <w:spacing w:val="-59"/>
          <w:sz w:val="30"/>
          <w:szCs w:val="30"/>
        </w:rPr>
        <w:t xml:space="preserve"> </w:t>
      </w:r>
      <w:r>
        <w:rPr>
          <w:b/>
          <w:bCs/>
          <w:spacing w:val="-10"/>
          <w:sz w:val="30"/>
          <w:szCs w:val="30"/>
        </w:rPr>
        <w:t>0</w:t>
      </w:r>
      <w:r>
        <w:rPr>
          <w:spacing w:val="-57"/>
          <w:sz w:val="30"/>
          <w:szCs w:val="30"/>
        </w:rPr>
        <w:t xml:space="preserve"> </w:t>
      </w:r>
      <w:r>
        <w:rPr>
          <w:b/>
          <w:bCs/>
          <w:spacing w:val="-10"/>
          <w:sz w:val="30"/>
          <w:szCs w:val="30"/>
        </w:rPr>
        <w:t>个、累计</w:t>
      </w:r>
      <w:r>
        <w:rPr>
          <w:spacing w:val="-62"/>
          <w:sz w:val="30"/>
          <w:szCs w:val="30"/>
        </w:rPr>
        <w:t xml:space="preserve"> </w:t>
      </w:r>
      <w:r>
        <w:rPr>
          <w:b/>
          <w:bCs/>
          <w:spacing w:val="-10"/>
          <w:sz w:val="30"/>
          <w:szCs w:val="30"/>
        </w:rPr>
        <w:t>0</w:t>
      </w:r>
      <w:r>
        <w:rPr>
          <w:spacing w:val="-53"/>
          <w:sz w:val="30"/>
          <w:szCs w:val="30"/>
        </w:rPr>
        <w:t xml:space="preserve"> </w:t>
      </w:r>
      <w:r>
        <w:rPr>
          <w:b/>
          <w:bCs/>
          <w:spacing w:val="-10"/>
          <w:sz w:val="30"/>
          <w:szCs w:val="30"/>
        </w:rPr>
        <w:t>人次，主要原因：按照中央及市委、市政府关</w:t>
      </w:r>
      <w:r>
        <w:rPr>
          <w:b/>
          <w:bCs/>
          <w:spacing w:val="-8"/>
          <w:sz w:val="30"/>
          <w:szCs w:val="30"/>
        </w:rPr>
        <w:t>于厉行节约、改进工作作风、密切联系群众</w:t>
      </w:r>
      <w:r>
        <w:rPr>
          <w:rFonts w:hint="eastAsia"/>
          <w:b/>
          <w:bCs/>
          <w:spacing w:val="-8"/>
          <w:sz w:val="30"/>
          <w:szCs w:val="30"/>
          <w:lang w:eastAsia="zh-CN"/>
        </w:rPr>
        <w:t>中央八项规定</w:t>
      </w:r>
      <w:r>
        <w:rPr>
          <w:b/>
          <w:bCs/>
          <w:spacing w:val="-8"/>
          <w:sz w:val="30"/>
          <w:szCs w:val="30"/>
        </w:rPr>
        <w:t>等有关</w:t>
      </w:r>
      <w:r>
        <w:rPr>
          <w:b/>
          <w:bCs/>
          <w:spacing w:val="-7"/>
          <w:sz w:val="30"/>
          <w:szCs w:val="30"/>
        </w:rPr>
        <w:t>要求，2021</w:t>
      </w:r>
      <w:r>
        <w:rPr>
          <w:spacing w:val="-37"/>
          <w:sz w:val="30"/>
          <w:szCs w:val="30"/>
        </w:rPr>
        <w:t xml:space="preserve"> </w:t>
      </w:r>
      <w:r>
        <w:rPr>
          <w:b/>
          <w:bCs/>
          <w:spacing w:val="-7"/>
          <w:sz w:val="30"/>
          <w:szCs w:val="30"/>
        </w:rPr>
        <w:t>年度无因公出国事项。</w:t>
      </w:r>
    </w:p>
    <w:p w14:paraId="1B185AF2">
      <w:pPr>
        <w:pStyle w:val="2"/>
        <w:spacing w:before="268" w:line="219" w:lineRule="auto"/>
        <w:ind w:left="628"/>
        <w:rPr>
          <w:sz w:val="30"/>
          <w:szCs w:val="30"/>
        </w:rPr>
      </w:pPr>
      <w:r>
        <w:rPr>
          <w:b/>
          <w:bCs/>
          <w:spacing w:val="-6"/>
          <w:sz w:val="30"/>
          <w:szCs w:val="30"/>
        </w:rPr>
        <w:t>2、公务用车购置及运行费支出</w:t>
      </w:r>
      <w:r>
        <w:rPr>
          <w:spacing w:val="-41"/>
          <w:sz w:val="30"/>
          <w:szCs w:val="30"/>
        </w:rPr>
        <w:t xml:space="preserve"> </w:t>
      </w:r>
      <w:r>
        <w:rPr>
          <w:b/>
          <w:bCs/>
          <w:spacing w:val="-6"/>
          <w:sz w:val="30"/>
          <w:szCs w:val="30"/>
        </w:rPr>
        <w:t>5.06</w:t>
      </w:r>
      <w:r>
        <w:rPr>
          <w:spacing w:val="-53"/>
          <w:sz w:val="30"/>
          <w:szCs w:val="30"/>
        </w:rPr>
        <w:t xml:space="preserve"> </w:t>
      </w:r>
      <w:r>
        <w:rPr>
          <w:b/>
          <w:bCs/>
          <w:spacing w:val="-6"/>
          <w:sz w:val="30"/>
          <w:szCs w:val="30"/>
        </w:rPr>
        <w:t>万元。其中：</w:t>
      </w:r>
    </w:p>
    <w:p w14:paraId="6D553865">
      <w:pPr>
        <w:pStyle w:val="2"/>
        <w:spacing w:before="267" w:line="384" w:lineRule="auto"/>
        <w:ind w:left="28" w:right="216" w:firstLine="611"/>
        <w:rPr>
          <w:sz w:val="30"/>
          <w:szCs w:val="30"/>
        </w:rPr>
      </w:pPr>
      <w:r>
        <w:rPr>
          <w:b/>
          <w:bCs/>
          <w:spacing w:val="-10"/>
          <w:sz w:val="30"/>
          <w:szCs w:val="30"/>
        </w:rPr>
        <w:t>公务用车购置支出</w:t>
      </w:r>
      <w:r>
        <w:rPr>
          <w:spacing w:val="-30"/>
          <w:sz w:val="30"/>
          <w:szCs w:val="30"/>
        </w:rPr>
        <w:t xml:space="preserve"> </w:t>
      </w:r>
      <w:r>
        <w:rPr>
          <w:b/>
          <w:bCs/>
          <w:spacing w:val="-10"/>
          <w:sz w:val="30"/>
          <w:szCs w:val="30"/>
        </w:rPr>
        <w:t>0</w:t>
      </w:r>
      <w:r>
        <w:rPr>
          <w:spacing w:val="-38"/>
          <w:sz w:val="30"/>
          <w:szCs w:val="30"/>
        </w:rPr>
        <w:t xml:space="preserve"> </w:t>
      </w:r>
      <w:r>
        <w:rPr>
          <w:b/>
          <w:bCs/>
          <w:spacing w:val="-10"/>
          <w:sz w:val="30"/>
          <w:szCs w:val="30"/>
        </w:rPr>
        <w:t>万元。购置公务用车</w:t>
      </w:r>
      <w:r>
        <w:rPr>
          <w:spacing w:val="-47"/>
          <w:sz w:val="30"/>
          <w:szCs w:val="30"/>
        </w:rPr>
        <w:t xml:space="preserve"> </w:t>
      </w:r>
      <w:r>
        <w:rPr>
          <w:b/>
          <w:bCs/>
          <w:spacing w:val="-10"/>
          <w:sz w:val="30"/>
          <w:szCs w:val="30"/>
        </w:rPr>
        <w:t>0</w:t>
      </w:r>
      <w:r>
        <w:rPr>
          <w:spacing w:val="-44"/>
          <w:sz w:val="30"/>
          <w:szCs w:val="30"/>
        </w:rPr>
        <w:t xml:space="preserve"> </w:t>
      </w:r>
      <w:r>
        <w:rPr>
          <w:b/>
          <w:bCs/>
          <w:spacing w:val="-10"/>
          <w:sz w:val="30"/>
          <w:szCs w:val="30"/>
        </w:rPr>
        <w:t>辆,主要原因：</w:t>
      </w:r>
      <w:r>
        <w:rPr>
          <w:sz w:val="30"/>
          <w:szCs w:val="30"/>
        </w:rPr>
        <w:t xml:space="preserve"> </w:t>
      </w:r>
      <w:r>
        <w:rPr>
          <w:b/>
          <w:bCs/>
          <w:spacing w:val="-6"/>
          <w:sz w:val="30"/>
          <w:szCs w:val="30"/>
        </w:rPr>
        <w:t>2021</w:t>
      </w:r>
      <w:r>
        <w:rPr>
          <w:spacing w:val="-45"/>
          <w:sz w:val="30"/>
          <w:szCs w:val="30"/>
        </w:rPr>
        <w:t xml:space="preserve"> </w:t>
      </w:r>
      <w:r>
        <w:rPr>
          <w:b/>
          <w:bCs/>
          <w:spacing w:val="-6"/>
          <w:sz w:val="30"/>
          <w:szCs w:val="30"/>
        </w:rPr>
        <w:t>年度无公务用车购置事项。</w:t>
      </w:r>
    </w:p>
    <w:p w14:paraId="1440BCBA">
      <w:pPr>
        <w:pStyle w:val="2"/>
        <w:spacing w:line="384" w:lineRule="auto"/>
        <w:ind w:left="35" w:right="146" w:firstLine="604"/>
        <w:jc w:val="both"/>
        <w:rPr>
          <w:sz w:val="30"/>
          <w:szCs w:val="30"/>
        </w:rPr>
      </w:pPr>
      <w:r>
        <w:rPr>
          <w:b/>
          <w:bCs/>
          <w:spacing w:val="-6"/>
          <w:sz w:val="30"/>
          <w:szCs w:val="30"/>
        </w:rPr>
        <w:t>公务用车运行维护费支出</w:t>
      </w:r>
      <w:r>
        <w:rPr>
          <w:spacing w:val="-31"/>
          <w:sz w:val="30"/>
          <w:szCs w:val="30"/>
        </w:rPr>
        <w:t xml:space="preserve"> </w:t>
      </w:r>
      <w:r>
        <w:rPr>
          <w:b/>
          <w:bCs/>
          <w:spacing w:val="-6"/>
          <w:sz w:val="30"/>
          <w:szCs w:val="30"/>
        </w:rPr>
        <w:t>5.06</w:t>
      </w:r>
      <w:r>
        <w:rPr>
          <w:spacing w:val="-6"/>
          <w:sz w:val="30"/>
          <w:szCs w:val="30"/>
        </w:rPr>
        <w:t xml:space="preserve"> </w:t>
      </w:r>
      <w:r>
        <w:rPr>
          <w:b/>
          <w:bCs/>
          <w:spacing w:val="-6"/>
          <w:sz w:val="30"/>
          <w:szCs w:val="30"/>
        </w:rPr>
        <w:t>万元。主要用</w:t>
      </w:r>
      <w:r>
        <w:rPr>
          <w:b/>
          <w:bCs/>
          <w:spacing w:val="-7"/>
          <w:sz w:val="30"/>
          <w:szCs w:val="30"/>
        </w:rPr>
        <w:t>于公务用车的</w:t>
      </w:r>
      <w:r>
        <w:rPr>
          <w:b/>
          <w:bCs/>
          <w:spacing w:val="-2"/>
          <w:sz w:val="30"/>
          <w:szCs w:val="30"/>
        </w:rPr>
        <w:t>保险、维修、燃料。2021</w:t>
      </w:r>
      <w:r>
        <w:rPr>
          <w:spacing w:val="-2"/>
          <w:sz w:val="30"/>
          <w:szCs w:val="30"/>
        </w:rPr>
        <w:t xml:space="preserve"> </w:t>
      </w:r>
      <w:r>
        <w:rPr>
          <w:b/>
          <w:bCs/>
          <w:spacing w:val="-2"/>
          <w:sz w:val="30"/>
          <w:szCs w:val="30"/>
        </w:rPr>
        <w:t>年，大连市西岗区人民政府香炉礁街</w:t>
      </w:r>
      <w:r>
        <w:rPr>
          <w:b/>
          <w:bCs/>
          <w:spacing w:val="-6"/>
          <w:sz w:val="30"/>
          <w:szCs w:val="30"/>
        </w:rPr>
        <w:t>道办事处财政拨款的公务用车保有量为</w:t>
      </w:r>
      <w:r>
        <w:rPr>
          <w:spacing w:val="-56"/>
          <w:sz w:val="30"/>
          <w:szCs w:val="30"/>
        </w:rPr>
        <w:t xml:space="preserve"> </w:t>
      </w:r>
      <w:r>
        <w:rPr>
          <w:b/>
          <w:bCs/>
          <w:spacing w:val="-6"/>
          <w:sz w:val="30"/>
          <w:szCs w:val="30"/>
        </w:rPr>
        <w:t>2</w:t>
      </w:r>
      <w:r>
        <w:rPr>
          <w:spacing w:val="-59"/>
          <w:sz w:val="30"/>
          <w:szCs w:val="30"/>
        </w:rPr>
        <w:t xml:space="preserve"> </w:t>
      </w:r>
      <w:r>
        <w:rPr>
          <w:b/>
          <w:bCs/>
          <w:spacing w:val="-6"/>
          <w:sz w:val="30"/>
          <w:szCs w:val="30"/>
        </w:rPr>
        <w:t>辆。</w:t>
      </w:r>
    </w:p>
    <w:p w14:paraId="628F8EF2">
      <w:pPr>
        <w:pStyle w:val="2"/>
        <w:spacing w:line="219" w:lineRule="auto"/>
        <w:ind w:left="630"/>
        <w:outlineLvl w:val="4"/>
        <w:rPr>
          <w:sz w:val="30"/>
          <w:szCs w:val="30"/>
        </w:rPr>
      </w:pPr>
      <w:r>
        <w:rPr>
          <w:b/>
          <w:bCs/>
          <w:spacing w:val="-7"/>
          <w:sz w:val="30"/>
          <w:szCs w:val="30"/>
        </w:rPr>
        <w:t>3、公务接待费支出</w:t>
      </w:r>
      <w:r>
        <w:rPr>
          <w:spacing w:val="-50"/>
          <w:sz w:val="30"/>
          <w:szCs w:val="30"/>
        </w:rPr>
        <w:t xml:space="preserve"> </w:t>
      </w:r>
      <w:r>
        <w:rPr>
          <w:b/>
          <w:bCs/>
          <w:spacing w:val="-7"/>
          <w:sz w:val="30"/>
          <w:szCs w:val="30"/>
        </w:rPr>
        <w:t>0</w:t>
      </w:r>
      <w:r>
        <w:rPr>
          <w:spacing w:val="-56"/>
          <w:sz w:val="30"/>
          <w:szCs w:val="30"/>
        </w:rPr>
        <w:t xml:space="preserve"> </w:t>
      </w:r>
      <w:r>
        <w:rPr>
          <w:b/>
          <w:bCs/>
          <w:spacing w:val="-7"/>
          <w:sz w:val="30"/>
          <w:szCs w:val="30"/>
        </w:rPr>
        <w:t>万元。其中：</w:t>
      </w:r>
    </w:p>
    <w:p w14:paraId="285D9B98">
      <w:pPr>
        <w:pStyle w:val="2"/>
        <w:spacing w:before="267" w:line="384" w:lineRule="auto"/>
        <w:ind w:left="35" w:right="150" w:firstLine="633"/>
        <w:rPr>
          <w:sz w:val="30"/>
          <w:szCs w:val="30"/>
        </w:rPr>
      </w:pPr>
      <w:r>
        <w:rPr>
          <w:b/>
          <w:bCs/>
          <w:spacing w:val="-14"/>
          <w:sz w:val="30"/>
          <w:szCs w:val="30"/>
        </w:rPr>
        <w:t>国内接待费支出</w:t>
      </w:r>
      <w:r>
        <w:rPr>
          <w:spacing w:val="-40"/>
          <w:sz w:val="30"/>
          <w:szCs w:val="30"/>
        </w:rPr>
        <w:t xml:space="preserve"> </w:t>
      </w:r>
      <w:r>
        <w:rPr>
          <w:b/>
          <w:bCs/>
          <w:spacing w:val="-14"/>
          <w:sz w:val="30"/>
          <w:szCs w:val="30"/>
        </w:rPr>
        <w:t>0</w:t>
      </w:r>
      <w:r>
        <w:rPr>
          <w:spacing w:val="-38"/>
          <w:sz w:val="30"/>
          <w:szCs w:val="30"/>
        </w:rPr>
        <w:t xml:space="preserve"> </w:t>
      </w:r>
      <w:r>
        <w:rPr>
          <w:b/>
          <w:bCs/>
          <w:spacing w:val="-14"/>
          <w:sz w:val="30"/>
          <w:szCs w:val="30"/>
        </w:rPr>
        <w:t>万（含外宾接待支出</w:t>
      </w:r>
      <w:r>
        <w:rPr>
          <w:spacing w:val="-47"/>
          <w:sz w:val="30"/>
          <w:szCs w:val="30"/>
        </w:rPr>
        <w:t xml:space="preserve"> </w:t>
      </w:r>
      <w:r>
        <w:rPr>
          <w:b/>
          <w:bCs/>
          <w:spacing w:val="-14"/>
          <w:sz w:val="30"/>
          <w:szCs w:val="30"/>
        </w:rPr>
        <w:t>0</w:t>
      </w:r>
      <w:r>
        <w:rPr>
          <w:spacing w:val="-41"/>
          <w:sz w:val="30"/>
          <w:szCs w:val="30"/>
        </w:rPr>
        <w:t xml:space="preserve"> </w:t>
      </w:r>
      <w:r>
        <w:rPr>
          <w:b/>
          <w:bCs/>
          <w:spacing w:val="-14"/>
          <w:sz w:val="30"/>
          <w:szCs w:val="30"/>
        </w:rPr>
        <w:t>万元）。全年公务</w:t>
      </w:r>
      <w:r>
        <w:rPr>
          <w:b/>
          <w:bCs/>
          <w:spacing w:val="-8"/>
          <w:sz w:val="30"/>
          <w:szCs w:val="30"/>
        </w:rPr>
        <w:t>接待共</w:t>
      </w:r>
      <w:r>
        <w:rPr>
          <w:spacing w:val="-59"/>
          <w:sz w:val="30"/>
          <w:szCs w:val="30"/>
        </w:rPr>
        <w:t xml:space="preserve"> </w:t>
      </w:r>
      <w:r>
        <w:rPr>
          <w:b/>
          <w:bCs/>
          <w:spacing w:val="-8"/>
          <w:sz w:val="30"/>
          <w:szCs w:val="30"/>
        </w:rPr>
        <w:t>0</w:t>
      </w:r>
      <w:r>
        <w:rPr>
          <w:spacing w:val="-58"/>
          <w:sz w:val="30"/>
          <w:szCs w:val="30"/>
        </w:rPr>
        <w:t xml:space="preserve"> </w:t>
      </w:r>
      <w:r>
        <w:rPr>
          <w:b/>
          <w:bCs/>
          <w:spacing w:val="-8"/>
          <w:sz w:val="30"/>
          <w:szCs w:val="30"/>
        </w:rPr>
        <w:t>批次、0</w:t>
      </w:r>
      <w:r>
        <w:rPr>
          <w:spacing w:val="-53"/>
          <w:sz w:val="30"/>
          <w:szCs w:val="30"/>
        </w:rPr>
        <w:t xml:space="preserve"> </w:t>
      </w:r>
      <w:r>
        <w:rPr>
          <w:b/>
          <w:bCs/>
          <w:spacing w:val="-8"/>
          <w:sz w:val="30"/>
          <w:szCs w:val="30"/>
        </w:rPr>
        <w:t>人次，其中：接待外宾</w:t>
      </w:r>
      <w:r>
        <w:rPr>
          <w:spacing w:val="-60"/>
          <w:sz w:val="30"/>
          <w:szCs w:val="30"/>
        </w:rPr>
        <w:t xml:space="preserve"> </w:t>
      </w:r>
      <w:r>
        <w:rPr>
          <w:b/>
          <w:bCs/>
          <w:spacing w:val="-8"/>
          <w:sz w:val="30"/>
          <w:szCs w:val="30"/>
        </w:rPr>
        <w:t>0</w:t>
      </w:r>
      <w:r>
        <w:rPr>
          <w:spacing w:val="-58"/>
          <w:sz w:val="30"/>
          <w:szCs w:val="30"/>
        </w:rPr>
        <w:t xml:space="preserve"> </w:t>
      </w:r>
      <w:r>
        <w:rPr>
          <w:b/>
          <w:bCs/>
          <w:spacing w:val="-8"/>
          <w:sz w:val="30"/>
          <w:szCs w:val="30"/>
        </w:rPr>
        <w:t>批次</w:t>
      </w:r>
      <w:r>
        <w:rPr>
          <w:b/>
          <w:bCs/>
          <w:spacing w:val="-9"/>
          <w:sz w:val="30"/>
          <w:szCs w:val="30"/>
        </w:rPr>
        <w:t>、0</w:t>
      </w:r>
      <w:r>
        <w:rPr>
          <w:spacing w:val="-53"/>
          <w:sz w:val="30"/>
          <w:szCs w:val="30"/>
        </w:rPr>
        <w:t xml:space="preserve"> </w:t>
      </w:r>
      <w:r>
        <w:rPr>
          <w:b/>
          <w:bCs/>
          <w:spacing w:val="-9"/>
          <w:sz w:val="30"/>
          <w:szCs w:val="30"/>
        </w:rPr>
        <w:t>人次。</w:t>
      </w:r>
    </w:p>
    <w:p w14:paraId="10FF3AA5">
      <w:pPr>
        <w:pStyle w:val="2"/>
        <w:spacing w:before="1" w:line="385" w:lineRule="auto"/>
        <w:ind w:left="37" w:right="146" w:firstLine="630"/>
        <w:jc w:val="both"/>
        <w:rPr>
          <w:sz w:val="30"/>
          <w:szCs w:val="30"/>
        </w:rPr>
      </w:pPr>
      <w:r>
        <w:rPr>
          <w:b/>
          <w:bCs/>
          <w:spacing w:val="-8"/>
          <w:sz w:val="30"/>
          <w:szCs w:val="30"/>
        </w:rPr>
        <w:t>国（境）外接待费支出</w:t>
      </w:r>
      <w:r>
        <w:rPr>
          <w:spacing w:val="-41"/>
          <w:sz w:val="30"/>
          <w:szCs w:val="30"/>
        </w:rPr>
        <w:t xml:space="preserve"> </w:t>
      </w:r>
      <w:r>
        <w:rPr>
          <w:b/>
          <w:bCs/>
          <w:spacing w:val="-8"/>
          <w:sz w:val="30"/>
          <w:szCs w:val="30"/>
        </w:rPr>
        <w:t>0</w:t>
      </w:r>
      <w:r>
        <w:rPr>
          <w:spacing w:val="-38"/>
          <w:sz w:val="30"/>
          <w:szCs w:val="30"/>
        </w:rPr>
        <w:t xml:space="preserve"> </w:t>
      </w:r>
      <w:r>
        <w:rPr>
          <w:b/>
          <w:bCs/>
          <w:spacing w:val="-8"/>
          <w:sz w:val="30"/>
          <w:szCs w:val="30"/>
        </w:rPr>
        <w:t>万元，全年公务接待共</w:t>
      </w:r>
      <w:r>
        <w:rPr>
          <w:spacing w:val="-47"/>
          <w:sz w:val="30"/>
          <w:szCs w:val="30"/>
        </w:rPr>
        <w:t xml:space="preserve"> </w:t>
      </w:r>
      <w:r>
        <w:rPr>
          <w:b/>
          <w:bCs/>
          <w:spacing w:val="-8"/>
          <w:sz w:val="30"/>
          <w:szCs w:val="30"/>
        </w:rPr>
        <w:t>0</w:t>
      </w:r>
      <w:r>
        <w:rPr>
          <w:spacing w:val="-43"/>
          <w:sz w:val="30"/>
          <w:szCs w:val="30"/>
        </w:rPr>
        <w:t xml:space="preserve"> </w:t>
      </w:r>
      <w:r>
        <w:rPr>
          <w:b/>
          <w:bCs/>
          <w:spacing w:val="-8"/>
          <w:sz w:val="30"/>
          <w:szCs w:val="30"/>
        </w:rPr>
        <w:t>批次、0人次，主要原因：按照中央及市委、市政府关于厉行节约、改进</w:t>
      </w:r>
      <w:r>
        <w:rPr>
          <w:b/>
          <w:bCs/>
          <w:spacing w:val="-2"/>
          <w:sz w:val="30"/>
          <w:szCs w:val="30"/>
        </w:rPr>
        <w:t>工作作风、密切联系群众</w:t>
      </w:r>
      <w:r>
        <w:rPr>
          <w:rFonts w:hint="eastAsia"/>
          <w:b/>
          <w:bCs/>
          <w:spacing w:val="-2"/>
          <w:sz w:val="30"/>
          <w:szCs w:val="30"/>
          <w:lang w:eastAsia="zh-CN"/>
        </w:rPr>
        <w:t>中央八项规定</w:t>
      </w:r>
      <w:r>
        <w:rPr>
          <w:b/>
          <w:bCs/>
          <w:spacing w:val="-2"/>
          <w:sz w:val="30"/>
          <w:szCs w:val="30"/>
        </w:rPr>
        <w:t>等有关要求，2021</w:t>
      </w:r>
      <w:r>
        <w:rPr>
          <w:spacing w:val="-2"/>
          <w:sz w:val="30"/>
          <w:szCs w:val="30"/>
        </w:rPr>
        <w:t xml:space="preserve"> </w:t>
      </w:r>
      <w:r>
        <w:rPr>
          <w:b/>
          <w:bCs/>
          <w:spacing w:val="-2"/>
          <w:sz w:val="30"/>
          <w:szCs w:val="30"/>
        </w:rPr>
        <w:t>年度</w:t>
      </w:r>
      <w:r>
        <w:rPr>
          <w:b/>
          <w:bCs/>
          <w:spacing w:val="-6"/>
          <w:sz w:val="30"/>
          <w:szCs w:val="30"/>
        </w:rPr>
        <w:t>无公务接待费事项。</w:t>
      </w:r>
    </w:p>
    <w:p w14:paraId="5B8B95BA">
      <w:pPr>
        <w:spacing w:line="251" w:lineRule="auto"/>
        <w:rPr>
          <w:rFonts w:ascii="Arial"/>
          <w:sz w:val="21"/>
        </w:rPr>
      </w:pPr>
    </w:p>
    <w:p w14:paraId="36F73C35">
      <w:pPr>
        <w:spacing w:line="252" w:lineRule="auto"/>
        <w:rPr>
          <w:rFonts w:ascii="Arial"/>
          <w:sz w:val="21"/>
        </w:rPr>
      </w:pPr>
    </w:p>
    <w:p w14:paraId="1459F3C5">
      <w:pPr>
        <w:pStyle w:val="2"/>
        <w:spacing w:before="101" w:line="298" w:lineRule="auto"/>
        <w:ind w:left="27" w:right="152" w:firstLine="639"/>
        <w:outlineLvl w:val="2"/>
      </w:pPr>
      <w:r>
        <w:rPr>
          <w:b/>
          <w:bCs/>
          <w:spacing w:val="1"/>
        </w:rPr>
        <w:t>八、关于大连市西岗区人民政府香炉礁街道办事处</w:t>
      </w:r>
      <w:r>
        <w:rPr>
          <w:spacing w:val="-55"/>
        </w:rPr>
        <w:t xml:space="preserve"> </w:t>
      </w:r>
      <w:r>
        <w:rPr>
          <w:b/>
          <w:bCs/>
          <w:spacing w:val="1"/>
        </w:rPr>
        <w:t>2021</w:t>
      </w:r>
      <w:r>
        <w:rPr>
          <w:b/>
          <w:bCs/>
          <w:spacing w:val="6"/>
        </w:rPr>
        <w:t>年度政府性基金预算财政拨款收入支出决算情况说明</w:t>
      </w:r>
    </w:p>
    <w:p w14:paraId="27F40AC6">
      <w:pPr>
        <w:spacing w:line="298" w:lineRule="auto"/>
        <w:sectPr>
          <w:footerReference r:id="rId18" w:type="default"/>
          <w:pgSz w:w="11907" w:h="16839"/>
          <w:pgMar w:top="400" w:right="1649" w:bottom="1431" w:left="1785" w:header="0" w:footer="1163" w:gutter="0"/>
          <w:cols w:space="720" w:num="1"/>
        </w:sectPr>
      </w:pPr>
    </w:p>
    <w:p w14:paraId="248CE383">
      <w:pPr>
        <w:spacing w:line="270" w:lineRule="auto"/>
        <w:rPr>
          <w:rFonts w:ascii="Arial"/>
          <w:sz w:val="21"/>
        </w:rPr>
      </w:pPr>
    </w:p>
    <w:p w14:paraId="46C504BB">
      <w:pPr>
        <w:spacing w:line="270" w:lineRule="auto"/>
        <w:rPr>
          <w:rFonts w:ascii="Arial"/>
          <w:sz w:val="21"/>
        </w:rPr>
      </w:pPr>
    </w:p>
    <w:p w14:paraId="25244C19">
      <w:pPr>
        <w:spacing w:line="271" w:lineRule="auto"/>
        <w:rPr>
          <w:rFonts w:ascii="Arial"/>
          <w:sz w:val="21"/>
        </w:rPr>
      </w:pPr>
    </w:p>
    <w:p w14:paraId="5F54A3FB">
      <w:pPr>
        <w:spacing w:line="271" w:lineRule="auto"/>
        <w:rPr>
          <w:rFonts w:ascii="Arial"/>
          <w:sz w:val="21"/>
        </w:rPr>
      </w:pPr>
    </w:p>
    <w:p w14:paraId="48795427">
      <w:pPr>
        <w:pStyle w:val="2"/>
        <w:spacing w:before="101" w:line="372" w:lineRule="auto"/>
        <w:ind w:left="36" w:right="88" w:firstLine="643"/>
        <w:jc w:val="both"/>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年度政</w:t>
      </w:r>
      <w:r>
        <w:rPr>
          <w:b/>
          <w:bCs/>
          <w:spacing w:val="3"/>
        </w:rPr>
        <w:t>府性基金预算财政拨款上年结转和结余</w:t>
      </w:r>
      <w:r>
        <w:rPr>
          <w:spacing w:val="-27"/>
        </w:rPr>
        <w:t xml:space="preserve"> </w:t>
      </w:r>
      <w:r>
        <w:rPr>
          <w:b/>
          <w:bCs/>
          <w:spacing w:val="3"/>
        </w:rPr>
        <w:t>0</w:t>
      </w:r>
      <w:r>
        <w:rPr>
          <w:spacing w:val="-29"/>
        </w:rPr>
        <w:t xml:space="preserve"> </w:t>
      </w:r>
      <w:r>
        <w:rPr>
          <w:b/>
          <w:bCs/>
          <w:spacing w:val="3"/>
        </w:rPr>
        <w:t>万元，本年收入</w:t>
      </w:r>
      <w:r>
        <w:rPr>
          <w:spacing w:val="-36"/>
        </w:rPr>
        <w:t xml:space="preserve"> </w:t>
      </w:r>
      <w:r>
        <w:rPr>
          <w:b/>
          <w:bCs/>
          <w:spacing w:val="3"/>
        </w:rPr>
        <w:t>0</w:t>
      </w:r>
      <w:r>
        <w:rPr>
          <w:b/>
          <w:bCs/>
          <w:spacing w:val="2"/>
        </w:rPr>
        <w:t>万元，本年支出</w:t>
      </w:r>
      <w:r>
        <w:rPr>
          <w:spacing w:val="-60"/>
        </w:rPr>
        <w:t xml:space="preserve"> </w:t>
      </w:r>
      <w:r>
        <w:rPr>
          <w:b/>
          <w:bCs/>
          <w:spacing w:val="2"/>
        </w:rPr>
        <w:t>0</w:t>
      </w:r>
      <w:r>
        <w:rPr>
          <w:spacing w:val="-52"/>
        </w:rPr>
        <w:t xml:space="preserve"> </w:t>
      </w:r>
      <w:r>
        <w:rPr>
          <w:b/>
          <w:bCs/>
          <w:spacing w:val="2"/>
        </w:rPr>
        <w:t>万元，年末结转和结余</w:t>
      </w:r>
      <w:r>
        <w:rPr>
          <w:spacing w:val="-58"/>
        </w:rPr>
        <w:t xml:space="preserve"> </w:t>
      </w:r>
      <w:r>
        <w:rPr>
          <w:b/>
          <w:bCs/>
          <w:spacing w:val="2"/>
        </w:rPr>
        <w:t>0</w:t>
      </w:r>
      <w:r>
        <w:rPr>
          <w:spacing w:val="-55"/>
        </w:rPr>
        <w:t xml:space="preserve"> </w:t>
      </w:r>
      <w:r>
        <w:rPr>
          <w:b/>
          <w:bCs/>
          <w:spacing w:val="2"/>
        </w:rPr>
        <w:t>万元，支出具体</w:t>
      </w:r>
      <w:r>
        <w:rPr>
          <w:b/>
          <w:bCs/>
        </w:rPr>
        <w:t>情况如下：</w:t>
      </w:r>
    </w:p>
    <w:p w14:paraId="33B7671E">
      <w:pPr>
        <w:pStyle w:val="2"/>
        <w:spacing w:before="2" w:line="371" w:lineRule="auto"/>
        <w:ind w:left="36" w:right="91" w:firstLine="643"/>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年度无政府性基金预算财政拨款收入和支出。</w:t>
      </w:r>
    </w:p>
    <w:p w14:paraId="71AA5710">
      <w:pPr>
        <w:pStyle w:val="2"/>
        <w:spacing w:before="2" w:line="297" w:lineRule="auto"/>
        <w:ind w:left="27" w:right="92" w:firstLine="647"/>
        <w:outlineLvl w:val="2"/>
      </w:pPr>
      <w:r>
        <w:rPr>
          <w:b/>
          <w:bCs/>
          <w:spacing w:val="1"/>
        </w:rPr>
        <w:t>九、关于大连市西岗区人民政府香炉礁街道办事处</w:t>
      </w:r>
      <w:r>
        <w:rPr>
          <w:spacing w:val="-63"/>
        </w:rPr>
        <w:t xml:space="preserve"> </w:t>
      </w:r>
      <w:r>
        <w:rPr>
          <w:b/>
          <w:bCs/>
          <w:spacing w:val="1"/>
        </w:rPr>
        <w:t>2021</w:t>
      </w:r>
      <w:r>
        <w:rPr>
          <w:b/>
          <w:bCs/>
          <w:spacing w:val="6"/>
        </w:rPr>
        <w:t>年度国有资本经营预算财政拨款收入支出决算情况说明</w:t>
      </w:r>
    </w:p>
    <w:p w14:paraId="5FABAE8D">
      <w:pPr>
        <w:pStyle w:val="2"/>
        <w:spacing w:before="245" w:line="372" w:lineRule="auto"/>
        <w:ind w:left="27" w:right="92" w:firstLine="651"/>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年度国有资本经营预算财政拨款上年结转和结余</w:t>
      </w:r>
      <w:r>
        <w:rPr>
          <w:spacing w:val="-58"/>
        </w:rPr>
        <w:t xml:space="preserve"> </w:t>
      </w:r>
      <w:r>
        <w:rPr>
          <w:b/>
          <w:bCs/>
          <w:spacing w:val="4"/>
        </w:rPr>
        <w:t>0</w:t>
      </w:r>
      <w:r>
        <w:rPr>
          <w:spacing w:val="-55"/>
        </w:rPr>
        <w:t xml:space="preserve"> </w:t>
      </w:r>
      <w:r>
        <w:rPr>
          <w:b/>
          <w:bCs/>
          <w:spacing w:val="4"/>
        </w:rPr>
        <w:t>万元，本</w:t>
      </w:r>
      <w:r>
        <w:rPr>
          <w:b/>
          <w:bCs/>
          <w:spacing w:val="3"/>
        </w:rPr>
        <w:t>年收入</w:t>
      </w:r>
      <w:r>
        <w:rPr>
          <w:b/>
          <w:bCs/>
          <w:spacing w:val="1"/>
        </w:rPr>
        <w:t>0</w:t>
      </w:r>
      <w:r>
        <w:rPr>
          <w:spacing w:val="-21"/>
        </w:rPr>
        <w:t xml:space="preserve"> </w:t>
      </w:r>
      <w:r>
        <w:rPr>
          <w:b/>
          <w:bCs/>
          <w:spacing w:val="1"/>
        </w:rPr>
        <w:t>万元，本年支出</w:t>
      </w:r>
      <w:r>
        <w:rPr>
          <w:spacing w:val="-46"/>
        </w:rPr>
        <w:t xml:space="preserve"> </w:t>
      </w:r>
      <w:r>
        <w:rPr>
          <w:b/>
          <w:bCs/>
          <w:spacing w:val="1"/>
        </w:rPr>
        <w:t>0</w:t>
      </w:r>
      <w:r>
        <w:rPr>
          <w:spacing w:val="-39"/>
        </w:rPr>
        <w:t xml:space="preserve"> </w:t>
      </w:r>
      <w:r>
        <w:rPr>
          <w:b/>
          <w:bCs/>
          <w:spacing w:val="1"/>
        </w:rPr>
        <w:t>万元，年末结转和结余</w:t>
      </w:r>
      <w:r>
        <w:rPr>
          <w:spacing w:val="-45"/>
        </w:rPr>
        <w:t xml:space="preserve"> </w:t>
      </w:r>
      <w:r>
        <w:rPr>
          <w:b/>
          <w:bCs/>
          <w:spacing w:val="1"/>
        </w:rPr>
        <w:t>0</w:t>
      </w:r>
      <w:r>
        <w:rPr>
          <w:spacing w:val="-39"/>
        </w:rPr>
        <w:t xml:space="preserve"> </w:t>
      </w:r>
      <w:r>
        <w:rPr>
          <w:b/>
          <w:bCs/>
          <w:spacing w:val="1"/>
        </w:rPr>
        <w:t>万元，支出具</w:t>
      </w:r>
      <w:r>
        <w:rPr>
          <w:b/>
          <w:bCs/>
          <w:spacing w:val="2"/>
        </w:rPr>
        <w:t>体情况如下：</w:t>
      </w:r>
    </w:p>
    <w:p w14:paraId="2981B906">
      <w:pPr>
        <w:pStyle w:val="2"/>
        <w:spacing w:before="2" w:line="372" w:lineRule="auto"/>
        <w:ind w:left="71" w:right="92" w:firstLine="608"/>
      </w:pPr>
      <w:r>
        <w:rPr>
          <w:b/>
          <w:bCs/>
          <w:spacing w:val="4"/>
        </w:rPr>
        <w:t>大连市西岗区人民政府香炉礁街道办事处</w:t>
      </w:r>
      <w:r>
        <w:rPr>
          <w:spacing w:val="4"/>
        </w:rPr>
        <w:t xml:space="preserve"> </w:t>
      </w:r>
      <w:r>
        <w:rPr>
          <w:b/>
          <w:bCs/>
          <w:spacing w:val="4"/>
        </w:rPr>
        <w:t>2021</w:t>
      </w:r>
      <w:r>
        <w:rPr>
          <w:spacing w:val="4"/>
        </w:rPr>
        <w:t xml:space="preserve"> </w:t>
      </w:r>
      <w:r>
        <w:rPr>
          <w:b/>
          <w:bCs/>
          <w:spacing w:val="4"/>
        </w:rPr>
        <w:t>年度无</w:t>
      </w:r>
      <w:r>
        <w:rPr>
          <w:b/>
          <w:bCs/>
          <w:spacing w:val="2"/>
        </w:rPr>
        <w:t>国有资本经营预算财政拨款收入和支出。</w:t>
      </w:r>
    </w:p>
    <w:p w14:paraId="6825E7E4">
      <w:pPr>
        <w:spacing w:line="257" w:lineRule="auto"/>
        <w:rPr>
          <w:rFonts w:ascii="Arial"/>
          <w:sz w:val="21"/>
        </w:rPr>
      </w:pPr>
    </w:p>
    <w:p w14:paraId="169EA53E">
      <w:pPr>
        <w:spacing w:line="258" w:lineRule="auto"/>
        <w:rPr>
          <w:rFonts w:ascii="Arial"/>
          <w:sz w:val="21"/>
        </w:rPr>
      </w:pPr>
    </w:p>
    <w:p w14:paraId="2FE2BD08">
      <w:pPr>
        <w:pStyle w:val="2"/>
        <w:spacing w:before="101" w:line="225" w:lineRule="auto"/>
        <w:ind w:left="671"/>
        <w:outlineLvl w:val="2"/>
      </w:pPr>
      <w:r>
        <w:rPr>
          <w:b/>
          <w:bCs/>
          <w:spacing w:val="5"/>
        </w:rPr>
        <w:t>十、其他重要事项的情况说明</w:t>
      </w:r>
    </w:p>
    <w:p w14:paraId="4C23D96B">
      <w:pPr>
        <w:pStyle w:val="2"/>
        <w:spacing w:before="247" w:line="224" w:lineRule="auto"/>
        <w:ind w:left="652"/>
        <w:outlineLvl w:val="3"/>
      </w:pPr>
      <w:r>
        <w:rPr>
          <w:b/>
          <w:bCs/>
          <w:spacing w:val="4"/>
        </w:rPr>
        <w:t>（一）机关运行经费支出情况</w:t>
      </w:r>
    </w:p>
    <w:p w14:paraId="1DF09F75">
      <w:pPr>
        <w:pStyle w:val="2"/>
        <w:spacing w:before="245" w:line="372" w:lineRule="auto"/>
        <w:ind w:left="35" w:firstLine="603"/>
        <w:jc w:val="both"/>
      </w:pPr>
      <w:r>
        <w:rPr>
          <w:b/>
          <w:bCs/>
          <w:spacing w:val="6"/>
        </w:rPr>
        <w:t>大连市西岗区人民政府香炉礁街道办事处</w:t>
      </w:r>
      <w:r>
        <w:rPr>
          <w:spacing w:val="6"/>
        </w:rPr>
        <w:t xml:space="preserve"> </w:t>
      </w:r>
      <w:r>
        <w:rPr>
          <w:b/>
          <w:bCs/>
          <w:spacing w:val="6"/>
        </w:rPr>
        <w:t>2021</w:t>
      </w:r>
      <w:r>
        <w:rPr>
          <w:spacing w:val="5"/>
        </w:rPr>
        <w:t xml:space="preserve"> </w:t>
      </w:r>
      <w:r>
        <w:rPr>
          <w:b/>
          <w:bCs/>
          <w:spacing w:val="5"/>
        </w:rPr>
        <w:t>年度机</w:t>
      </w:r>
      <w:r>
        <w:rPr>
          <w:b/>
          <w:bCs/>
          <w:spacing w:val="-3"/>
        </w:rPr>
        <w:t>关运行经费支出</w:t>
      </w:r>
      <w:r>
        <w:rPr>
          <w:spacing w:val="-35"/>
        </w:rPr>
        <w:t xml:space="preserve"> </w:t>
      </w:r>
      <w:r>
        <w:rPr>
          <w:b/>
          <w:bCs/>
          <w:spacing w:val="-3"/>
        </w:rPr>
        <w:t>169.49</w:t>
      </w:r>
      <w:r>
        <w:rPr>
          <w:spacing w:val="-52"/>
        </w:rPr>
        <w:t xml:space="preserve"> </w:t>
      </w:r>
      <w:r>
        <w:rPr>
          <w:b/>
          <w:bCs/>
          <w:spacing w:val="-3"/>
        </w:rPr>
        <w:t>万元，比</w:t>
      </w:r>
      <w:r>
        <w:rPr>
          <w:spacing w:val="-63"/>
        </w:rPr>
        <w:t xml:space="preserve"> </w:t>
      </w:r>
      <w:r>
        <w:rPr>
          <w:b/>
          <w:bCs/>
          <w:spacing w:val="-3"/>
        </w:rPr>
        <w:t>2020</w:t>
      </w:r>
      <w:r>
        <w:rPr>
          <w:spacing w:val="-51"/>
        </w:rPr>
        <w:t xml:space="preserve"> </w:t>
      </w:r>
      <w:r>
        <w:rPr>
          <w:b/>
          <w:bCs/>
          <w:spacing w:val="-3"/>
        </w:rPr>
        <w:t>年度增加</w:t>
      </w:r>
      <w:r>
        <w:rPr>
          <w:spacing w:val="-60"/>
        </w:rPr>
        <w:t xml:space="preserve"> </w:t>
      </w:r>
      <w:r>
        <w:rPr>
          <w:b/>
          <w:bCs/>
          <w:spacing w:val="-3"/>
        </w:rPr>
        <w:t>25.6</w:t>
      </w:r>
      <w:r>
        <w:rPr>
          <w:spacing w:val="-52"/>
        </w:rPr>
        <w:t xml:space="preserve"> </w:t>
      </w:r>
      <w:r>
        <w:rPr>
          <w:b/>
          <w:bCs/>
          <w:spacing w:val="-3"/>
        </w:rPr>
        <w:t>万元，</w:t>
      </w:r>
      <w:r>
        <w:rPr>
          <w:b/>
          <w:bCs/>
          <w:spacing w:val="4"/>
        </w:rPr>
        <w:t>增长</w:t>
      </w:r>
      <w:r>
        <w:rPr>
          <w:spacing w:val="4"/>
        </w:rPr>
        <w:t xml:space="preserve"> </w:t>
      </w:r>
      <w:r>
        <w:rPr>
          <w:b/>
          <w:bCs/>
          <w:spacing w:val="4"/>
        </w:rPr>
        <w:t>17.8%，主要原因：本年度人员增加，机关运行经费支</w:t>
      </w:r>
      <w:r>
        <w:rPr>
          <w:b/>
          <w:bCs/>
          <w:spacing w:val="1"/>
        </w:rPr>
        <w:t>出相应增加。</w:t>
      </w:r>
    </w:p>
    <w:p w14:paraId="4134B53B">
      <w:pPr>
        <w:pStyle w:val="2"/>
        <w:spacing w:line="224" w:lineRule="auto"/>
        <w:ind w:left="695"/>
        <w:outlineLvl w:val="3"/>
      </w:pPr>
      <w:r>
        <w:rPr>
          <w:b/>
          <w:bCs/>
          <w:spacing w:val="3"/>
        </w:rPr>
        <w:t>（二）政府采购支出情况</w:t>
      </w:r>
    </w:p>
    <w:p w14:paraId="0EA5704B">
      <w:pPr>
        <w:spacing w:line="224" w:lineRule="auto"/>
        <w:sectPr>
          <w:footerReference r:id="rId19" w:type="default"/>
          <w:pgSz w:w="11907" w:h="16839"/>
          <w:pgMar w:top="400" w:right="1708" w:bottom="1431" w:left="1785" w:header="0" w:footer="1165" w:gutter="0"/>
          <w:cols w:space="720" w:num="1"/>
        </w:sectPr>
      </w:pPr>
    </w:p>
    <w:p w14:paraId="1CE5B009">
      <w:pPr>
        <w:spacing w:line="270" w:lineRule="auto"/>
        <w:rPr>
          <w:rFonts w:ascii="Arial"/>
          <w:sz w:val="21"/>
        </w:rPr>
      </w:pPr>
    </w:p>
    <w:p w14:paraId="73EA0A43">
      <w:pPr>
        <w:spacing w:line="270" w:lineRule="auto"/>
        <w:rPr>
          <w:rFonts w:ascii="Arial"/>
          <w:sz w:val="21"/>
        </w:rPr>
      </w:pPr>
    </w:p>
    <w:p w14:paraId="6A73BC9D">
      <w:pPr>
        <w:spacing w:line="270" w:lineRule="auto"/>
        <w:rPr>
          <w:rFonts w:ascii="Arial"/>
          <w:sz w:val="21"/>
        </w:rPr>
      </w:pPr>
    </w:p>
    <w:p w14:paraId="4C72E013">
      <w:pPr>
        <w:spacing w:line="270" w:lineRule="auto"/>
        <w:rPr>
          <w:rFonts w:ascii="Arial"/>
          <w:sz w:val="21"/>
        </w:rPr>
      </w:pPr>
    </w:p>
    <w:p w14:paraId="11EDDDED">
      <w:pPr>
        <w:pStyle w:val="2"/>
        <w:spacing w:before="101" w:line="372" w:lineRule="auto"/>
        <w:ind w:left="34" w:right="115" w:firstLine="635"/>
        <w:jc w:val="both"/>
      </w:pPr>
      <w:r>
        <w:rPr>
          <w:b/>
          <w:bCs/>
          <w:spacing w:val="-1"/>
        </w:rPr>
        <w:t>2021</w:t>
      </w:r>
      <w:r>
        <w:rPr>
          <w:spacing w:val="-48"/>
        </w:rPr>
        <w:t xml:space="preserve"> </w:t>
      </w:r>
      <w:r>
        <w:rPr>
          <w:b/>
          <w:bCs/>
          <w:spacing w:val="-1"/>
        </w:rPr>
        <w:t>年度政府采购支出总额</w:t>
      </w:r>
      <w:r>
        <w:rPr>
          <w:spacing w:val="-61"/>
        </w:rPr>
        <w:t xml:space="preserve"> </w:t>
      </w:r>
      <w:r>
        <w:rPr>
          <w:b/>
          <w:bCs/>
          <w:spacing w:val="-1"/>
        </w:rPr>
        <w:t>0</w:t>
      </w:r>
      <w:r>
        <w:rPr>
          <w:spacing w:val="-52"/>
        </w:rPr>
        <w:t xml:space="preserve"> </w:t>
      </w:r>
      <w:r>
        <w:rPr>
          <w:b/>
          <w:bCs/>
          <w:spacing w:val="-1"/>
        </w:rPr>
        <w:t>万元，其中：政府采购货</w:t>
      </w:r>
      <w:r>
        <w:rPr>
          <w:b/>
          <w:bCs/>
          <w:spacing w:val="2"/>
        </w:rPr>
        <w:t>物支出</w:t>
      </w:r>
      <w:r>
        <w:rPr>
          <w:spacing w:val="-61"/>
        </w:rPr>
        <w:t xml:space="preserve"> </w:t>
      </w:r>
      <w:r>
        <w:rPr>
          <w:b/>
          <w:bCs/>
          <w:spacing w:val="2"/>
        </w:rPr>
        <w:t>0</w:t>
      </w:r>
      <w:r>
        <w:rPr>
          <w:spacing w:val="-51"/>
        </w:rPr>
        <w:t xml:space="preserve"> </w:t>
      </w:r>
      <w:r>
        <w:rPr>
          <w:b/>
          <w:bCs/>
          <w:spacing w:val="2"/>
        </w:rPr>
        <w:t>万元，政府采购工程支出</w:t>
      </w:r>
      <w:r>
        <w:rPr>
          <w:spacing w:val="-62"/>
        </w:rPr>
        <w:t xml:space="preserve"> </w:t>
      </w:r>
      <w:r>
        <w:rPr>
          <w:b/>
          <w:bCs/>
          <w:spacing w:val="2"/>
        </w:rPr>
        <w:t>0</w:t>
      </w:r>
      <w:r>
        <w:rPr>
          <w:spacing w:val="-52"/>
        </w:rPr>
        <w:t xml:space="preserve"> </w:t>
      </w:r>
      <w:r>
        <w:rPr>
          <w:b/>
          <w:bCs/>
          <w:spacing w:val="2"/>
        </w:rPr>
        <w:t>万元，政府采购服务支</w:t>
      </w:r>
      <w:r>
        <w:rPr>
          <w:b/>
          <w:bCs/>
          <w:spacing w:val="-1"/>
        </w:rPr>
        <w:t>出</w:t>
      </w:r>
      <w:r>
        <w:rPr>
          <w:spacing w:val="-58"/>
        </w:rPr>
        <w:t xml:space="preserve"> </w:t>
      </w:r>
      <w:r>
        <w:rPr>
          <w:b/>
          <w:bCs/>
          <w:spacing w:val="-1"/>
        </w:rPr>
        <w:t>0</w:t>
      </w:r>
      <w:r>
        <w:rPr>
          <w:spacing w:val="-51"/>
        </w:rPr>
        <w:t xml:space="preserve"> </w:t>
      </w:r>
      <w:r>
        <w:rPr>
          <w:b/>
          <w:bCs/>
          <w:spacing w:val="-1"/>
        </w:rPr>
        <w:t>万元。授予中小企业合同金额</w:t>
      </w:r>
      <w:r>
        <w:rPr>
          <w:spacing w:val="-62"/>
        </w:rPr>
        <w:t xml:space="preserve"> </w:t>
      </w:r>
      <w:r>
        <w:rPr>
          <w:b/>
          <w:bCs/>
          <w:spacing w:val="-1"/>
        </w:rPr>
        <w:t>0</w:t>
      </w:r>
      <w:r>
        <w:rPr>
          <w:spacing w:val="-52"/>
        </w:rPr>
        <w:t xml:space="preserve"> </w:t>
      </w:r>
      <w:r>
        <w:rPr>
          <w:b/>
          <w:bCs/>
          <w:spacing w:val="-1"/>
        </w:rPr>
        <w:t>万元，</w:t>
      </w:r>
      <w:r>
        <w:rPr>
          <w:spacing w:val="-73"/>
        </w:rPr>
        <w:t xml:space="preserve"> </w:t>
      </w:r>
      <w:r>
        <w:rPr>
          <w:b/>
          <w:bCs/>
          <w:spacing w:val="-2"/>
        </w:rPr>
        <w:t>占政府采购支出</w:t>
      </w:r>
      <w:r>
        <w:rPr>
          <w:b/>
          <w:bCs/>
        </w:rPr>
        <w:t>总额的</w:t>
      </w:r>
      <w:r>
        <w:rPr>
          <w:spacing w:val="-61"/>
        </w:rPr>
        <w:t xml:space="preserve"> </w:t>
      </w:r>
      <w:r>
        <w:rPr>
          <w:b/>
          <w:bCs/>
        </w:rPr>
        <w:t>0%，其中：授予小微企业合同金额</w:t>
      </w:r>
      <w:r>
        <w:rPr>
          <w:spacing w:val="-58"/>
        </w:rPr>
        <w:t xml:space="preserve"> </w:t>
      </w:r>
      <w:r>
        <w:rPr>
          <w:b/>
          <w:bCs/>
        </w:rPr>
        <w:t>0</w:t>
      </w:r>
      <w:r>
        <w:rPr>
          <w:spacing w:val="-55"/>
        </w:rPr>
        <w:t xml:space="preserve"> </w:t>
      </w:r>
      <w:r>
        <w:rPr>
          <w:b/>
          <w:bCs/>
        </w:rPr>
        <w:t>万元，占授予中</w:t>
      </w:r>
      <w:r>
        <w:rPr>
          <w:b/>
          <w:bCs/>
          <w:spacing w:val="1"/>
        </w:rPr>
        <w:t>小企业合同金额的</w:t>
      </w:r>
      <w:r>
        <w:rPr>
          <w:spacing w:val="-46"/>
        </w:rPr>
        <w:t xml:space="preserve"> </w:t>
      </w:r>
      <w:r>
        <w:rPr>
          <w:b/>
          <w:bCs/>
          <w:spacing w:val="1"/>
        </w:rPr>
        <w:t>0%；货物采购授予中小企业合同金额占货物支出金额的</w:t>
      </w:r>
      <w:r>
        <w:rPr>
          <w:spacing w:val="-46"/>
        </w:rPr>
        <w:t xml:space="preserve"> </w:t>
      </w:r>
      <w:r>
        <w:rPr>
          <w:b/>
          <w:bCs/>
          <w:spacing w:val="1"/>
        </w:rPr>
        <w:t>0%；工程采购授予中小企业合同金额占工程支出金额的</w:t>
      </w:r>
      <w:r>
        <w:rPr>
          <w:spacing w:val="-46"/>
        </w:rPr>
        <w:t xml:space="preserve"> </w:t>
      </w:r>
      <w:r>
        <w:rPr>
          <w:b/>
          <w:bCs/>
          <w:spacing w:val="1"/>
        </w:rPr>
        <w:t>0%；服务采购授予中小企业合同金额占服务支出金</w:t>
      </w:r>
      <w:r>
        <w:rPr>
          <w:b/>
          <w:bCs/>
          <w:spacing w:val="-4"/>
        </w:rPr>
        <w:t>额的</w:t>
      </w:r>
      <w:r>
        <w:rPr>
          <w:spacing w:val="-62"/>
        </w:rPr>
        <w:t xml:space="preserve"> </w:t>
      </w:r>
      <w:r>
        <w:rPr>
          <w:b/>
          <w:bCs/>
          <w:spacing w:val="-4"/>
        </w:rPr>
        <w:t>0%。</w:t>
      </w:r>
    </w:p>
    <w:p w14:paraId="72B387D4">
      <w:pPr>
        <w:pStyle w:val="2"/>
        <w:spacing w:before="1" w:line="224" w:lineRule="auto"/>
        <w:ind w:left="695"/>
        <w:outlineLvl w:val="3"/>
      </w:pPr>
      <w:r>
        <w:rPr>
          <w:b/>
          <w:bCs/>
          <w:spacing w:val="-1"/>
        </w:rPr>
        <w:t>（三）</w:t>
      </w:r>
      <w:r>
        <w:rPr>
          <w:spacing w:val="-71"/>
        </w:rPr>
        <w:t xml:space="preserve"> </w:t>
      </w:r>
      <w:r>
        <w:rPr>
          <w:b/>
          <w:bCs/>
          <w:spacing w:val="-1"/>
        </w:rPr>
        <w:t>国有资产占有使用情况说明</w:t>
      </w:r>
    </w:p>
    <w:p w14:paraId="5162270F">
      <w:pPr>
        <w:pStyle w:val="2"/>
        <w:spacing w:before="242" w:line="372" w:lineRule="auto"/>
        <w:ind w:left="27" w:right="27" w:firstLine="609"/>
        <w:jc w:val="both"/>
      </w:pPr>
      <w:r>
        <w:rPr>
          <w:b/>
          <w:bCs/>
          <w:spacing w:val="-6"/>
        </w:rPr>
        <w:t>截至</w:t>
      </w:r>
      <w:r>
        <w:rPr>
          <w:spacing w:val="-60"/>
        </w:rPr>
        <w:t xml:space="preserve"> </w:t>
      </w:r>
      <w:r>
        <w:rPr>
          <w:b/>
          <w:bCs/>
          <w:spacing w:val="-6"/>
        </w:rPr>
        <w:t>2021</w:t>
      </w:r>
      <w:r>
        <w:rPr>
          <w:spacing w:val="-48"/>
        </w:rPr>
        <w:t xml:space="preserve"> </w:t>
      </w:r>
      <w:r>
        <w:rPr>
          <w:b/>
          <w:bCs/>
          <w:spacing w:val="-6"/>
        </w:rPr>
        <w:t>年</w:t>
      </w:r>
      <w:r>
        <w:rPr>
          <w:spacing w:val="-41"/>
        </w:rPr>
        <w:t xml:space="preserve"> </w:t>
      </w:r>
      <w:r>
        <w:rPr>
          <w:b/>
          <w:bCs/>
          <w:spacing w:val="-6"/>
        </w:rPr>
        <w:t>12</w:t>
      </w:r>
      <w:r>
        <w:rPr>
          <w:spacing w:val="-42"/>
        </w:rPr>
        <w:t xml:space="preserve"> </w:t>
      </w:r>
      <w:r>
        <w:rPr>
          <w:b/>
          <w:bCs/>
          <w:spacing w:val="-6"/>
        </w:rPr>
        <w:t>月</w:t>
      </w:r>
      <w:r>
        <w:rPr>
          <w:spacing w:val="-54"/>
        </w:rPr>
        <w:t xml:space="preserve"> </w:t>
      </w:r>
      <w:r>
        <w:rPr>
          <w:b/>
          <w:bCs/>
          <w:spacing w:val="-6"/>
        </w:rPr>
        <w:t>31</w:t>
      </w:r>
      <w:r>
        <w:rPr>
          <w:spacing w:val="-6"/>
        </w:rPr>
        <w:t xml:space="preserve"> </w:t>
      </w:r>
      <w:r>
        <w:rPr>
          <w:b/>
          <w:bCs/>
          <w:spacing w:val="-6"/>
        </w:rPr>
        <w:t>日，部门（单位）共有</w:t>
      </w:r>
      <w:r>
        <w:rPr>
          <w:b/>
          <w:bCs/>
          <w:spacing w:val="-7"/>
        </w:rPr>
        <w:t>车辆</w:t>
      </w:r>
      <w:r>
        <w:rPr>
          <w:spacing w:val="-64"/>
        </w:rPr>
        <w:t xml:space="preserve"> </w:t>
      </w:r>
      <w:r>
        <w:rPr>
          <w:b/>
          <w:bCs/>
          <w:spacing w:val="-7"/>
        </w:rPr>
        <w:t>2</w:t>
      </w:r>
      <w:r>
        <w:rPr>
          <w:spacing w:val="-52"/>
        </w:rPr>
        <w:t xml:space="preserve"> </w:t>
      </w:r>
      <w:r>
        <w:rPr>
          <w:b/>
          <w:bCs/>
          <w:spacing w:val="-7"/>
        </w:rPr>
        <w:t>辆，</w:t>
      </w:r>
      <w:r>
        <w:rPr>
          <w:b/>
          <w:bCs/>
          <w:spacing w:val="4"/>
        </w:rPr>
        <w:t>其中，副部（省）级以上领导用车</w:t>
      </w:r>
      <w:r>
        <w:rPr>
          <w:spacing w:val="-58"/>
        </w:rPr>
        <w:t xml:space="preserve"> </w:t>
      </w:r>
      <w:r>
        <w:rPr>
          <w:b/>
          <w:bCs/>
          <w:spacing w:val="4"/>
        </w:rPr>
        <w:t>0</w:t>
      </w:r>
      <w:r>
        <w:rPr>
          <w:spacing w:val="-55"/>
        </w:rPr>
        <w:t xml:space="preserve"> </w:t>
      </w:r>
      <w:r>
        <w:rPr>
          <w:b/>
          <w:bCs/>
          <w:spacing w:val="4"/>
        </w:rPr>
        <w:t>辆、主要领导干部用车</w:t>
      </w:r>
      <w:r>
        <w:rPr>
          <w:b/>
          <w:bCs/>
          <w:spacing w:val="2"/>
        </w:rPr>
        <w:t>0</w:t>
      </w:r>
      <w:r>
        <w:rPr>
          <w:spacing w:val="-38"/>
        </w:rPr>
        <w:t xml:space="preserve"> </w:t>
      </w:r>
      <w:r>
        <w:rPr>
          <w:b/>
          <w:bCs/>
          <w:spacing w:val="2"/>
        </w:rPr>
        <w:t>辆、机要通信用车</w:t>
      </w:r>
      <w:r>
        <w:rPr>
          <w:spacing w:val="-49"/>
        </w:rPr>
        <w:t xml:space="preserve"> </w:t>
      </w:r>
      <w:r>
        <w:rPr>
          <w:b/>
          <w:bCs/>
          <w:spacing w:val="2"/>
        </w:rPr>
        <w:t>0</w:t>
      </w:r>
      <w:r>
        <w:rPr>
          <w:spacing w:val="-42"/>
        </w:rPr>
        <w:t xml:space="preserve"> </w:t>
      </w:r>
      <w:r>
        <w:rPr>
          <w:b/>
          <w:bCs/>
          <w:spacing w:val="2"/>
        </w:rPr>
        <w:t>辆、应急保障用车</w:t>
      </w:r>
      <w:r>
        <w:rPr>
          <w:spacing w:val="-45"/>
        </w:rPr>
        <w:t xml:space="preserve"> </w:t>
      </w:r>
      <w:r>
        <w:rPr>
          <w:b/>
          <w:bCs/>
          <w:spacing w:val="2"/>
        </w:rPr>
        <w:t>2</w:t>
      </w:r>
      <w:r>
        <w:rPr>
          <w:spacing w:val="-42"/>
        </w:rPr>
        <w:t xml:space="preserve"> </w:t>
      </w:r>
      <w:r>
        <w:rPr>
          <w:b/>
          <w:bCs/>
          <w:spacing w:val="2"/>
        </w:rPr>
        <w:t>辆、执法执勤用</w:t>
      </w:r>
      <w:r>
        <w:rPr>
          <w:b/>
          <w:bCs/>
          <w:spacing w:val="1"/>
        </w:rPr>
        <w:t>车</w:t>
      </w:r>
      <w:r>
        <w:rPr>
          <w:spacing w:val="-58"/>
        </w:rPr>
        <w:t xml:space="preserve"> </w:t>
      </w:r>
      <w:r>
        <w:rPr>
          <w:b/>
          <w:bCs/>
          <w:spacing w:val="1"/>
        </w:rPr>
        <w:t>0</w:t>
      </w:r>
      <w:r>
        <w:rPr>
          <w:spacing w:val="-55"/>
        </w:rPr>
        <w:t xml:space="preserve"> </w:t>
      </w:r>
      <w:r>
        <w:rPr>
          <w:b/>
          <w:bCs/>
          <w:spacing w:val="1"/>
        </w:rPr>
        <w:t>辆、特种专业技术用车</w:t>
      </w:r>
      <w:r>
        <w:rPr>
          <w:spacing w:val="-59"/>
        </w:rPr>
        <w:t xml:space="preserve"> </w:t>
      </w:r>
      <w:r>
        <w:rPr>
          <w:b/>
          <w:bCs/>
          <w:spacing w:val="1"/>
        </w:rPr>
        <w:t>0</w:t>
      </w:r>
      <w:r>
        <w:rPr>
          <w:spacing w:val="-58"/>
        </w:rPr>
        <w:t xml:space="preserve"> </w:t>
      </w:r>
      <w:r>
        <w:rPr>
          <w:b/>
          <w:bCs/>
          <w:spacing w:val="1"/>
        </w:rPr>
        <w:t>辆、离退休干部用</w:t>
      </w:r>
      <w:r>
        <w:rPr>
          <w:b/>
          <w:bCs/>
        </w:rPr>
        <w:t>车</w:t>
      </w:r>
      <w:r>
        <w:rPr>
          <w:spacing w:val="-58"/>
        </w:rPr>
        <w:t xml:space="preserve"> </w:t>
      </w:r>
      <w:r>
        <w:rPr>
          <w:b/>
          <w:bCs/>
        </w:rPr>
        <w:t>0</w:t>
      </w:r>
      <w:r>
        <w:rPr>
          <w:spacing w:val="-55"/>
        </w:rPr>
        <w:t xml:space="preserve"> </w:t>
      </w:r>
      <w:r>
        <w:rPr>
          <w:b/>
          <w:bCs/>
        </w:rPr>
        <w:t>辆、其</w:t>
      </w:r>
      <w:r>
        <w:rPr>
          <w:b/>
          <w:bCs/>
          <w:spacing w:val="-18"/>
        </w:rPr>
        <w:t>他用车</w:t>
      </w:r>
      <w:r>
        <w:rPr>
          <w:spacing w:val="-60"/>
        </w:rPr>
        <w:t xml:space="preserve"> </w:t>
      </w:r>
      <w:r>
        <w:rPr>
          <w:b/>
          <w:bCs/>
          <w:spacing w:val="-18"/>
        </w:rPr>
        <w:t>0</w:t>
      </w:r>
      <w:r>
        <w:rPr>
          <w:spacing w:val="-55"/>
        </w:rPr>
        <w:t xml:space="preserve"> </w:t>
      </w:r>
      <w:r>
        <w:rPr>
          <w:b/>
          <w:bCs/>
          <w:spacing w:val="-18"/>
        </w:rPr>
        <w:t>辆；单位价值</w:t>
      </w:r>
      <w:r>
        <w:rPr>
          <w:spacing w:val="-58"/>
        </w:rPr>
        <w:t xml:space="preserve"> </w:t>
      </w:r>
      <w:r>
        <w:rPr>
          <w:b/>
          <w:bCs/>
          <w:spacing w:val="-18"/>
        </w:rPr>
        <w:t>50</w:t>
      </w:r>
      <w:r>
        <w:rPr>
          <w:spacing w:val="-55"/>
        </w:rPr>
        <w:t xml:space="preserve"> </w:t>
      </w:r>
      <w:r>
        <w:rPr>
          <w:b/>
          <w:bCs/>
          <w:spacing w:val="-18"/>
        </w:rPr>
        <w:t>万元（含）以上通用设备</w:t>
      </w:r>
      <w:r>
        <w:rPr>
          <w:spacing w:val="-61"/>
        </w:rPr>
        <w:t xml:space="preserve"> </w:t>
      </w:r>
      <w:r>
        <w:rPr>
          <w:b/>
          <w:bCs/>
          <w:spacing w:val="-18"/>
        </w:rPr>
        <w:t>0</w:t>
      </w:r>
      <w:r>
        <w:rPr>
          <w:spacing w:val="-18"/>
        </w:rPr>
        <w:t xml:space="preserve"> </w:t>
      </w:r>
      <w:r>
        <w:rPr>
          <w:b/>
          <w:bCs/>
          <w:spacing w:val="-18"/>
        </w:rPr>
        <w:t>台</w:t>
      </w:r>
      <w:r>
        <w:rPr>
          <w:b/>
          <w:bCs/>
          <w:spacing w:val="-19"/>
        </w:rPr>
        <w:t>（套</w:t>
      </w:r>
      <w:r>
        <w:rPr>
          <w:b/>
          <w:bCs/>
          <w:spacing w:val="-73"/>
          <w:w w:val="88"/>
        </w:rPr>
        <w:t>）；</w:t>
      </w:r>
      <w:r>
        <w:rPr>
          <w:b/>
          <w:bCs/>
          <w:spacing w:val="-11"/>
        </w:rPr>
        <w:t>单位价值</w:t>
      </w:r>
      <w:r>
        <w:rPr>
          <w:spacing w:val="-40"/>
        </w:rPr>
        <w:t xml:space="preserve"> </w:t>
      </w:r>
      <w:r>
        <w:rPr>
          <w:b/>
          <w:bCs/>
          <w:spacing w:val="-11"/>
        </w:rPr>
        <w:t>100</w:t>
      </w:r>
      <w:r>
        <w:rPr>
          <w:spacing w:val="-55"/>
        </w:rPr>
        <w:t xml:space="preserve"> </w:t>
      </w:r>
      <w:r>
        <w:rPr>
          <w:b/>
          <w:bCs/>
          <w:spacing w:val="-11"/>
        </w:rPr>
        <w:t>万元（含）</w:t>
      </w:r>
      <w:r>
        <w:rPr>
          <w:spacing w:val="-89"/>
        </w:rPr>
        <w:t xml:space="preserve"> </w:t>
      </w:r>
      <w:r>
        <w:rPr>
          <w:b/>
          <w:bCs/>
          <w:spacing w:val="-11"/>
        </w:rPr>
        <w:t>以上专用设备</w:t>
      </w:r>
      <w:r>
        <w:rPr>
          <w:spacing w:val="-61"/>
        </w:rPr>
        <w:t xml:space="preserve"> </w:t>
      </w:r>
      <w:r>
        <w:rPr>
          <w:b/>
          <w:bCs/>
          <w:spacing w:val="-11"/>
        </w:rPr>
        <w:t>0</w:t>
      </w:r>
      <w:r>
        <w:rPr>
          <w:spacing w:val="-11"/>
        </w:rPr>
        <w:t xml:space="preserve"> </w:t>
      </w:r>
      <w:r>
        <w:rPr>
          <w:b/>
          <w:bCs/>
          <w:spacing w:val="-11"/>
        </w:rPr>
        <w:t>台（套）。</w:t>
      </w:r>
    </w:p>
    <w:p w14:paraId="6052CC0D">
      <w:pPr>
        <w:pStyle w:val="2"/>
        <w:spacing w:before="1" w:line="224" w:lineRule="auto"/>
        <w:ind w:left="695"/>
        <w:outlineLvl w:val="3"/>
      </w:pPr>
      <w:r>
        <w:rPr>
          <w:b/>
          <w:bCs/>
          <w:spacing w:val="3"/>
        </w:rPr>
        <w:t>（四）预算绩效管理情况</w:t>
      </w:r>
    </w:p>
    <w:p w14:paraId="4C43CBE8">
      <w:pPr>
        <w:pStyle w:val="2"/>
        <w:spacing w:before="286" w:line="345" w:lineRule="auto"/>
        <w:ind w:left="36" w:firstLine="614"/>
        <w:jc w:val="both"/>
      </w:pPr>
      <w:r>
        <w:rPr>
          <w:b/>
          <w:bCs/>
          <w:spacing w:val="6"/>
        </w:rPr>
        <w:t>1.单位自评情况。根据预算绩效管理要求，本</w:t>
      </w:r>
      <w:r>
        <w:rPr>
          <w:b/>
          <w:bCs/>
          <w:spacing w:val="5"/>
        </w:rPr>
        <w:t>部门组织</w:t>
      </w:r>
      <w:r>
        <w:rPr>
          <w:b/>
          <w:bCs/>
          <w:spacing w:val="3"/>
        </w:rPr>
        <w:t>所属单位对</w:t>
      </w:r>
      <w:r>
        <w:rPr>
          <w:spacing w:val="-54"/>
        </w:rPr>
        <w:t xml:space="preserve"> </w:t>
      </w:r>
      <w:r>
        <w:rPr>
          <w:b/>
          <w:bCs/>
          <w:spacing w:val="3"/>
        </w:rPr>
        <w:t>2021</w:t>
      </w:r>
      <w:r>
        <w:rPr>
          <w:spacing w:val="-57"/>
        </w:rPr>
        <w:t xml:space="preserve"> </w:t>
      </w:r>
      <w:r>
        <w:rPr>
          <w:b/>
          <w:bCs/>
          <w:spacing w:val="3"/>
        </w:rPr>
        <w:t>年度预算项目支出全面开展绩效自评,共涉</w:t>
      </w:r>
      <w:r>
        <w:rPr>
          <w:b/>
          <w:bCs/>
          <w:spacing w:val="-2"/>
        </w:rPr>
        <w:t>及预算支出项目</w:t>
      </w:r>
      <w:r>
        <w:rPr>
          <w:spacing w:val="-40"/>
        </w:rPr>
        <w:t xml:space="preserve"> </w:t>
      </w:r>
      <w:r>
        <w:rPr>
          <w:b/>
          <w:bCs/>
          <w:spacing w:val="-2"/>
        </w:rPr>
        <w:t>1</w:t>
      </w:r>
      <w:r>
        <w:rPr>
          <w:spacing w:val="-53"/>
        </w:rPr>
        <w:t xml:space="preserve"> </w:t>
      </w:r>
      <w:r>
        <w:rPr>
          <w:b/>
          <w:bCs/>
          <w:spacing w:val="-2"/>
        </w:rPr>
        <w:t>个（绩效自评表附后</w:t>
      </w:r>
      <w:r>
        <w:rPr>
          <w:b/>
          <w:bCs/>
          <w:spacing w:val="-58"/>
        </w:rPr>
        <w:t>），</w:t>
      </w:r>
      <w:r>
        <w:rPr>
          <w:b/>
          <w:bCs/>
          <w:spacing w:val="-2"/>
        </w:rPr>
        <w:t>涉及资金</w:t>
      </w:r>
      <w:r>
        <w:rPr>
          <w:spacing w:val="-60"/>
        </w:rPr>
        <w:t xml:space="preserve"> </w:t>
      </w:r>
      <w:r>
        <w:rPr>
          <w:b/>
          <w:bCs/>
          <w:spacing w:val="-2"/>
        </w:rPr>
        <w:t>8</w:t>
      </w:r>
      <w:r>
        <w:rPr>
          <w:spacing w:val="-51"/>
        </w:rPr>
        <w:t xml:space="preserve"> </w:t>
      </w:r>
      <w:r>
        <w:rPr>
          <w:b/>
          <w:bCs/>
          <w:spacing w:val="-2"/>
        </w:rPr>
        <w:t>万元。</w:t>
      </w:r>
    </w:p>
    <w:p w14:paraId="3210456D">
      <w:pPr>
        <w:pStyle w:val="2"/>
        <w:spacing w:line="346" w:lineRule="auto"/>
        <w:ind w:left="38" w:right="115" w:firstLine="640"/>
        <w:jc w:val="both"/>
      </w:pPr>
      <w:r>
        <w:rPr>
          <w:b/>
          <w:bCs/>
          <w:spacing w:val="5"/>
        </w:rPr>
        <w:t>综合治理项目，通过自评发现主要存在以下问题：一是普法宣传的次数、种类都达标，但普法宣传力度不够，在青年人范围内普法宣传较少；二是受疫情影响，开展针对综治</w:t>
      </w:r>
    </w:p>
    <w:p w14:paraId="2A902B4A">
      <w:pPr>
        <w:spacing w:line="346" w:lineRule="auto"/>
        <w:sectPr>
          <w:footerReference r:id="rId20" w:type="default"/>
          <w:pgSz w:w="11907" w:h="16839"/>
          <w:pgMar w:top="400" w:right="1684" w:bottom="1431" w:left="1785" w:header="0" w:footer="1163" w:gutter="0"/>
          <w:cols w:space="720" w:num="1"/>
        </w:sectPr>
      </w:pPr>
    </w:p>
    <w:p w14:paraId="475D40A7">
      <w:pPr>
        <w:spacing w:line="281" w:lineRule="auto"/>
        <w:rPr>
          <w:rFonts w:ascii="Arial"/>
          <w:sz w:val="21"/>
        </w:rPr>
      </w:pPr>
    </w:p>
    <w:p w14:paraId="53D93C34">
      <w:pPr>
        <w:spacing w:line="281" w:lineRule="auto"/>
        <w:rPr>
          <w:rFonts w:ascii="Arial"/>
          <w:sz w:val="21"/>
        </w:rPr>
      </w:pPr>
    </w:p>
    <w:p w14:paraId="4B8E760F">
      <w:pPr>
        <w:spacing w:line="281" w:lineRule="auto"/>
        <w:rPr>
          <w:rFonts w:ascii="Arial"/>
          <w:sz w:val="21"/>
        </w:rPr>
      </w:pPr>
    </w:p>
    <w:p w14:paraId="66990FA3">
      <w:pPr>
        <w:spacing w:line="282" w:lineRule="auto"/>
        <w:rPr>
          <w:rFonts w:ascii="Arial"/>
          <w:sz w:val="21"/>
        </w:rPr>
      </w:pPr>
    </w:p>
    <w:p w14:paraId="4A37FDFF">
      <w:pPr>
        <w:pStyle w:val="2"/>
        <w:spacing w:before="101" w:line="345" w:lineRule="auto"/>
        <w:ind w:left="37" w:right="85" w:firstLine="1"/>
        <w:jc w:val="both"/>
      </w:pPr>
      <w:r>
        <w:rPr>
          <w:b/>
          <w:bCs/>
          <w:spacing w:val="5"/>
        </w:rPr>
        <w:t>专干、平安志愿者等平安力量的培训较少，平安力量没有发挥到理想效果；三是各社区社会治理综合服务中心建设不够完善，需要进一步加强社区社会治理综合服务中心建设。下</w:t>
      </w:r>
    </w:p>
    <w:p w14:paraId="24DE563C">
      <w:pPr>
        <w:pStyle w:val="2"/>
        <w:spacing w:before="6" w:line="340" w:lineRule="auto"/>
        <w:ind w:left="37" w:firstLine="2"/>
      </w:pPr>
      <w:r>
        <w:rPr>
          <w:b/>
          <w:bCs/>
          <w:spacing w:val="18"/>
        </w:rPr>
        <w:t>一步将采取以下措施加以改进：一是合理利用综治专项经</w:t>
      </w:r>
      <w:r>
        <w:rPr>
          <w:b/>
          <w:bCs/>
          <w:spacing w:val="-4"/>
        </w:rPr>
        <w:t>费，在线上、线下开展多样普法宣传活动，提高普法宣传面；</w:t>
      </w:r>
      <w:r>
        <w:rPr>
          <w:b/>
          <w:bCs/>
          <w:spacing w:val="5"/>
        </w:rPr>
        <w:t>二是针对综治专干、平安志愿者等平安力量开展培训工作；三是针对社区社会治理综合服务中心建设，及时查缺补漏，</w:t>
      </w:r>
      <w:r>
        <w:rPr>
          <w:b/>
          <w:bCs/>
          <w:spacing w:val="3"/>
        </w:rPr>
        <w:t>进一步完善软硬件建设。</w:t>
      </w:r>
    </w:p>
    <w:p w14:paraId="774CC465">
      <w:pPr>
        <w:pStyle w:val="2"/>
        <w:spacing w:before="1" w:line="297" w:lineRule="auto"/>
        <w:ind w:left="91" w:right="86" w:firstLine="580"/>
        <w:outlineLvl w:val="4"/>
      </w:pPr>
      <w:r>
        <w:rPr>
          <w:b/>
          <w:bCs/>
          <w:spacing w:val="5"/>
        </w:rPr>
        <w:t>2.</w:t>
      </w:r>
      <w:r>
        <w:rPr>
          <w:spacing w:val="5"/>
        </w:rPr>
        <w:t xml:space="preserve">  </w:t>
      </w:r>
      <w:r>
        <w:rPr>
          <w:b/>
          <w:bCs/>
          <w:spacing w:val="5"/>
        </w:rPr>
        <w:t>部门评价情况。本部门组织对综合治理一</w:t>
      </w:r>
      <w:r>
        <w:rPr>
          <w:b/>
          <w:bCs/>
          <w:spacing w:val="4"/>
        </w:rPr>
        <w:t>个重点项</w:t>
      </w:r>
      <w:r>
        <w:rPr>
          <w:b/>
          <w:bCs/>
          <w:spacing w:val="-4"/>
        </w:rPr>
        <w:t>目开展了绩效评价。</w:t>
      </w:r>
    </w:p>
    <w:p w14:paraId="31F002A7">
      <w:pPr>
        <w:pStyle w:val="2"/>
        <w:spacing w:before="249" w:line="372" w:lineRule="auto"/>
        <w:ind w:left="32" w:right="85" w:firstLine="649"/>
        <w:jc w:val="both"/>
      </w:pPr>
      <w:r>
        <w:rPr>
          <w:b/>
          <w:bCs/>
          <w:spacing w:val="5"/>
        </w:rPr>
        <w:t>通过绩效评价发现主要存在以下问题：一是场所</w:t>
      </w:r>
      <w:r>
        <w:rPr>
          <w:b/>
          <w:bCs/>
          <w:spacing w:val="4"/>
        </w:rPr>
        <w:t>的相关</w:t>
      </w:r>
      <w:r>
        <w:rPr>
          <w:b/>
          <w:bCs/>
          <w:spacing w:val="5"/>
        </w:rPr>
        <w:t>硬件加强较少；二是用于建设平安志愿者队伍费用较少；三是用于重点地区整治力度不够。下一步将采取以下措施加以改进：一是按照上级部门要求，加强对街道、各社区社会治理综合服务中心的规范建设；二是规范化建设平安志愿者队伍，主动激发志愿者参与活动的热情；三是针对重点地区存在的治安问题，加大投入力度，确保消除隐患。</w:t>
      </w:r>
    </w:p>
    <w:p w14:paraId="28E306B3">
      <w:pPr>
        <w:spacing w:line="372" w:lineRule="auto"/>
        <w:sectPr>
          <w:footerReference r:id="rId21" w:type="default"/>
          <w:pgSz w:w="11907" w:h="16839"/>
          <w:pgMar w:top="400" w:right="1715" w:bottom="1431" w:left="1785" w:header="0" w:footer="1165" w:gutter="0"/>
          <w:cols w:space="720" w:num="1"/>
        </w:sectPr>
      </w:pPr>
    </w:p>
    <w:p w14:paraId="4AAD1BAA">
      <w:pPr>
        <w:spacing w:line="245" w:lineRule="auto"/>
        <w:rPr>
          <w:rFonts w:ascii="Arial"/>
          <w:sz w:val="21"/>
        </w:rPr>
      </w:pPr>
    </w:p>
    <w:p w14:paraId="55B2638F">
      <w:pPr>
        <w:spacing w:line="245" w:lineRule="auto"/>
        <w:rPr>
          <w:rFonts w:ascii="Arial"/>
          <w:sz w:val="21"/>
        </w:rPr>
      </w:pPr>
    </w:p>
    <w:p w14:paraId="3489B666">
      <w:pPr>
        <w:spacing w:line="245" w:lineRule="auto"/>
        <w:rPr>
          <w:rFonts w:ascii="Arial"/>
          <w:sz w:val="21"/>
        </w:rPr>
      </w:pPr>
    </w:p>
    <w:p w14:paraId="19505AAC">
      <w:pPr>
        <w:spacing w:line="245" w:lineRule="auto"/>
        <w:rPr>
          <w:rFonts w:ascii="Arial"/>
          <w:sz w:val="21"/>
        </w:rPr>
      </w:pPr>
    </w:p>
    <w:p w14:paraId="3C919225">
      <w:pPr>
        <w:spacing w:line="245" w:lineRule="auto"/>
        <w:rPr>
          <w:rFonts w:ascii="Arial"/>
          <w:sz w:val="21"/>
        </w:rPr>
      </w:pPr>
    </w:p>
    <w:p w14:paraId="08411E35">
      <w:pPr>
        <w:spacing w:line="246" w:lineRule="auto"/>
        <w:rPr>
          <w:rFonts w:ascii="Arial"/>
          <w:sz w:val="21"/>
        </w:rPr>
      </w:pPr>
    </w:p>
    <w:p w14:paraId="423F452C">
      <w:pPr>
        <w:spacing w:line="246" w:lineRule="auto"/>
        <w:rPr>
          <w:rFonts w:ascii="Arial"/>
          <w:sz w:val="21"/>
        </w:rPr>
      </w:pPr>
    </w:p>
    <w:p w14:paraId="1D375250">
      <w:pPr>
        <w:pStyle w:val="2"/>
        <w:spacing w:before="98" w:line="219" w:lineRule="auto"/>
        <w:ind w:left="2722"/>
        <w:outlineLvl w:val="0"/>
        <w:rPr>
          <w:sz w:val="30"/>
          <w:szCs w:val="30"/>
        </w:rPr>
      </w:pPr>
      <w:r>
        <w:rPr>
          <w:b/>
          <w:bCs/>
          <w:spacing w:val="-4"/>
          <w:sz w:val="30"/>
          <w:szCs w:val="30"/>
        </w:rPr>
        <w:t>本级预算项目绩效自评表</w:t>
      </w:r>
    </w:p>
    <w:p w14:paraId="6E5772FC">
      <w:pPr>
        <w:pStyle w:val="2"/>
        <w:spacing w:before="158" w:line="220" w:lineRule="auto"/>
        <w:ind w:left="3830"/>
        <w:outlineLvl w:val="0"/>
        <w:rPr>
          <w:sz w:val="21"/>
          <w:szCs w:val="21"/>
        </w:rPr>
      </w:pPr>
      <w:r>
        <w:rPr>
          <w:b/>
          <w:bCs/>
          <w:spacing w:val="-6"/>
          <w:sz w:val="21"/>
          <w:szCs w:val="21"/>
        </w:rPr>
        <w:t>（2021</w:t>
      </w:r>
      <w:r>
        <w:rPr>
          <w:spacing w:val="-39"/>
          <w:sz w:val="21"/>
          <w:szCs w:val="21"/>
        </w:rPr>
        <w:t xml:space="preserve"> </w:t>
      </w:r>
      <w:r>
        <w:rPr>
          <w:b/>
          <w:bCs/>
          <w:spacing w:val="-6"/>
          <w:sz w:val="21"/>
          <w:szCs w:val="21"/>
        </w:rPr>
        <w:t>年）</w:t>
      </w:r>
    </w:p>
    <w:p w14:paraId="61E0FA31">
      <w:pPr>
        <w:spacing w:line="103" w:lineRule="auto"/>
        <w:rPr>
          <w:rFonts w:ascii="Arial"/>
          <w:sz w:val="2"/>
        </w:rPr>
      </w:pPr>
    </w:p>
    <w:tbl>
      <w:tblPr>
        <w:tblStyle w:val="5"/>
        <w:tblW w:w="8646"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1"/>
        <w:gridCol w:w="2690"/>
        <w:gridCol w:w="1414"/>
        <w:gridCol w:w="3121"/>
      </w:tblGrid>
      <w:tr w14:paraId="0077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421" w:type="dxa"/>
            <w:tcBorders>
              <w:left w:val="single" w:color="000000" w:sz="6" w:space="0"/>
              <w:right w:val="single" w:color="000000" w:sz="8" w:space="0"/>
            </w:tcBorders>
            <w:vAlign w:val="top"/>
          </w:tcPr>
          <w:p w14:paraId="582AA607">
            <w:pPr>
              <w:pStyle w:val="6"/>
              <w:spacing w:before="207" w:line="221" w:lineRule="auto"/>
              <w:ind w:left="289"/>
              <w:rPr>
                <w:sz w:val="21"/>
                <w:szCs w:val="21"/>
              </w:rPr>
            </w:pPr>
            <w:r>
              <w:rPr>
                <w:b/>
                <w:bCs/>
                <w:spacing w:val="-5"/>
                <w:sz w:val="21"/>
                <w:szCs w:val="21"/>
              </w:rPr>
              <w:t>项目名称</w:t>
            </w:r>
          </w:p>
        </w:tc>
        <w:tc>
          <w:tcPr>
            <w:tcW w:w="2690" w:type="dxa"/>
            <w:tcBorders>
              <w:left w:val="single" w:color="000000" w:sz="8" w:space="0"/>
              <w:right w:val="single" w:color="000000" w:sz="8" w:space="0"/>
            </w:tcBorders>
            <w:vAlign w:val="top"/>
          </w:tcPr>
          <w:p w14:paraId="153EC412">
            <w:pPr>
              <w:pStyle w:val="6"/>
              <w:spacing w:before="207" w:line="220" w:lineRule="auto"/>
              <w:ind w:left="182"/>
              <w:rPr>
                <w:sz w:val="21"/>
                <w:szCs w:val="21"/>
              </w:rPr>
            </w:pPr>
            <w:r>
              <w:rPr>
                <w:b/>
                <w:bCs/>
                <w:spacing w:val="-3"/>
                <w:sz w:val="21"/>
                <w:szCs w:val="21"/>
              </w:rPr>
              <w:t>香炉礁街道综合治理专项</w:t>
            </w:r>
          </w:p>
        </w:tc>
        <w:tc>
          <w:tcPr>
            <w:tcW w:w="1414" w:type="dxa"/>
            <w:tcBorders>
              <w:left w:val="single" w:color="000000" w:sz="8" w:space="0"/>
              <w:right w:val="single" w:color="000000" w:sz="8" w:space="0"/>
            </w:tcBorders>
            <w:vAlign w:val="top"/>
          </w:tcPr>
          <w:p w14:paraId="34248337">
            <w:pPr>
              <w:pStyle w:val="6"/>
              <w:spacing w:before="207" w:line="221" w:lineRule="auto"/>
              <w:ind w:left="288"/>
              <w:rPr>
                <w:sz w:val="21"/>
                <w:szCs w:val="21"/>
              </w:rPr>
            </w:pPr>
            <w:r>
              <w:rPr>
                <w:b/>
                <w:bCs/>
                <w:spacing w:val="-5"/>
                <w:sz w:val="21"/>
                <w:szCs w:val="21"/>
              </w:rPr>
              <w:t>实施期限</w:t>
            </w:r>
          </w:p>
        </w:tc>
        <w:tc>
          <w:tcPr>
            <w:tcW w:w="3121" w:type="dxa"/>
            <w:tcBorders>
              <w:left w:val="single" w:color="000000" w:sz="8" w:space="0"/>
              <w:bottom w:val="single" w:color="000000" w:sz="6" w:space="0"/>
            </w:tcBorders>
            <w:vAlign w:val="top"/>
          </w:tcPr>
          <w:p w14:paraId="37483CD3">
            <w:pPr>
              <w:pStyle w:val="6"/>
              <w:spacing w:before="207" w:line="220" w:lineRule="auto"/>
              <w:ind w:left="1386"/>
              <w:rPr>
                <w:sz w:val="21"/>
                <w:szCs w:val="21"/>
              </w:rPr>
            </w:pPr>
            <w:r>
              <w:rPr>
                <w:b/>
                <w:bCs/>
                <w:spacing w:val="-14"/>
                <w:sz w:val="21"/>
                <w:szCs w:val="21"/>
              </w:rPr>
              <w:t>1</w:t>
            </w:r>
            <w:r>
              <w:rPr>
                <w:spacing w:val="-44"/>
                <w:sz w:val="21"/>
                <w:szCs w:val="21"/>
              </w:rPr>
              <w:t xml:space="preserve"> </w:t>
            </w:r>
            <w:r>
              <w:rPr>
                <w:b/>
                <w:bCs/>
                <w:spacing w:val="-14"/>
                <w:sz w:val="21"/>
                <w:szCs w:val="21"/>
              </w:rPr>
              <w:t>年</w:t>
            </w:r>
          </w:p>
        </w:tc>
      </w:tr>
      <w:tr w14:paraId="2809B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421" w:type="dxa"/>
            <w:tcBorders>
              <w:left w:val="single" w:color="000000" w:sz="6" w:space="0"/>
              <w:right w:val="single" w:color="000000" w:sz="8" w:space="0"/>
            </w:tcBorders>
            <w:vAlign w:val="top"/>
          </w:tcPr>
          <w:p w14:paraId="0F5E0B25">
            <w:pPr>
              <w:pStyle w:val="6"/>
              <w:spacing w:before="162" w:line="220" w:lineRule="auto"/>
              <w:ind w:left="287"/>
              <w:rPr>
                <w:sz w:val="21"/>
                <w:szCs w:val="21"/>
              </w:rPr>
            </w:pPr>
            <w:r>
              <w:rPr>
                <w:b/>
                <w:bCs/>
                <w:spacing w:val="-4"/>
                <w:sz w:val="21"/>
                <w:szCs w:val="21"/>
              </w:rPr>
              <w:t>主管部门</w:t>
            </w:r>
          </w:p>
        </w:tc>
        <w:tc>
          <w:tcPr>
            <w:tcW w:w="2690" w:type="dxa"/>
            <w:tcBorders>
              <w:left w:val="single" w:color="000000" w:sz="8" w:space="0"/>
              <w:right w:val="single" w:color="000000" w:sz="8" w:space="0"/>
            </w:tcBorders>
            <w:vAlign w:val="top"/>
          </w:tcPr>
          <w:p w14:paraId="75E8DC02">
            <w:pPr>
              <w:pStyle w:val="6"/>
              <w:spacing w:before="162" w:line="220" w:lineRule="auto"/>
              <w:ind w:left="498"/>
              <w:rPr>
                <w:sz w:val="21"/>
                <w:szCs w:val="21"/>
              </w:rPr>
            </w:pPr>
            <w:r>
              <w:rPr>
                <w:b/>
                <w:bCs/>
                <w:spacing w:val="-3"/>
                <w:sz w:val="21"/>
                <w:szCs w:val="21"/>
              </w:rPr>
              <w:t>香炉礁街道办事处</w:t>
            </w:r>
          </w:p>
        </w:tc>
        <w:tc>
          <w:tcPr>
            <w:tcW w:w="1414" w:type="dxa"/>
            <w:tcBorders>
              <w:left w:val="single" w:color="000000" w:sz="8" w:space="0"/>
              <w:right w:val="single" w:color="000000" w:sz="8" w:space="0"/>
            </w:tcBorders>
            <w:vAlign w:val="top"/>
          </w:tcPr>
          <w:p w14:paraId="1333B6E6">
            <w:pPr>
              <w:pStyle w:val="6"/>
              <w:spacing w:before="162" w:line="221" w:lineRule="auto"/>
              <w:ind w:left="289"/>
              <w:rPr>
                <w:sz w:val="21"/>
                <w:szCs w:val="21"/>
              </w:rPr>
            </w:pPr>
            <w:r>
              <w:rPr>
                <w:b/>
                <w:bCs/>
                <w:spacing w:val="-5"/>
                <w:sz w:val="21"/>
                <w:szCs w:val="21"/>
              </w:rPr>
              <w:t>实施单位</w:t>
            </w:r>
          </w:p>
        </w:tc>
        <w:tc>
          <w:tcPr>
            <w:tcW w:w="3121" w:type="dxa"/>
            <w:tcBorders>
              <w:left w:val="single" w:color="000000" w:sz="8" w:space="0"/>
              <w:bottom w:val="single" w:color="000000" w:sz="6" w:space="0"/>
            </w:tcBorders>
            <w:vAlign w:val="top"/>
          </w:tcPr>
          <w:p w14:paraId="17AAC47C">
            <w:pPr>
              <w:pStyle w:val="6"/>
              <w:spacing w:before="162" w:line="220" w:lineRule="auto"/>
              <w:ind w:left="716"/>
              <w:rPr>
                <w:sz w:val="21"/>
                <w:szCs w:val="21"/>
              </w:rPr>
            </w:pPr>
            <w:r>
              <w:rPr>
                <w:b/>
                <w:bCs/>
                <w:spacing w:val="-3"/>
                <w:sz w:val="21"/>
                <w:szCs w:val="21"/>
              </w:rPr>
              <w:t>香炉礁街道办事处</w:t>
            </w:r>
          </w:p>
        </w:tc>
      </w:tr>
      <w:tr w14:paraId="5F7CC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421" w:type="dxa"/>
            <w:vMerge w:val="restart"/>
            <w:tcBorders>
              <w:left w:val="single" w:color="000000" w:sz="6" w:space="0"/>
              <w:bottom w:val="nil"/>
              <w:right w:val="single" w:color="000000" w:sz="8" w:space="0"/>
            </w:tcBorders>
            <w:vAlign w:val="top"/>
          </w:tcPr>
          <w:p w14:paraId="25785651">
            <w:pPr>
              <w:spacing w:line="271" w:lineRule="auto"/>
              <w:rPr>
                <w:rFonts w:ascii="Arial"/>
                <w:sz w:val="21"/>
              </w:rPr>
            </w:pPr>
          </w:p>
          <w:p w14:paraId="35BBF759">
            <w:pPr>
              <w:pStyle w:val="6"/>
              <w:spacing w:before="68" w:line="277" w:lineRule="auto"/>
              <w:ind w:left="292" w:right="282" w:firstLine="2"/>
              <w:rPr>
                <w:sz w:val="21"/>
                <w:szCs w:val="21"/>
              </w:rPr>
            </w:pPr>
            <w:r>
              <w:rPr>
                <w:b/>
                <w:bCs/>
                <w:spacing w:val="-6"/>
                <w:sz w:val="21"/>
                <w:szCs w:val="21"/>
              </w:rPr>
              <w:t>资金投入</w:t>
            </w:r>
            <w:r>
              <w:rPr>
                <w:b/>
                <w:bCs/>
                <w:spacing w:val="-9"/>
                <w:sz w:val="21"/>
                <w:szCs w:val="21"/>
              </w:rPr>
              <w:t>（万元）</w:t>
            </w:r>
          </w:p>
        </w:tc>
        <w:tc>
          <w:tcPr>
            <w:tcW w:w="2690" w:type="dxa"/>
            <w:tcBorders>
              <w:left w:val="single" w:color="000000" w:sz="8" w:space="0"/>
              <w:right w:val="single" w:color="000000" w:sz="8" w:space="0"/>
            </w:tcBorders>
            <w:vAlign w:val="top"/>
          </w:tcPr>
          <w:p w14:paraId="0A0D47E4">
            <w:pPr>
              <w:pStyle w:val="6"/>
              <w:spacing w:before="88" w:line="220" w:lineRule="auto"/>
              <w:ind w:left="812"/>
              <w:rPr>
                <w:sz w:val="21"/>
                <w:szCs w:val="21"/>
              </w:rPr>
            </w:pPr>
            <w:r>
              <w:rPr>
                <w:b/>
                <w:bCs/>
                <w:spacing w:val="-4"/>
                <w:sz w:val="21"/>
                <w:szCs w:val="21"/>
              </w:rPr>
              <w:t>年初预算数</w:t>
            </w:r>
          </w:p>
        </w:tc>
        <w:tc>
          <w:tcPr>
            <w:tcW w:w="4535" w:type="dxa"/>
            <w:gridSpan w:val="2"/>
            <w:tcBorders>
              <w:left w:val="single" w:color="000000" w:sz="8" w:space="0"/>
              <w:bottom w:val="single" w:color="000000" w:sz="6" w:space="0"/>
            </w:tcBorders>
            <w:vAlign w:val="top"/>
          </w:tcPr>
          <w:p w14:paraId="3CEE6716">
            <w:pPr>
              <w:pStyle w:val="6"/>
              <w:spacing w:before="87" w:line="241" w:lineRule="auto"/>
              <w:ind w:left="2211"/>
              <w:rPr>
                <w:sz w:val="21"/>
                <w:szCs w:val="21"/>
              </w:rPr>
            </w:pPr>
            <w:r>
              <w:rPr>
                <w:b/>
                <w:bCs/>
                <w:spacing w:val="-3"/>
                <w:sz w:val="21"/>
                <w:szCs w:val="21"/>
              </w:rPr>
              <w:t>8</w:t>
            </w:r>
          </w:p>
        </w:tc>
      </w:tr>
      <w:tr w14:paraId="17A2F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421" w:type="dxa"/>
            <w:vMerge w:val="continue"/>
            <w:tcBorders>
              <w:top w:val="nil"/>
              <w:left w:val="single" w:color="000000" w:sz="6" w:space="0"/>
              <w:bottom w:val="nil"/>
              <w:right w:val="single" w:color="000000" w:sz="8" w:space="0"/>
            </w:tcBorders>
            <w:vAlign w:val="top"/>
          </w:tcPr>
          <w:p w14:paraId="0A08A343">
            <w:pPr>
              <w:rPr>
                <w:rFonts w:ascii="Arial"/>
                <w:sz w:val="21"/>
              </w:rPr>
            </w:pPr>
          </w:p>
        </w:tc>
        <w:tc>
          <w:tcPr>
            <w:tcW w:w="2690" w:type="dxa"/>
            <w:tcBorders>
              <w:left w:val="single" w:color="000000" w:sz="8" w:space="0"/>
              <w:right w:val="single" w:color="000000" w:sz="8" w:space="0"/>
            </w:tcBorders>
            <w:vAlign w:val="top"/>
          </w:tcPr>
          <w:p w14:paraId="36C31F80">
            <w:pPr>
              <w:pStyle w:val="6"/>
              <w:spacing w:before="86" w:line="220" w:lineRule="auto"/>
              <w:ind w:left="811"/>
              <w:rPr>
                <w:sz w:val="21"/>
                <w:szCs w:val="21"/>
              </w:rPr>
            </w:pPr>
            <w:r>
              <w:rPr>
                <w:b/>
                <w:bCs/>
                <w:spacing w:val="-4"/>
                <w:sz w:val="21"/>
                <w:szCs w:val="21"/>
              </w:rPr>
              <w:t>全年预算数</w:t>
            </w:r>
          </w:p>
        </w:tc>
        <w:tc>
          <w:tcPr>
            <w:tcW w:w="4535" w:type="dxa"/>
            <w:gridSpan w:val="2"/>
            <w:tcBorders>
              <w:left w:val="single" w:color="000000" w:sz="8" w:space="0"/>
              <w:bottom w:val="single" w:color="000000" w:sz="6" w:space="0"/>
            </w:tcBorders>
            <w:vAlign w:val="top"/>
          </w:tcPr>
          <w:p w14:paraId="370E3016">
            <w:pPr>
              <w:pStyle w:val="6"/>
              <w:spacing w:before="85" w:line="241" w:lineRule="auto"/>
              <w:ind w:left="2211"/>
              <w:rPr>
                <w:sz w:val="21"/>
                <w:szCs w:val="21"/>
              </w:rPr>
            </w:pPr>
            <w:r>
              <w:rPr>
                <w:b/>
                <w:bCs/>
                <w:spacing w:val="-3"/>
                <w:sz w:val="21"/>
                <w:szCs w:val="21"/>
              </w:rPr>
              <w:t>8</w:t>
            </w:r>
          </w:p>
        </w:tc>
      </w:tr>
      <w:tr w14:paraId="7F30D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21" w:type="dxa"/>
            <w:vMerge w:val="continue"/>
            <w:tcBorders>
              <w:top w:val="nil"/>
              <w:left w:val="single" w:color="000000" w:sz="6" w:space="0"/>
              <w:right w:val="single" w:color="000000" w:sz="8" w:space="0"/>
            </w:tcBorders>
            <w:vAlign w:val="top"/>
          </w:tcPr>
          <w:p w14:paraId="1F6C2FD9">
            <w:pPr>
              <w:rPr>
                <w:rFonts w:ascii="Arial"/>
                <w:sz w:val="21"/>
              </w:rPr>
            </w:pPr>
          </w:p>
        </w:tc>
        <w:tc>
          <w:tcPr>
            <w:tcW w:w="2690" w:type="dxa"/>
            <w:tcBorders>
              <w:left w:val="single" w:color="000000" w:sz="8" w:space="0"/>
              <w:right w:val="single" w:color="000000" w:sz="8" w:space="0"/>
            </w:tcBorders>
            <w:vAlign w:val="top"/>
          </w:tcPr>
          <w:p w14:paraId="11BAADEE">
            <w:pPr>
              <w:pStyle w:val="6"/>
              <w:spacing w:before="89" w:line="220" w:lineRule="auto"/>
              <w:ind w:left="813"/>
              <w:rPr>
                <w:sz w:val="21"/>
                <w:szCs w:val="21"/>
              </w:rPr>
            </w:pPr>
            <w:r>
              <w:rPr>
                <w:b/>
                <w:bCs/>
                <w:spacing w:val="-4"/>
                <w:sz w:val="21"/>
                <w:szCs w:val="21"/>
              </w:rPr>
              <w:t>预算执行数</w:t>
            </w:r>
          </w:p>
        </w:tc>
        <w:tc>
          <w:tcPr>
            <w:tcW w:w="4535" w:type="dxa"/>
            <w:gridSpan w:val="2"/>
            <w:tcBorders>
              <w:left w:val="single" w:color="000000" w:sz="8" w:space="0"/>
              <w:bottom w:val="single" w:color="000000" w:sz="6" w:space="0"/>
            </w:tcBorders>
            <w:vAlign w:val="top"/>
          </w:tcPr>
          <w:p w14:paraId="311D43B6">
            <w:pPr>
              <w:pStyle w:val="6"/>
              <w:spacing w:before="88"/>
              <w:ind w:left="2109"/>
              <w:rPr>
                <w:sz w:val="21"/>
                <w:szCs w:val="21"/>
              </w:rPr>
            </w:pPr>
            <w:r>
              <w:rPr>
                <w:b/>
                <w:bCs/>
                <w:spacing w:val="-7"/>
                <w:sz w:val="21"/>
                <w:szCs w:val="21"/>
              </w:rPr>
              <w:t>7.9</w:t>
            </w:r>
          </w:p>
        </w:tc>
      </w:tr>
      <w:tr w14:paraId="4E25B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421" w:type="dxa"/>
            <w:vMerge w:val="restart"/>
            <w:tcBorders>
              <w:bottom w:val="nil"/>
            </w:tcBorders>
            <w:vAlign w:val="top"/>
          </w:tcPr>
          <w:p w14:paraId="05319B24">
            <w:pPr>
              <w:spacing w:line="247" w:lineRule="auto"/>
              <w:rPr>
                <w:rFonts w:ascii="Arial"/>
                <w:sz w:val="21"/>
              </w:rPr>
            </w:pPr>
          </w:p>
          <w:p w14:paraId="43B6905D">
            <w:pPr>
              <w:spacing w:line="247" w:lineRule="auto"/>
              <w:rPr>
                <w:rFonts w:ascii="Arial"/>
                <w:sz w:val="21"/>
              </w:rPr>
            </w:pPr>
          </w:p>
          <w:p w14:paraId="30811A1D">
            <w:pPr>
              <w:spacing w:line="248" w:lineRule="auto"/>
              <w:rPr>
                <w:rFonts w:ascii="Arial"/>
                <w:sz w:val="21"/>
              </w:rPr>
            </w:pPr>
          </w:p>
          <w:p w14:paraId="2A8FB475">
            <w:pPr>
              <w:spacing w:line="248" w:lineRule="auto"/>
              <w:rPr>
                <w:rFonts w:ascii="Arial"/>
                <w:sz w:val="21"/>
              </w:rPr>
            </w:pPr>
          </w:p>
          <w:p w14:paraId="1CEFEDA1">
            <w:pPr>
              <w:spacing w:line="248" w:lineRule="auto"/>
              <w:rPr>
                <w:rFonts w:ascii="Arial"/>
                <w:sz w:val="21"/>
              </w:rPr>
            </w:pPr>
          </w:p>
          <w:p w14:paraId="78343F7E">
            <w:pPr>
              <w:spacing w:line="248" w:lineRule="auto"/>
              <w:rPr>
                <w:rFonts w:ascii="Arial"/>
                <w:sz w:val="21"/>
              </w:rPr>
            </w:pPr>
          </w:p>
          <w:p w14:paraId="21D14F50">
            <w:pPr>
              <w:spacing w:line="248" w:lineRule="auto"/>
              <w:rPr>
                <w:rFonts w:ascii="Arial"/>
                <w:sz w:val="21"/>
              </w:rPr>
            </w:pPr>
          </w:p>
          <w:p w14:paraId="60F35109">
            <w:pPr>
              <w:spacing w:line="248" w:lineRule="auto"/>
              <w:rPr>
                <w:rFonts w:ascii="Arial"/>
                <w:sz w:val="21"/>
              </w:rPr>
            </w:pPr>
          </w:p>
          <w:p w14:paraId="6B8204BD">
            <w:pPr>
              <w:spacing w:line="248" w:lineRule="auto"/>
              <w:rPr>
                <w:rFonts w:ascii="Arial"/>
                <w:sz w:val="21"/>
              </w:rPr>
            </w:pPr>
          </w:p>
          <w:p w14:paraId="1B6372A9">
            <w:pPr>
              <w:spacing w:line="248" w:lineRule="auto"/>
              <w:rPr>
                <w:rFonts w:ascii="Arial"/>
                <w:sz w:val="21"/>
              </w:rPr>
            </w:pPr>
          </w:p>
          <w:p w14:paraId="04CBF04E">
            <w:pPr>
              <w:spacing w:line="248" w:lineRule="auto"/>
              <w:rPr>
                <w:rFonts w:ascii="Arial"/>
                <w:sz w:val="21"/>
              </w:rPr>
            </w:pPr>
          </w:p>
          <w:p w14:paraId="28E41084">
            <w:pPr>
              <w:spacing w:line="248" w:lineRule="auto"/>
              <w:rPr>
                <w:rFonts w:ascii="Arial"/>
                <w:sz w:val="21"/>
              </w:rPr>
            </w:pPr>
          </w:p>
          <w:p w14:paraId="190852EF">
            <w:pPr>
              <w:spacing w:line="248" w:lineRule="auto"/>
              <w:rPr>
                <w:rFonts w:ascii="Arial"/>
                <w:sz w:val="21"/>
              </w:rPr>
            </w:pPr>
          </w:p>
          <w:p w14:paraId="7E339445">
            <w:pPr>
              <w:spacing w:line="248" w:lineRule="auto"/>
              <w:rPr>
                <w:rFonts w:ascii="Arial"/>
                <w:sz w:val="21"/>
              </w:rPr>
            </w:pPr>
          </w:p>
          <w:p w14:paraId="0F39C5BF">
            <w:pPr>
              <w:spacing w:line="248" w:lineRule="auto"/>
              <w:rPr>
                <w:rFonts w:ascii="Arial"/>
                <w:sz w:val="21"/>
              </w:rPr>
            </w:pPr>
          </w:p>
          <w:p w14:paraId="3E6537AA">
            <w:pPr>
              <w:spacing w:line="248" w:lineRule="auto"/>
              <w:rPr>
                <w:rFonts w:ascii="Arial"/>
                <w:sz w:val="21"/>
              </w:rPr>
            </w:pPr>
          </w:p>
          <w:p w14:paraId="2A81F9D5">
            <w:pPr>
              <w:spacing w:line="248" w:lineRule="auto"/>
              <w:rPr>
                <w:rFonts w:ascii="Arial"/>
                <w:sz w:val="21"/>
              </w:rPr>
            </w:pPr>
          </w:p>
          <w:p w14:paraId="1C09E012">
            <w:pPr>
              <w:spacing w:line="248" w:lineRule="auto"/>
              <w:rPr>
                <w:rFonts w:ascii="Arial"/>
                <w:sz w:val="21"/>
              </w:rPr>
            </w:pPr>
          </w:p>
          <w:p w14:paraId="3AE6AE08">
            <w:pPr>
              <w:spacing w:line="248" w:lineRule="auto"/>
              <w:rPr>
                <w:rFonts w:ascii="Arial"/>
                <w:sz w:val="21"/>
              </w:rPr>
            </w:pPr>
          </w:p>
          <w:p w14:paraId="07618157">
            <w:pPr>
              <w:pStyle w:val="6"/>
              <w:spacing w:before="68" w:line="221" w:lineRule="auto"/>
              <w:ind w:left="294"/>
              <w:rPr>
                <w:sz w:val="21"/>
                <w:szCs w:val="21"/>
              </w:rPr>
            </w:pPr>
            <w:r>
              <w:rPr>
                <w:b/>
                <w:bCs/>
                <w:spacing w:val="-5"/>
                <w:sz w:val="21"/>
                <w:szCs w:val="21"/>
              </w:rPr>
              <w:t>绩效目标</w:t>
            </w:r>
          </w:p>
        </w:tc>
        <w:tc>
          <w:tcPr>
            <w:tcW w:w="2690" w:type="dxa"/>
            <w:tcBorders>
              <w:left w:val="single" w:color="000000" w:sz="8" w:space="0"/>
              <w:right w:val="single" w:color="000000" w:sz="8" w:space="0"/>
            </w:tcBorders>
            <w:vAlign w:val="top"/>
          </w:tcPr>
          <w:p w14:paraId="42262F34">
            <w:pPr>
              <w:pStyle w:val="6"/>
              <w:spacing w:before="89" w:line="220" w:lineRule="auto"/>
              <w:ind w:left="917"/>
              <w:rPr>
                <w:sz w:val="21"/>
                <w:szCs w:val="21"/>
              </w:rPr>
            </w:pPr>
            <w:r>
              <w:rPr>
                <w:b/>
                <w:bCs/>
                <w:spacing w:val="-4"/>
                <w:sz w:val="21"/>
                <w:szCs w:val="21"/>
              </w:rPr>
              <w:t>年度目标</w:t>
            </w:r>
          </w:p>
        </w:tc>
        <w:tc>
          <w:tcPr>
            <w:tcW w:w="4535" w:type="dxa"/>
            <w:gridSpan w:val="2"/>
            <w:tcBorders>
              <w:left w:val="single" w:color="000000" w:sz="8" w:space="0"/>
            </w:tcBorders>
            <w:vAlign w:val="top"/>
          </w:tcPr>
          <w:p w14:paraId="31FF0D58">
            <w:pPr>
              <w:pStyle w:val="6"/>
              <w:spacing w:before="89" w:line="220" w:lineRule="auto"/>
              <w:ind w:left="1636"/>
              <w:rPr>
                <w:sz w:val="21"/>
                <w:szCs w:val="21"/>
              </w:rPr>
            </w:pPr>
            <w:r>
              <w:rPr>
                <w:b/>
                <w:bCs/>
                <w:spacing w:val="-4"/>
                <w:sz w:val="21"/>
                <w:szCs w:val="21"/>
              </w:rPr>
              <w:t>实际完成情况</w:t>
            </w:r>
          </w:p>
        </w:tc>
      </w:tr>
      <w:tr w14:paraId="18C0E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5" w:hRule="atLeast"/>
        </w:trPr>
        <w:tc>
          <w:tcPr>
            <w:tcW w:w="1421" w:type="dxa"/>
            <w:vMerge w:val="continue"/>
            <w:tcBorders>
              <w:top w:val="nil"/>
            </w:tcBorders>
            <w:vAlign w:val="top"/>
          </w:tcPr>
          <w:p w14:paraId="603D1EF1">
            <w:pPr>
              <w:rPr>
                <w:rFonts w:ascii="Arial"/>
                <w:sz w:val="21"/>
              </w:rPr>
            </w:pPr>
          </w:p>
        </w:tc>
        <w:tc>
          <w:tcPr>
            <w:tcW w:w="2690" w:type="dxa"/>
            <w:vAlign w:val="top"/>
          </w:tcPr>
          <w:p w14:paraId="0F059123">
            <w:pPr>
              <w:spacing w:line="254" w:lineRule="auto"/>
              <w:rPr>
                <w:rFonts w:ascii="Arial"/>
                <w:sz w:val="21"/>
              </w:rPr>
            </w:pPr>
          </w:p>
          <w:p w14:paraId="2AE7B873">
            <w:pPr>
              <w:spacing w:line="254" w:lineRule="auto"/>
              <w:rPr>
                <w:rFonts w:ascii="Arial"/>
                <w:sz w:val="21"/>
              </w:rPr>
            </w:pPr>
          </w:p>
          <w:p w14:paraId="668367B0">
            <w:pPr>
              <w:spacing w:line="254" w:lineRule="auto"/>
              <w:rPr>
                <w:rFonts w:ascii="Arial"/>
                <w:sz w:val="21"/>
              </w:rPr>
            </w:pPr>
          </w:p>
          <w:p w14:paraId="45F9565F">
            <w:pPr>
              <w:spacing w:line="254" w:lineRule="auto"/>
              <w:rPr>
                <w:rFonts w:ascii="Arial"/>
                <w:sz w:val="21"/>
              </w:rPr>
            </w:pPr>
          </w:p>
          <w:p w14:paraId="23B80C18">
            <w:pPr>
              <w:spacing w:line="254" w:lineRule="auto"/>
              <w:rPr>
                <w:rFonts w:ascii="Arial"/>
                <w:sz w:val="21"/>
              </w:rPr>
            </w:pPr>
          </w:p>
          <w:p w14:paraId="0D6A1DC0">
            <w:pPr>
              <w:spacing w:line="254" w:lineRule="auto"/>
              <w:rPr>
                <w:rFonts w:ascii="Arial"/>
                <w:sz w:val="21"/>
              </w:rPr>
            </w:pPr>
          </w:p>
          <w:p w14:paraId="382855B8">
            <w:pPr>
              <w:spacing w:line="254" w:lineRule="auto"/>
              <w:rPr>
                <w:rFonts w:ascii="Arial"/>
                <w:sz w:val="21"/>
              </w:rPr>
            </w:pPr>
          </w:p>
          <w:p w14:paraId="4E8ABA34">
            <w:pPr>
              <w:pStyle w:val="6"/>
              <w:spacing w:before="68" w:line="221" w:lineRule="auto"/>
              <w:jc w:val="right"/>
              <w:rPr>
                <w:sz w:val="21"/>
                <w:szCs w:val="21"/>
              </w:rPr>
            </w:pPr>
            <w:r>
              <w:rPr>
                <w:b/>
                <w:bCs/>
                <w:spacing w:val="4"/>
                <w:sz w:val="21"/>
                <w:szCs w:val="21"/>
              </w:rPr>
              <w:t>全围绕“平安西岗”</w:t>
            </w:r>
          </w:p>
          <w:p w14:paraId="33AD2169">
            <w:pPr>
              <w:spacing w:line="276" w:lineRule="auto"/>
              <w:rPr>
                <w:rFonts w:ascii="Arial"/>
                <w:sz w:val="21"/>
              </w:rPr>
            </w:pPr>
          </w:p>
          <w:p w14:paraId="3CC828A0">
            <w:pPr>
              <w:pStyle w:val="6"/>
              <w:spacing w:before="69" w:line="528" w:lineRule="auto"/>
              <w:ind w:left="106" w:right="96" w:firstLine="1"/>
              <w:jc w:val="both"/>
              <w:rPr>
                <w:sz w:val="21"/>
                <w:szCs w:val="21"/>
              </w:rPr>
            </w:pPr>
            <w:r>
              <w:rPr>
                <w:b/>
                <w:bCs/>
                <w:spacing w:val="-7"/>
                <w:sz w:val="21"/>
                <w:szCs w:val="21"/>
              </w:rPr>
              <w:t>建设的总要求，以提升群众安全感和满意度为目标，统筹整合各方资源力量，加强社会治理基层基础建设，预防和减少违法犯罪，不断巩</w:t>
            </w:r>
            <w:r>
              <w:rPr>
                <w:b/>
                <w:bCs/>
                <w:spacing w:val="12"/>
                <w:sz w:val="21"/>
                <w:szCs w:val="21"/>
              </w:rPr>
              <w:t>固和提升平安建设整体工</w:t>
            </w:r>
            <w:r>
              <w:rPr>
                <w:b/>
                <w:bCs/>
                <w:spacing w:val="-7"/>
                <w:sz w:val="21"/>
                <w:szCs w:val="21"/>
              </w:rPr>
              <w:t>作水平，为加快推进香炉礁</w:t>
            </w:r>
            <w:r>
              <w:rPr>
                <w:b/>
                <w:bCs/>
                <w:spacing w:val="12"/>
                <w:sz w:val="21"/>
                <w:szCs w:val="21"/>
              </w:rPr>
              <w:t>新时代品质城区建设创造</w:t>
            </w:r>
            <w:r>
              <w:rPr>
                <w:b/>
                <w:bCs/>
                <w:spacing w:val="-6"/>
                <w:sz w:val="21"/>
                <w:szCs w:val="21"/>
              </w:rPr>
              <w:t>持续安全稳定的社会环境。</w:t>
            </w:r>
          </w:p>
        </w:tc>
        <w:tc>
          <w:tcPr>
            <w:tcW w:w="4535" w:type="dxa"/>
            <w:gridSpan w:val="2"/>
            <w:vAlign w:val="top"/>
          </w:tcPr>
          <w:p w14:paraId="05E5C83B">
            <w:pPr>
              <w:spacing w:line="247" w:lineRule="auto"/>
              <w:rPr>
                <w:rFonts w:ascii="Arial"/>
                <w:sz w:val="21"/>
              </w:rPr>
            </w:pPr>
          </w:p>
          <w:p w14:paraId="5BDA3EF8">
            <w:pPr>
              <w:spacing w:line="247" w:lineRule="auto"/>
              <w:rPr>
                <w:rFonts w:ascii="Arial"/>
                <w:sz w:val="21"/>
              </w:rPr>
            </w:pPr>
          </w:p>
          <w:p w14:paraId="74EB49A6">
            <w:pPr>
              <w:spacing w:line="248" w:lineRule="auto"/>
              <w:rPr>
                <w:rFonts w:ascii="Arial"/>
                <w:sz w:val="21"/>
              </w:rPr>
            </w:pPr>
          </w:p>
          <w:p w14:paraId="179051E9">
            <w:pPr>
              <w:pStyle w:val="6"/>
              <w:spacing w:before="68" w:line="527" w:lineRule="auto"/>
              <w:ind w:left="112" w:right="41" w:firstLine="424"/>
              <w:rPr>
                <w:sz w:val="21"/>
                <w:szCs w:val="21"/>
              </w:rPr>
            </w:pPr>
            <w:r>
              <w:rPr>
                <w:b/>
                <w:bCs/>
                <w:spacing w:val="-2"/>
                <w:sz w:val="21"/>
                <w:szCs w:val="21"/>
              </w:rPr>
              <w:t>（1）加强和创新社会治理，不断健全完善</w:t>
            </w:r>
            <w:r>
              <w:rPr>
                <w:b/>
                <w:bCs/>
                <w:spacing w:val="-4"/>
                <w:sz w:val="21"/>
                <w:szCs w:val="21"/>
              </w:rPr>
              <w:t>社会治理工作体系，提高社会治理能力和水平。</w:t>
            </w:r>
          </w:p>
          <w:p w14:paraId="65B0D3F9">
            <w:pPr>
              <w:pStyle w:val="6"/>
              <w:spacing w:before="1" w:line="527" w:lineRule="auto"/>
              <w:ind w:left="111" w:right="41" w:firstLine="426"/>
              <w:rPr>
                <w:sz w:val="21"/>
                <w:szCs w:val="21"/>
              </w:rPr>
            </w:pPr>
            <w:r>
              <w:rPr>
                <w:b/>
                <w:bCs/>
                <w:spacing w:val="-2"/>
                <w:sz w:val="21"/>
                <w:szCs w:val="21"/>
              </w:rPr>
              <w:t>（2）开展社会治安重点地区、场所、问题</w:t>
            </w:r>
            <w:r>
              <w:rPr>
                <w:b/>
                <w:bCs/>
                <w:spacing w:val="-4"/>
                <w:sz w:val="21"/>
                <w:szCs w:val="21"/>
              </w:rPr>
              <w:t>排查整治工作，切实提升社会治理智能化水平。</w:t>
            </w:r>
          </w:p>
          <w:p w14:paraId="5F9C7213">
            <w:pPr>
              <w:pStyle w:val="6"/>
              <w:spacing w:before="1" w:line="527" w:lineRule="auto"/>
              <w:ind w:left="112" w:right="101" w:firstLine="425"/>
              <w:jc w:val="both"/>
              <w:rPr>
                <w:sz w:val="21"/>
                <w:szCs w:val="21"/>
              </w:rPr>
            </w:pPr>
            <w:r>
              <w:rPr>
                <w:b/>
                <w:bCs/>
                <w:spacing w:val="-4"/>
                <w:sz w:val="21"/>
                <w:szCs w:val="21"/>
              </w:rPr>
              <w:t>（4）强化命案防范治理，聚焦重点人员、</w:t>
            </w:r>
            <w:r>
              <w:rPr>
                <w:b/>
                <w:bCs/>
                <w:spacing w:val="-7"/>
                <w:sz w:val="21"/>
                <w:szCs w:val="21"/>
              </w:rPr>
              <w:t>重点场所、重点领域，做好服务管控工作，2021</w:t>
            </w:r>
            <w:r>
              <w:rPr>
                <w:b/>
                <w:bCs/>
                <w:spacing w:val="-5"/>
                <w:sz w:val="21"/>
                <w:szCs w:val="21"/>
              </w:rPr>
              <w:t>年辖区命案数为</w:t>
            </w:r>
            <w:r>
              <w:rPr>
                <w:spacing w:val="-35"/>
                <w:sz w:val="21"/>
                <w:szCs w:val="21"/>
              </w:rPr>
              <w:t xml:space="preserve"> </w:t>
            </w:r>
            <w:r>
              <w:rPr>
                <w:b/>
                <w:bCs/>
                <w:spacing w:val="-5"/>
                <w:sz w:val="21"/>
                <w:szCs w:val="21"/>
              </w:rPr>
              <w:t>0。</w:t>
            </w:r>
          </w:p>
          <w:p w14:paraId="75A7F977">
            <w:pPr>
              <w:pStyle w:val="6"/>
              <w:spacing w:before="2" w:line="527" w:lineRule="auto"/>
              <w:ind w:left="110" w:right="103" w:firstLine="427"/>
              <w:jc w:val="both"/>
              <w:rPr>
                <w:sz w:val="21"/>
                <w:szCs w:val="21"/>
              </w:rPr>
            </w:pPr>
            <w:r>
              <w:rPr>
                <w:b/>
                <w:bCs/>
                <w:spacing w:val="-3"/>
                <w:sz w:val="21"/>
                <w:szCs w:val="21"/>
              </w:rPr>
              <w:t>（5）落实各项维稳工作任务，全面防范化</w:t>
            </w:r>
            <w:r>
              <w:rPr>
                <w:b/>
                <w:bCs/>
                <w:spacing w:val="-7"/>
                <w:sz w:val="21"/>
                <w:szCs w:val="21"/>
              </w:rPr>
              <w:t>解重大风险。切实加大社会面管控力度，强化网络舆情引导管控，完善社会稳定风险评估，加强</w:t>
            </w:r>
            <w:r>
              <w:rPr>
                <w:b/>
                <w:bCs/>
                <w:spacing w:val="-3"/>
                <w:sz w:val="21"/>
                <w:szCs w:val="21"/>
              </w:rPr>
              <w:t>化解稳控和应急处置。</w:t>
            </w:r>
          </w:p>
          <w:p w14:paraId="44567BC3">
            <w:pPr>
              <w:pStyle w:val="6"/>
              <w:spacing w:line="529" w:lineRule="auto"/>
              <w:ind w:left="114" w:right="110" w:firstLine="422"/>
              <w:rPr>
                <w:sz w:val="21"/>
                <w:szCs w:val="21"/>
              </w:rPr>
            </w:pPr>
            <w:r>
              <w:rPr>
                <w:b/>
                <w:bCs/>
                <w:spacing w:val="-3"/>
                <w:sz w:val="21"/>
                <w:szCs w:val="21"/>
              </w:rPr>
              <w:t>（6）加强联防联控，完善群防群治队伍建设，组织动员辖区各方力量参与基层治理。</w:t>
            </w:r>
          </w:p>
        </w:tc>
      </w:tr>
    </w:tbl>
    <w:p w14:paraId="30BA5592">
      <w:pPr>
        <w:spacing w:line="116" w:lineRule="exact"/>
        <w:rPr>
          <w:rFonts w:ascii="Arial"/>
          <w:sz w:val="10"/>
        </w:rPr>
      </w:pPr>
    </w:p>
    <w:p w14:paraId="45A6A2A4">
      <w:pPr>
        <w:spacing w:line="116" w:lineRule="exact"/>
        <w:rPr>
          <w:rFonts w:ascii="Arial" w:hAnsi="Arial" w:eastAsia="Arial" w:cs="Arial"/>
          <w:sz w:val="10"/>
          <w:szCs w:val="10"/>
        </w:rPr>
        <w:sectPr>
          <w:footerReference r:id="rId22" w:type="default"/>
          <w:pgSz w:w="11907" w:h="16839"/>
          <w:pgMar w:top="400" w:right="1425" w:bottom="1431" w:left="1785" w:header="0" w:footer="1165" w:gutter="0"/>
          <w:cols w:space="720" w:num="1"/>
        </w:sectPr>
      </w:pPr>
    </w:p>
    <w:p w14:paraId="631A208E">
      <w:pPr>
        <w:spacing w:before="19"/>
      </w:pPr>
    </w:p>
    <w:p w14:paraId="6038D417">
      <w:pPr>
        <w:spacing w:before="19"/>
      </w:pPr>
    </w:p>
    <w:p w14:paraId="51E1107F">
      <w:pPr>
        <w:spacing w:before="18"/>
      </w:pPr>
    </w:p>
    <w:p w14:paraId="458A7824">
      <w:pPr>
        <w:spacing w:before="18"/>
      </w:pPr>
    </w:p>
    <w:tbl>
      <w:tblPr>
        <w:tblStyle w:val="5"/>
        <w:tblW w:w="8646"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0"/>
        <w:gridCol w:w="1273"/>
        <w:gridCol w:w="1417"/>
        <w:gridCol w:w="1414"/>
        <w:gridCol w:w="1417"/>
        <w:gridCol w:w="849"/>
        <w:gridCol w:w="856"/>
      </w:tblGrid>
      <w:tr w14:paraId="290D9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1420" w:type="dxa"/>
            <w:tcBorders>
              <w:left w:val="single" w:color="000000" w:sz="6" w:space="0"/>
              <w:right w:val="single" w:color="000000" w:sz="8" w:space="0"/>
            </w:tcBorders>
            <w:vAlign w:val="top"/>
          </w:tcPr>
          <w:p w14:paraId="51F1EB49">
            <w:pPr>
              <w:pStyle w:val="6"/>
              <w:spacing w:before="245" w:line="221" w:lineRule="auto"/>
              <w:ind w:left="289"/>
              <w:rPr>
                <w:sz w:val="21"/>
                <w:szCs w:val="21"/>
              </w:rPr>
            </w:pPr>
            <w:r>
              <w:rPr>
                <w:b/>
                <w:bCs/>
                <w:spacing w:val="-5"/>
                <w:sz w:val="21"/>
                <w:szCs w:val="21"/>
              </w:rPr>
              <w:t>一级指标</w:t>
            </w:r>
          </w:p>
        </w:tc>
        <w:tc>
          <w:tcPr>
            <w:tcW w:w="1273" w:type="dxa"/>
            <w:tcBorders>
              <w:left w:val="single" w:color="000000" w:sz="8" w:space="0"/>
              <w:right w:val="single" w:color="000000" w:sz="8" w:space="0"/>
            </w:tcBorders>
            <w:vAlign w:val="top"/>
          </w:tcPr>
          <w:p w14:paraId="3C0A960A">
            <w:pPr>
              <w:pStyle w:val="6"/>
              <w:spacing w:before="245" w:line="221" w:lineRule="auto"/>
              <w:ind w:left="212"/>
              <w:rPr>
                <w:sz w:val="21"/>
                <w:szCs w:val="21"/>
              </w:rPr>
            </w:pPr>
            <w:r>
              <w:rPr>
                <w:b/>
                <w:bCs/>
                <w:spacing w:val="-5"/>
                <w:sz w:val="21"/>
                <w:szCs w:val="21"/>
              </w:rPr>
              <w:t>二级指标</w:t>
            </w:r>
          </w:p>
        </w:tc>
        <w:tc>
          <w:tcPr>
            <w:tcW w:w="1417" w:type="dxa"/>
            <w:tcBorders>
              <w:left w:val="single" w:color="000000" w:sz="8" w:space="0"/>
              <w:right w:val="single" w:color="000000" w:sz="8" w:space="0"/>
            </w:tcBorders>
            <w:vAlign w:val="top"/>
          </w:tcPr>
          <w:p w14:paraId="57A728C2">
            <w:pPr>
              <w:pStyle w:val="6"/>
              <w:spacing w:before="245" w:line="221" w:lineRule="auto"/>
              <w:ind w:left="283"/>
              <w:rPr>
                <w:sz w:val="21"/>
                <w:szCs w:val="21"/>
              </w:rPr>
            </w:pPr>
            <w:r>
              <w:rPr>
                <w:b/>
                <w:bCs/>
                <w:spacing w:val="-4"/>
                <w:sz w:val="21"/>
                <w:szCs w:val="21"/>
              </w:rPr>
              <w:t>三级指标</w:t>
            </w:r>
          </w:p>
        </w:tc>
        <w:tc>
          <w:tcPr>
            <w:tcW w:w="1414" w:type="dxa"/>
            <w:tcBorders>
              <w:left w:val="single" w:color="000000" w:sz="8" w:space="0"/>
              <w:right w:val="single" w:color="000000" w:sz="8" w:space="0"/>
            </w:tcBorders>
            <w:vAlign w:val="top"/>
          </w:tcPr>
          <w:p w14:paraId="64A72661">
            <w:pPr>
              <w:pStyle w:val="6"/>
              <w:spacing w:before="246" w:line="220" w:lineRule="auto"/>
              <w:ind w:left="180"/>
              <w:rPr>
                <w:sz w:val="21"/>
                <w:szCs w:val="21"/>
              </w:rPr>
            </w:pPr>
            <w:r>
              <w:rPr>
                <w:b/>
                <w:bCs/>
                <w:spacing w:val="-4"/>
                <w:sz w:val="21"/>
                <w:szCs w:val="21"/>
              </w:rPr>
              <w:t>年度指标值</w:t>
            </w:r>
          </w:p>
        </w:tc>
        <w:tc>
          <w:tcPr>
            <w:tcW w:w="1417" w:type="dxa"/>
            <w:tcBorders>
              <w:left w:val="single" w:color="000000" w:sz="8" w:space="0"/>
              <w:right w:val="single" w:color="000000" w:sz="8" w:space="0"/>
            </w:tcBorders>
            <w:vAlign w:val="top"/>
          </w:tcPr>
          <w:p w14:paraId="6863A9BE">
            <w:pPr>
              <w:pStyle w:val="6"/>
              <w:spacing w:before="246" w:line="220" w:lineRule="auto"/>
              <w:ind w:left="186"/>
              <w:rPr>
                <w:sz w:val="21"/>
                <w:szCs w:val="21"/>
              </w:rPr>
            </w:pPr>
            <w:r>
              <w:rPr>
                <w:b/>
                <w:bCs/>
                <w:spacing w:val="-5"/>
                <w:sz w:val="21"/>
                <w:szCs w:val="21"/>
              </w:rPr>
              <w:t>实际完成值</w:t>
            </w:r>
          </w:p>
        </w:tc>
        <w:tc>
          <w:tcPr>
            <w:tcW w:w="849" w:type="dxa"/>
            <w:tcBorders>
              <w:left w:val="single" w:color="000000" w:sz="8" w:space="0"/>
              <w:right w:val="single" w:color="000000" w:sz="8" w:space="0"/>
            </w:tcBorders>
            <w:vAlign w:val="top"/>
          </w:tcPr>
          <w:p w14:paraId="1A5F862B">
            <w:pPr>
              <w:pStyle w:val="6"/>
              <w:spacing w:before="246" w:line="220" w:lineRule="auto"/>
              <w:ind w:left="214"/>
              <w:rPr>
                <w:sz w:val="21"/>
                <w:szCs w:val="21"/>
              </w:rPr>
            </w:pPr>
            <w:r>
              <w:rPr>
                <w:b/>
                <w:bCs/>
                <w:spacing w:val="-5"/>
                <w:sz w:val="21"/>
                <w:szCs w:val="21"/>
              </w:rPr>
              <w:t>权重</w:t>
            </w:r>
          </w:p>
        </w:tc>
        <w:tc>
          <w:tcPr>
            <w:tcW w:w="856" w:type="dxa"/>
            <w:tcBorders>
              <w:left w:val="single" w:color="000000" w:sz="8" w:space="0"/>
              <w:bottom w:val="single" w:color="000000" w:sz="6" w:space="0"/>
            </w:tcBorders>
            <w:vAlign w:val="top"/>
          </w:tcPr>
          <w:p w14:paraId="5884466D">
            <w:pPr>
              <w:pStyle w:val="6"/>
              <w:spacing w:before="246" w:line="220" w:lineRule="auto"/>
              <w:ind w:left="216"/>
              <w:rPr>
                <w:sz w:val="21"/>
                <w:szCs w:val="21"/>
              </w:rPr>
            </w:pPr>
            <w:r>
              <w:rPr>
                <w:b/>
                <w:bCs/>
                <w:spacing w:val="-6"/>
                <w:sz w:val="21"/>
                <w:szCs w:val="21"/>
              </w:rPr>
              <w:t>得分</w:t>
            </w:r>
          </w:p>
        </w:tc>
      </w:tr>
      <w:tr w14:paraId="3CBA3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420" w:type="dxa"/>
            <w:tcBorders>
              <w:left w:val="single" w:color="000000" w:sz="6" w:space="0"/>
              <w:right w:val="single" w:color="000000" w:sz="8" w:space="0"/>
            </w:tcBorders>
            <w:vAlign w:val="top"/>
          </w:tcPr>
          <w:p w14:paraId="64FF7E27">
            <w:pPr>
              <w:pStyle w:val="6"/>
              <w:spacing w:before="222" w:line="277" w:lineRule="auto"/>
              <w:ind w:left="265" w:right="270" w:firstLine="19"/>
              <w:rPr>
                <w:sz w:val="21"/>
                <w:szCs w:val="21"/>
              </w:rPr>
            </w:pPr>
            <w:r>
              <w:rPr>
                <w:b/>
                <w:bCs/>
                <w:spacing w:val="-4"/>
                <w:sz w:val="21"/>
                <w:szCs w:val="21"/>
              </w:rPr>
              <w:t>共性指标</w:t>
            </w:r>
            <w:r>
              <w:rPr>
                <w:b/>
                <w:bCs/>
                <w:spacing w:val="-10"/>
                <w:sz w:val="21"/>
                <w:szCs w:val="21"/>
              </w:rPr>
              <w:t>（10</w:t>
            </w:r>
            <w:r>
              <w:rPr>
                <w:spacing w:val="-41"/>
                <w:sz w:val="21"/>
                <w:szCs w:val="21"/>
              </w:rPr>
              <w:t xml:space="preserve"> </w:t>
            </w:r>
            <w:r>
              <w:rPr>
                <w:b/>
                <w:bCs/>
                <w:spacing w:val="-10"/>
                <w:sz w:val="21"/>
                <w:szCs w:val="21"/>
              </w:rPr>
              <w:t>分）</w:t>
            </w:r>
          </w:p>
        </w:tc>
        <w:tc>
          <w:tcPr>
            <w:tcW w:w="1273" w:type="dxa"/>
            <w:tcBorders>
              <w:left w:val="single" w:color="000000" w:sz="8" w:space="0"/>
              <w:right w:val="single" w:color="000000" w:sz="8" w:space="0"/>
            </w:tcBorders>
            <w:vAlign w:val="top"/>
          </w:tcPr>
          <w:p w14:paraId="1F963702">
            <w:pPr>
              <w:rPr>
                <w:rFonts w:ascii="Arial"/>
                <w:sz w:val="21"/>
              </w:rPr>
            </w:pPr>
          </w:p>
        </w:tc>
        <w:tc>
          <w:tcPr>
            <w:tcW w:w="1417" w:type="dxa"/>
            <w:tcBorders>
              <w:left w:val="single" w:color="000000" w:sz="8" w:space="0"/>
              <w:right w:val="single" w:color="000000" w:sz="8" w:space="0"/>
            </w:tcBorders>
            <w:vAlign w:val="top"/>
          </w:tcPr>
          <w:p w14:paraId="3AAC55D6">
            <w:pPr>
              <w:spacing w:line="309" w:lineRule="auto"/>
              <w:rPr>
                <w:rFonts w:ascii="Arial"/>
                <w:sz w:val="21"/>
              </w:rPr>
            </w:pPr>
          </w:p>
          <w:p w14:paraId="70B7C0C2">
            <w:pPr>
              <w:pStyle w:val="6"/>
              <w:spacing w:before="69" w:line="220" w:lineRule="auto"/>
              <w:ind w:left="180"/>
              <w:rPr>
                <w:sz w:val="21"/>
                <w:szCs w:val="21"/>
              </w:rPr>
            </w:pPr>
            <w:r>
              <w:rPr>
                <w:b/>
                <w:bCs/>
                <w:spacing w:val="-4"/>
                <w:sz w:val="21"/>
                <w:szCs w:val="21"/>
              </w:rPr>
              <w:t>预算执行率</w:t>
            </w:r>
          </w:p>
        </w:tc>
        <w:tc>
          <w:tcPr>
            <w:tcW w:w="1414" w:type="dxa"/>
            <w:tcBorders>
              <w:left w:val="single" w:color="000000" w:sz="8" w:space="0"/>
              <w:right w:val="single" w:color="000000" w:sz="8" w:space="0"/>
            </w:tcBorders>
            <w:vAlign w:val="top"/>
          </w:tcPr>
          <w:p w14:paraId="36848869">
            <w:pPr>
              <w:spacing w:line="408" w:lineRule="auto"/>
              <w:rPr>
                <w:rFonts w:ascii="Arial"/>
                <w:sz w:val="21"/>
              </w:rPr>
            </w:pPr>
          </w:p>
          <w:p w14:paraId="0018BA23">
            <w:pPr>
              <w:pStyle w:val="6"/>
              <w:spacing w:before="68" w:line="143" w:lineRule="exact"/>
              <w:ind w:left="650"/>
              <w:rPr>
                <w:sz w:val="21"/>
                <w:szCs w:val="21"/>
              </w:rPr>
            </w:pPr>
            <w:r>
              <w:rPr>
                <w:b/>
                <w:bCs/>
                <w:spacing w:val="-3"/>
                <w:position w:val="-3"/>
                <w:sz w:val="21"/>
                <w:szCs w:val="21"/>
              </w:rPr>
              <w:t>-</w:t>
            </w:r>
          </w:p>
        </w:tc>
        <w:tc>
          <w:tcPr>
            <w:tcW w:w="1417" w:type="dxa"/>
            <w:tcBorders>
              <w:left w:val="single" w:color="000000" w:sz="8" w:space="0"/>
              <w:right w:val="single" w:color="000000" w:sz="8" w:space="0"/>
            </w:tcBorders>
            <w:vAlign w:val="top"/>
          </w:tcPr>
          <w:p w14:paraId="4F6F868D">
            <w:pPr>
              <w:pStyle w:val="6"/>
              <w:spacing w:before="68" w:line="220" w:lineRule="auto"/>
              <w:ind w:left="108"/>
              <w:rPr>
                <w:sz w:val="21"/>
                <w:szCs w:val="21"/>
              </w:rPr>
            </w:pPr>
            <w:r>
              <w:rPr>
                <w:b/>
                <w:bCs/>
                <w:spacing w:val="-16"/>
                <w:sz w:val="21"/>
                <w:szCs w:val="21"/>
              </w:rPr>
              <w:t>预算</w:t>
            </w:r>
            <w:r>
              <w:rPr>
                <w:spacing w:val="-39"/>
                <w:sz w:val="21"/>
                <w:szCs w:val="21"/>
              </w:rPr>
              <w:t xml:space="preserve"> </w:t>
            </w:r>
            <w:r>
              <w:rPr>
                <w:b/>
                <w:bCs/>
                <w:spacing w:val="-16"/>
                <w:sz w:val="21"/>
                <w:szCs w:val="21"/>
              </w:rPr>
              <w:t>8</w:t>
            </w:r>
            <w:r>
              <w:rPr>
                <w:spacing w:val="-41"/>
                <w:sz w:val="21"/>
                <w:szCs w:val="21"/>
              </w:rPr>
              <w:t xml:space="preserve"> </w:t>
            </w:r>
            <w:r>
              <w:rPr>
                <w:b/>
                <w:bCs/>
                <w:spacing w:val="-16"/>
                <w:sz w:val="21"/>
                <w:szCs w:val="21"/>
              </w:rPr>
              <w:t>万，实</w:t>
            </w:r>
          </w:p>
          <w:p w14:paraId="64708185">
            <w:pPr>
              <w:pStyle w:val="6"/>
              <w:spacing w:before="61" w:line="221" w:lineRule="auto"/>
              <w:ind w:left="222"/>
              <w:rPr>
                <w:sz w:val="21"/>
                <w:szCs w:val="21"/>
              </w:rPr>
            </w:pPr>
            <w:r>
              <w:rPr>
                <w:b/>
                <w:bCs/>
                <w:spacing w:val="-8"/>
                <w:sz w:val="21"/>
                <w:szCs w:val="21"/>
              </w:rPr>
              <w:t>际支出</w:t>
            </w:r>
            <w:r>
              <w:rPr>
                <w:spacing w:val="-39"/>
                <w:sz w:val="21"/>
                <w:szCs w:val="21"/>
              </w:rPr>
              <w:t xml:space="preserve"> </w:t>
            </w:r>
            <w:r>
              <w:rPr>
                <w:b/>
                <w:bCs/>
                <w:spacing w:val="-8"/>
                <w:sz w:val="21"/>
                <w:szCs w:val="21"/>
              </w:rPr>
              <w:t>7.8</w:t>
            </w:r>
          </w:p>
          <w:p w14:paraId="01099193">
            <w:pPr>
              <w:pStyle w:val="6"/>
              <w:spacing w:before="60" w:line="221" w:lineRule="auto"/>
              <w:ind w:left="606"/>
              <w:rPr>
                <w:sz w:val="21"/>
                <w:szCs w:val="21"/>
              </w:rPr>
            </w:pPr>
            <w:r>
              <w:rPr>
                <w:b/>
                <w:bCs/>
                <w:spacing w:val="-3"/>
                <w:sz w:val="21"/>
                <w:szCs w:val="21"/>
              </w:rPr>
              <w:t>万</w:t>
            </w:r>
          </w:p>
        </w:tc>
        <w:tc>
          <w:tcPr>
            <w:tcW w:w="849" w:type="dxa"/>
            <w:tcBorders>
              <w:left w:val="single" w:color="000000" w:sz="8" w:space="0"/>
              <w:right w:val="single" w:color="000000" w:sz="8" w:space="0"/>
            </w:tcBorders>
            <w:vAlign w:val="top"/>
          </w:tcPr>
          <w:p w14:paraId="2D28040A">
            <w:pPr>
              <w:spacing w:line="308" w:lineRule="auto"/>
              <w:rPr>
                <w:rFonts w:ascii="Arial"/>
                <w:sz w:val="21"/>
              </w:rPr>
            </w:pPr>
          </w:p>
          <w:p w14:paraId="3B086648">
            <w:pPr>
              <w:pStyle w:val="6"/>
              <w:spacing w:before="69" w:line="241" w:lineRule="auto"/>
              <w:ind w:left="282"/>
              <w:rPr>
                <w:sz w:val="21"/>
                <w:szCs w:val="21"/>
              </w:rPr>
            </w:pPr>
            <w:r>
              <w:rPr>
                <w:b/>
                <w:bCs/>
                <w:spacing w:val="-10"/>
                <w:sz w:val="21"/>
                <w:szCs w:val="21"/>
              </w:rPr>
              <w:t>10%</w:t>
            </w:r>
          </w:p>
        </w:tc>
        <w:tc>
          <w:tcPr>
            <w:tcW w:w="856" w:type="dxa"/>
            <w:tcBorders>
              <w:left w:val="single" w:color="000000" w:sz="8" w:space="0"/>
              <w:bottom w:val="single" w:color="000000" w:sz="6" w:space="0"/>
            </w:tcBorders>
            <w:vAlign w:val="top"/>
          </w:tcPr>
          <w:p w14:paraId="49191BEF">
            <w:pPr>
              <w:spacing w:line="308" w:lineRule="auto"/>
              <w:rPr>
                <w:rFonts w:ascii="Arial"/>
                <w:sz w:val="21"/>
              </w:rPr>
            </w:pPr>
          </w:p>
          <w:p w14:paraId="3E4C4D74">
            <w:pPr>
              <w:pStyle w:val="6"/>
              <w:spacing w:before="69" w:line="241" w:lineRule="auto"/>
              <w:ind w:left="373"/>
              <w:rPr>
                <w:sz w:val="21"/>
                <w:szCs w:val="21"/>
              </w:rPr>
            </w:pPr>
            <w:r>
              <w:rPr>
                <w:b/>
                <w:bCs/>
                <w:spacing w:val="-3"/>
                <w:sz w:val="21"/>
                <w:szCs w:val="21"/>
              </w:rPr>
              <w:t>9</w:t>
            </w:r>
          </w:p>
        </w:tc>
      </w:tr>
      <w:tr w14:paraId="4BB9D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420" w:type="dxa"/>
            <w:vMerge w:val="restart"/>
            <w:tcBorders>
              <w:left w:val="single" w:color="000000" w:sz="6" w:space="0"/>
              <w:bottom w:val="nil"/>
              <w:right w:val="single" w:color="000000" w:sz="8" w:space="0"/>
            </w:tcBorders>
            <w:vAlign w:val="top"/>
          </w:tcPr>
          <w:p w14:paraId="51F809E9">
            <w:pPr>
              <w:spacing w:line="244" w:lineRule="auto"/>
              <w:rPr>
                <w:rFonts w:ascii="Arial"/>
                <w:sz w:val="21"/>
              </w:rPr>
            </w:pPr>
          </w:p>
          <w:p w14:paraId="1A700F0F">
            <w:pPr>
              <w:spacing w:line="244" w:lineRule="auto"/>
              <w:rPr>
                <w:rFonts w:ascii="Arial"/>
                <w:sz w:val="21"/>
              </w:rPr>
            </w:pPr>
          </w:p>
          <w:p w14:paraId="32D932EC">
            <w:pPr>
              <w:spacing w:line="244" w:lineRule="auto"/>
              <w:rPr>
                <w:rFonts w:ascii="Arial"/>
                <w:sz w:val="21"/>
              </w:rPr>
            </w:pPr>
          </w:p>
          <w:p w14:paraId="1DC5E5B1">
            <w:pPr>
              <w:spacing w:line="244" w:lineRule="auto"/>
              <w:rPr>
                <w:rFonts w:ascii="Arial"/>
                <w:sz w:val="21"/>
              </w:rPr>
            </w:pPr>
          </w:p>
          <w:p w14:paraId="30FACC09">
            <w:pPr>
              <w:spacing w:line="244" w:lineRule="auto"/>
              <w:rPr>
                <w:rFonts w:ascii="Arial"/>
                <w:sz w:val="21"/>
              </w:rPr>
            </w:pPr>
          </w:p>
          <w:p w14:paraId="3DE62981">
            <w:pPr>
              <w:spacing w:line="244" w:lineRule="auto"/>
              <w:rPr>
                <w:rFonts w:ascii="Arial"/>
                <w:sz w:val="21"/>
              </w:rPr>
            </w:pPr>
          </w:p>
          <w:p w14:paraId="15316C7D">
            <w:pPr>
              <w:spacing w:line="244" w:lineRule="auto"/>
              <w:rPr>
                <w:rFonts w:ascii="Arial"/>
                <w:sz w:val="21"/>
              </w:rPr>
            </w:pPr>
          </w:p>
          <w:p w14:paraId="480ED2A0">
            <w:pPr>
              <w:spacing w:line="244" w:lineRule="auto"/>
              <w:rPr>
                <w:rFonts w:ascii="Arial"/>
                <w:sz w:val="21"/>
              </w:rPr>
            </w:pPr>
          </w:p>
          <w:p w14:paraId="0B804E98">
            <w:pPr>
              <w:spacing w:line="244" w:lineRule="auto"/>
              <w:rPr>
                <w:rFonts w:ascii="Arial"/>
                <w:sz w:val="21"/>
              </w:rPr>
            </w:pPr>
          </w:p>
          <w:p w14:paraId="0FA4D2FE">
            <w:pPr>
              <w:spacing w:line="244" w:lineRule="auto"/>
              <w:rPr>
                <w:rFonts w:ascii="Arial"/>
                <w:sz w:val="21"/>
              </w:rPr>
            </w:pPr>
          </w:p>
          <w:p w14:paraId="3AECE350">
            <w:pPr>
              <w:spacing w:line="244" w:lineRule="auto"/>
              <w:rPr>
                <w:rFonts w:ascii="Arial"/>
                <w:sz w:val="21"/>
              </w:rPr>
            </w:pPr>
          </w:p>
          <w:p w14:paraId="0C12B514">
            <w:pPr>
              <w:spacing w:line="244" w:lineRule="auto"/>
              <w:rPr>
                <w:rFonts w:ascii="Arial"/>
                <w:sz w:val="21"/>
              </w:rPr>
            </w:pPr>
          </w:p>
          <w:p w14:paraId="47FB770F">
            <w:pPr>
              <w:spacing w:line="244" w:lineRule="auto"/>
              <w:rPr>
                <w:rFonts w:ascii="Arial"/>
                <w:sz w:val="21"/>
              </w:rPr>
            </w:pPr>
          </w:p>
          <w:p w14:paraId="1B5289D1">
            <w:pPr>
              <w:spacing w:line="244" w:lineRule="auto"/>
              <w:rPr>
                <w:rFonts w:ascii="Arial"/>
                <w:sz w:val="21"/>
              </w:rPr>
            </w:pPr>
          </w:p>
          <w:p w14:paraId="446E6F6E">
            <w:pPr>
              <w:pStyle w:val="6"/>
              <w:spacing w:before="68" w:line="277" w:lineRule="auto"/>
              <w:ind w:left="265" w:right="270" w:firstLine="20"/>
              <w:rPr>
                <w:sz w:val="21"/>
                <w:szCs w:val="21"/>
              </w:rPr>
            </w:pPr>
            <w:r>
              <w:rPr>
                <w:b/>
                <w:bCs/>
                <w:spacing w:val="-4"/>
                <w:sz w:val="21"/>
                <w:szCs w:val="21"/>
              </w:rPr>
              <w:t>产出指标</w:t>
            </w:r>
            <w:r>
              <w:rPr>
                <w:b/>
                <w:bCs/>
                <w:spacing w:val="-10"/>
                <w:sz w:val="21"/>
                <w:szCs w:val="21"/>
              </w:rPr>
              <w:t>（50</w:t>
            </w:r>
            <w:r>
              <w:rPr>
                <w:spacing w:val="-41"/>
                <w:sz w:val="21"/>
                <w:szCs w:val="21"/>
              </w:rPr>
              <w:t xml:space="preserve"> </w:t>
            </w:r>
            <w:r>
              <w:rPr>
                <w:b/>
                <w:bCs/>
                <w:spacing w:val="-10"/>
                <w:sz w:val="21"/>
                <w:szCs w:val="21"/>
              </w:rPr>
              <w:t>分）</w:t>
            </w:r>
          </w:p>
        </w:tc>
        <w:tc>
          <w:tcPr>
            <w:tcW w:w="1273" w:type="dxa"/>
            <w:vMerge w:val="restart"/>
            <w:tcBorders>
              <w:left w:val="single" w:color="000000" w:sz="8" w:space="0"/>
              <w:bottom w:val="nil"/>
              <w:right w:val="single" w:color="000000" w:sz="8" w:space="0"/>
            </w:tcBorders>
            <w:vAlign w:val="top"/>
          </w:tcPr>
          <w:p w14:paraId="08E1B063">
            <w:pPr>
              <w:spacing w:line="443" w:lineRule="auto"/>
              <w:rPr>
                <w:rFonts w:ascii="Arial"/>
                <w:sz w:val="21"/>
              </w:rPr>
            </w:pPr>
          </w:p>
          <w:p w14:paraId="09F6E365">
            <w:pPr>
              <w:pStyle w:val="6"/>
              <w:spacing w:before="68" w:line="220" w:lineRule="auto"/>
              <w:ind w:left="211"/>
              <w:rPr>
                <w:sz w:val="21"/>
                <w:szCs w:val="21"/>
              </w:rPr>
            </w:pPr>
            <w:r>
              <w:rPr>
                <w:b/>
                <w:bCs/>
                <w:spacing w:val="-4"/>
                <w:sz w:val="21"/>
                <w:szCs w:val="21"/>
              </w:rPr>
              <w:t>数量指标</w:t>
            </w:r>
          </w:p>
        </w:tc>
        <w:tc>
          <w:tcPr>
            <w:tcW w:w="1417" w:type="dxa"/>
            <w:tcBorders>
              <w:left w:val="single" w:color="000000" w:sz="8" w:space="0"/>
              <w:right w:val="single" w:color="000000" w:sz="8" w:space="0"/>
            </w:tcBorders>
            <w:vAlign w:val="top"/>
          </w:tcPr>
          <w:p w14:paraId="2E987A19">
            <w:pPr>
              <w:pStyle w:val="6"/>
              <w:spacing w:before="41" w:line="249" w:lineRule="auto"/>
              <w:ind w:left="598" w:right="173" w:hanging="422"/>
              <w:rPr>
                <w:sz w:val="21"/>
                <w:szCs w:val="21"/>
              </w:rPr>
            </w:pPr>
            <w:r>
              <w:rPr>
                <w:b/>
                <w:bCs/>
                <w:spacing w:val="-3"/>
                <w:sz w:val="21"/>
                <w:szCs w:val="21"/>
              </w:rPr>
              <w:t>普法宣传次数</w:t>
            </w:r>
          </w:p>
        </w:tc>
        <w:tc>
          <w:tcPr>
            <w:tcW w:w="1414" w:type="dxa"/>
            <w:tcBorders>
              <w:left w:val="single" w:color="000000" w:sz="8" w:space="0"/>
              <w:right w:val="single" w:color="000000" w:sz="8" w:space="0"/>
            </w:tcBorders>
            <w:vAlign w:val="top"/>
          </w:tcPr>
          <w:p w14:paraId="50AB4033">
            <w:pPr>
              <w:pStyle w:val="6"/>
              <w:spacing w:before="40" w:line="220" w:lineRule="auto"/>
              <w:ind w:left="178"/>
              <w:rPr>
                <w:sz w:val="21"/>
                <w:szCs w:val="21"/>
              </w:rPr>
            </w:pPr>
            <w:r>
              <w:rPr>
                <w:b/>
                <w:bCs/>
                <w:spacing w:val="-3"/>
                <w:sz w:val="21"/>
                <w:szCs w:val="21"/>
              </w:rPr>
              <w:t>普法宣传次</w:t>
            </w:r>
          </w:p>
          <w:p w14:paraId="2C0AE504">
            <w:pPr>
              <w:pStyle w:val="6"/>
              <w:spacing w:before="62" w:line="220" w:lineRule="auto"/>
              <w:ind w:left="180"/>
              <w:rPr>
                <w:sz w:val="21"/>
                <w:szCs w:val="21"/>
              </w:rPr>
            </w:pPr>
            <w:r>
              <w:rPr>
                <w:b/>
                <w:bCs/>
                <w:spacing w:val="-9"/>
                <w:sz w:val="21"/>
                <w:szCs w:val="21"/>
              </w:rPr>
              <w:t>数</w:t>
            </w:r>
            <w:r>
              <w:rPr>
                <w:spacing w:val="-40"/>
                <w:sz w:val="21"/>
                <w:szCs w:val="21"/>
              </w:rPr>
              <w:t xml:space="preserve"> </w:t>
            </w:r>
            <w:r>
              <w:rPr>
                <w:b/>
                <w:bCs/>
                <w:spacing w:val="-9"/>
                <w:sz w:val="21"/>
                <w:szCs w:val="21"/>
              </w:rPr>
              <w:t>5</w:t>
            </w:r>
            <w:r>
              <w:rPr>
                <w:spacing w:val="-39"/>
                <w:sz w:val="21"/>
                <w:szCs w:val="21"/>
              </w:rPr>
              <w:t xml:space="preserve"> </w:t>
            </w:r>
            <w:r>
              <w:rPr>
                <w:b/>
                <w:bCs/>
                <w:spacing w:val="-9"/>
                <w:sz w:val="21"/>
                <w:szCs w:val="21"/>
              </w:rPr>
              <w:t>次以上</w:t>
            </w:r>
          </w:p>
        </w:tc>
        <w:tc>
          <w:tcPr>
            <w:tcW w:w="1417" w:type="dxa"/>
            <w:tcBorders>
              <w:left w:val="single" w:color="000000" w:sz="8" w:space="0"/>
              <w:right w:val="single" w:color="000000" w:sz="8" w:space="0"/>
            </w:tcBorders>
            <w:vAlign w:val="top"/>
          </w:tcPr>
          <w:p w14:paraId="10544DD9">
            <w:pPr>
              <w:pStyle w:val="6"/>
              <w:spacing w:before="41" w:line="220" w:lineRule="auto"/>
              <w:ind w:left="181"/>
              <w:rPr>
                <w:sz w:val="21"/>
                <w:szCs w:val="21"/>
              </w:rPr>
            </w:pPr>
            <w:r>
              <w:rPr>
                <w:b/>
                <w:bCs/>
                <w:spacing w:val="-4"/>
                <w:sz w:val="21"/>
                <w:szCs w:val="21"/>
              </w:rPr>
              <w:t>全年普法宣</w:t>
            </w:r>
          </w:p>
          <w:p w14:paraId="3C7F33AA">
            <w:pPr>
              <w:pStyle w:val="6"/>
              <w:spacing w:before="60" w:line="220" w:lineRule="auto"/>
              <w:ind w:left="179"/>
              <w:rPr>
                <w:sz w:val="21"/>
                <w:szCs w:val="21"/>
              </w:rPr>
            </w:pPr>
            <w:r>
              <w:rPr>
                <w:b/>
                <w:bCs/>
                <w:spacing w:val="-6"/>
                <w:sz w:val="21"/>
                <w:szCs w:val="21"/>
              </w:rPr>
              <w:t>传次数</w:t>
            </w:r>
            <w:r>
              <w:rPr>
                <w:spacing w:val="-39"/>
                <w:sz w:val="21"/>
                <w:szCs w:val="21"/>
              </w:rPr>
              <w:t xml:space="preserve"> </w:t>
            </w:r>
            <w:r>
              <w:rPr>
                <w:b/>
                <w:bCs/>
                <w:spacing w:val="-6"/>
                <w:sz w:val="21"/>
                <w:szCs w:val="21"/>
              </w:rPr>
              <w:t>6</w:t>
            </w:r>
            <w:r>
              <w:rPr>
                <w:spacing w:val="-38"/>
                <w:sz w:val="21"/>
                <w:szCs w:val="21"/>
              </w:rPr>
              <w:t xml:space="preserve"> </w:t>
            </w:r>
            <w:r>
              <w:rPr>
                <w:b/>
                <w:bCs/>
                <w:spacing w:val="-6"/>
                <w:sz w:val="21"/>
                <w:szCs w:val="21"/>
              </w:rPr>
              <w:t>次</w:t>
            </w:r>
          </w:p>
        </w:tc>
        <w:tc>
          <w:tcPr>
            <w:tcW w:w="849" w:type="dxa"/>
            <w:tcBorders>
              <w:left w:val="single" w:color="000000" w:sz="8" w:space="0"/>
              <w:right w:val="single" w:color="000000" w:sz="8" w:space="0"/>
            </w:tcBorders>
            <w:vAlign w:val="top"/>
          </w:tcPr>
          <w:p w14:paraId="77C65F61">
            <w:pPr>
              <w:pStyle w:val="6"/>
              <w:spacing w:before="196" w:line="241" w:lineRule="auto"/>
              <w:ind w:left="282"/>
              <w:rPr>
                <w:sz w:val="21"/>
                <w:szCs w:val="21"/>
              </w:rPr>
            </w:pPr>
            <w:r>
              <w:rPr>
                <w:b/>
                <w:bCs/>
                <w:spacing w:val="-10"/>
                <w:sz w:val="21"/>
                <w:szCs w:val="21"/>
              </w:rPr>
              <w:t>10%</w:t>
            </w:r>
          </w:p>
        </w:tc>
        <w:tc>
          <w:tcPr>
            <w:tcW w:w="856" w:type="dxa"/>
            <w:tcBorders>
              <w:left w:val="single" w:color="000000" w:sz="8" w:space="0"/>
              <w:bottom w:val="single" w:color="000000" w:sz="6" w:space="0"/>
            </w:tcBorders>
            <w:vAlign w:val="top"/>
          </w:tcPr>
          <w:p w14:paraId="09738568">
            <w:pPr>
              <w:pStyle w:val="6"/>
              <w:spacing w:before="196" w:line="241" w:lineRule="auto"/>
              <w:ind w:left="335"/>
              <w:rPr>
                <w:sz w:val="21"/>
                <w:szCs w:val="21"/>
              </w:rPr>
            </w:pPr>
            <w:r>
              <w:rPr>
                <w:b/>
                <w:bCs/>
                <w:spacing w:val="-14"/>
                <w:sz w:val="21"/>
                <w:szCs w:val="21"/>
              </w:rPr>
              <w:t>10</w:t>
            </w:r>
          </w:p>
        </w:tc>
      </w:tr>
      <w:tr w14:paraId="3987A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420" w:type="dxa"/>
            <w:vMerge w:val="continue"/>
            <w:tcBorders>
              <w:top w:val="nil"/>
              <w:left w:val="single" w:color="000000" w:sz="6" w:space="0"/>
              <w:bottom w:val="nil"/>
              <w:right w:val="single" w:color="000000" w:sz="8" w:space="0"/>
            </w:tcBorders>
            <w:vAlign w:val="top"/>
          </w:tcPr>
          <w:p w14:paraId="3248535D">
            <w:pPr>
              <w:rPr>
                <w:rFonts w:ascii="Arial"/>
                <w:sz w:val="21"/>
              </w:rPr>
            </w:pPr>
          </w:p>
        </w:tc>
        <w:tc>
          <w:tcPr>
            <w:tcW w:w="1273" w:type="dxa"/>
            <w:vMerge w:val="continue"/>
            <w:tcBorders>
              <w:top w:val="nil"/>
              <w:left w:val="single" w:color="000000" w:sz="8" w:space="0"/>
              <w:right w:val="single" w:color="000000" w:sz="8" w:space="0"/>
            </w:tcBorders>
            <w:vAlign w:val="top"/>
          </w:tcPr>
          <w:p w14:paraId="4005EC42">
            <w:pPr>
              <w:rPr>
                <w:rFonts w:ascii="Arial"/>
                <w:sz w:val="21"/>
              </w:rPr>
            </w:pPr>
          </w:p>
        </w:tc>
        <w:tc>
          <w:tcPr>
            <w:tcW w:w="1417" w:type="dxa"/>
            <w:tcBorders>
              <w:left w:val="single" w:color="000000" w:sz="8" w:space="0"/>
              <w:right w:val="single" w:color="000000" w:sz="8" w:space="0"/>
            </w:tcBorders>
            <w:vAlign w:val="top"/>
          </w:tcPr>
          <w:p w14:paraId="45DEC1B9">
            <w:pPr>
              <w:pStyle w:val="6"/>
              <w:spacing w:before="41" w:line="249" w:lineRule="auto"/>
              <w:ind w:left="598" w:right="173" w:hanging="420"/>
              <w:rPr>
                <w:sz w:val="21"/>
                <w:szCs w:val="21"/>
              </w:rPr>
            </w:pPr>
            <w:r>
              <w:rPr>
                <w:b/>
                <w:bCs/>
                <w:spacing w:val="-4"/>
                <w:sz w:val="21"/>
                <w:szCs w:val="21"/>
              </w:rPr>
              <w:t>培训活动次</w:t>
            </w:r>
            <w:r>
              <w:rPr>
                <w:b/>
                <w:bCs/>
                <w:spacing w:val="-3"/>
                <w:sz w:val="21"/>
                <w:szCs w:val="21"/>
              </w:rPr>
              <w:t>数</w:t>
            </w:r>
          </w:p>
        </w:tc>
        <w:tc>
          <w:tcPr>
            <w:tcW w:w="1414" w:type="dxa"/>
            <w:tcBorders>
              <w:left w:val="single" w:color="000000" w:sz="8" w:space="0"/>
              <w:right w:val="single" w:color="000000" w:sz="8" w:space="0"/>
            </w:tcBorders>
            <w:vAlign w:val="top"/>
          </w:tcPr>
          <w:p w14:paraId="09A53850">
            <w:pPr>
              <w:pStyle w:val="6"/>
              <w:spacing w:before="41" w:line="221" w:lineRule="auto"/>
              <w:ind w:left="179"/>
              <w:rPr>
                <w:sz w:val="21"/>
                <w:szCs w:val="21"/>
              </w:rPr>
            </w:pPr>
            <w:r>
              <w:rPr>
                <w:b/>
                <w:bCs/>
                <w:spacing w:val="-4"/>
                <w:sz w:val="21"/>
                <w:szCs w:val="21"/>
              </w:rPr>
              <w:t>开展培训活</w:t>
            </w:r>
          </w:p>
          <w:p w14:paraId="6F1764A9">
            <w:pPr>
              <w:pStyle w:val="6"/>
              <w:spacing w:before="60" w:line="220" w:lineRule="auto"/>
              <w:ind w:left="179"/>
              <w:rPr>
                <w:sz w:val="21"/>
                <w:szCs w:val="21"/>
              </w:rPr>
            </w:pPr>
            <w:r>
              <w:rPr>
                <w:b/>
                <w:bCs/>
                <w:spacing w:val="-9"/>
                <w:sz w:val="21"/>
                <w:szCs w:val="21"/>
              </w:rPr>
              <w:t>动</w:t>
            </w:r>
            <w:r>
              <w:rPr>
                <w:spacing w:val="-39"/>
                <w:sz w:val="21"/>
                <w:szCs w:val="21"/>
              </w:rPr>
              <w:t xml:space="preserve"> </w:t>
            </w:r>
            <w:r>
              <w:rPr>
                <w:b/>
                <w:bCs/>
                <w:spacing w:val="-9"/>
                <w:sz w:val="21"/>
                <w:szCs w:val="21"/>
              </w:rPr>
              <w:t>2</w:t>
            </w:r>
            <w:r>
              <w:rPr>
                <w:spacing w:val="-39"/>
                <w:sz w:val="21"/>
                <w:szCs w:val="21"/>
              </w:rPr>
              <w:t xml:space="preserve"> </w:t>
            </w:r>
            <w:r>
              <w:rPr>
                <w:b/>
                <w:bCs/>
                <w:spacing w:val="-9"/>
                <w:sz w:val="21"/>
                <w:szCs w:val="21"/>
              </w:rPr>
              <w:t>次以上</w:t>
            </w:r>
          </w:p>
        </w:tc>
        <w:tc>
          <w:tcPr>
            <w:tcW w:w="1417" w:type="dxa"/>
            <w:tcBorders>
              <w:left w:val="single" w:color="000000" w:sz="8" w:space="0"/>
              <w:right w:val="single" w:color="000000" w:sz="8" w:space="0"/>
            </w:tcBorders>
            <w:vAlign w:val="top"/>
          </w:tcPr>
          <w:p w14:paraId="269720B4">
            <w:pPr>
              <w:pStyle w:val="6"/>
              <w:spacing w:before="42" w:line="220" w:lineRule="auto"/>
              <w:ind w:left="207"/>
              <w:rPr>
                <w:sz w:val="21"/>
                <w:szCs w:val="21"/>
              </w:rPr>
            </w:pPr>
            <w:r>
              <w:rPr>
                <w:b/>
                <w:bCs/>
                <w:spacing w:val="-4"/>
                <w:sz w:val="21"/>
                <w:szCs w:val="21"/>
              </w:rPr>
              <w:t>全年培训</w:t>
            </w:r>
            <w:r>
              <w:rPr>
                <w:spacing w:val="-39"/>
                <w:sz w:val="21"/>
                <w:szCs w:val="21"/>
              </w:rPr>
              <w:t xml:space="preserve"> </w:t>
            </w:r>
            <w:r>
              <w:rPr>
                <w:b/>
                <w:bCs/>
                <w:spacing w:val="-4"/>
                <w:sz w:val="21"/>
                <w:szCs w:val="21"/>
              </w:rPr>
              <w:t>2</w:t>
            </w:r>
          </w:p>
          <w:p w14:paraId="174763A9">
            <w:pPr>
              <w:pStyle w:val="6"/>
              <w:spacing w:before="61" w:line="220" w:lineRule="auto"/>
              <w:ind w:left="606"/>
              <w:rPr>
                <w:sz w:val="21"/>
                <w:szCs w:val="21"/>
              </w:rPr>
            </w:pPr>
            <w:r>
              <w:rPr>
                <w:b/>
                <w:bCs/>
                <w:spacing w:val="-3"/>
                <w:sz w:val="21"/>
                <w:szCs w:val="21"/>
              </w:rPr>
              <w:t>次</w:t>
            </w:r>
          </w:p>
        </w:tc>
        <w:tc>
          <w:tcPr>
            <w:tcW w:w="849" w:type="dxa"/>
            <w:tcBorders>
              <w:left w:val="single" w:color="000000" w:sz="8" w:space="0"/>
              <w:right w:val="single" w:color="000000" w:sz="8" w:space="0"/>
            </w:tcBorders>
            <w:vAlign w:val="top"/>
          </w:tcPr>
          <w:p w14:paraId="61604C29">
            <w:pPr>
              <w:pStyle w:val="6"/>
              <w:spacing w:before="197" w:line="241" w:lineRule="auto"/>
              <w:ind w:left="323"/>
              <w:rPr>
                <w:sz w:val="21"/>
                <w:szCs w:val="21"/>
              </w:rPr>
            </w:pPr>
            <w:r>
              <w:rPr>
                <w:b/>
                <w:bCs/>
                <w:spacing w:val="-8"/>
                <w:sz w:val="21"/>
                <w:szCs w:val="21"/>
              </w:rPr>
              <w:t>5%</w:t>
            </w:r>
          </w:p>
        </w:tc>
        <w:tc>
          <w:tcPr>
            <w:tcW w:w="856" w:type="dxa"/>
            <w:tcBorders>
              <w:left w:val="single" w:color="000000" w:sz="8" w:space="0"/>
              <w:bottom w:val="single" w:color="000000" w:sz="6" w:space="0"/>
            </w:tcBorders>
            <w:vAlign w:val="top"/>
          </w:tcPr>
          <w:p w14:paraId="69D7227C">
            <w:pPr>
              <w:pStyle w:val="6"/>
              <w:spacing w:before="197" w:line="242" w:lineRule="auto"/>
              <w:ind w:left="477"/>
              <w:rPr>
                <w:sz w:val="21"/>
                <w:szCs w:val="21"/>
              </w:rPr>
            </w:pPr>
            <w:r>
              <w:rPr>
                <w:b/>
                <w:bCs/>
                <w:spacing w:val="-3"/>
                <w:sz w:val="21"/>
                <w:szCs w:val="21"/>
              </w:rPr>
              <w:t>4</w:t>
            </w:r>
          </w:p>
        </w:tc>
      </w:tr>
      <w:tr w14:paraId="68937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420" w:type="dxa"/>
            <w:vMerge w:val="continue"/>
            <w:tcBorders>
              <w:top w:val="nil"/>
              <w:left w:val="single" w:color="000000" w:sz="6" w:space="0"/>
              <w:bottom w:val="nil"/>
              <w:right w:val="single" w:color="000000" w:sz="8" w:space="0"/>
            </w:tcBorders>
            <w:vAlign w:val="top"/>
          </w:tcPr>
          <w:p w14:paraId="1BE7BBEF">
            <w:pPr>
              <w:rPr>
                <w:rFonts w:ascii="Arial"/>
                <w:sz w:val="21"/>
              </w:rPr>
            </w:pPr>
          </w:p>
        </w:tc>
        <w:tc>
          <w:tcPr>
            <w:tcW w:w="1273" w:type="dxa"/>
            <w:vMerge w:val="restart"/>
            <w:tcBorders>
              <w:left w:val="single" w:color="000000" w:sz="8" w:space="0"/>
              <w:bottom w:val="nil"/>
              <w:right w:val="single" w:color="000000" w:sz="8" w:space="0"/>
            </w:tcBorders>
            <w:vAlign w:val="top"/>
          </w:tcPr>
          <w:p w14:paraId="3C94D345">
            <w:pPr>
              <w:spacing w:line="444" w:lineRule="auto"/>
              <w:rPr>
                <w:rFonts w:ascii="Arial"/>
                <w:sz w:val="21"/>
              </w:rPr>
            </w:pPr>
          </w:p>
          <w:p w14:paraId="1322970E">
            <w:pPr>
              <w:pStyle w:val="6"/>
              <w:spacing w:before="68" w:line="221" w:lineRule="auto"/>
              <w:ind w:left="210"/>
              <w:rPr>
                <w:sz w:val="21"/>
                <w:szCs w:val="21"/>
              </w:rPr>
            </w:pPr>
            <w:r>
              <w:rPr>
                <w:b/>
                <w:bCs/>
                <w:spacing w:val="-4"/>
                <w:sz w:val="21"/>
                <w:szCs w:val="21"/>
              </w:rPr>
              <w:t>质量指标</w:t>
            </w:r>
          </w:p>
        </w:tc>
        <w:tc>
          <w:tcPr>
            <w:tcW w:w="1417" w:type="dxa"/>
            <w:tcBorders>
              <w:left w:val="single" w:color="000000" w:sz="8" w:space="0"/>
              <w:right w:val="single" w:color="000000" w:sz="8" w:space="0"/>
            </w:tcBorders>
            <w:vAlign w:val="top"/>
          </w:tcPr>
          <w:p w14:paraId="0C6F51EF">
            <w:pPr>
              <w:pStyle w:val="6"/>
              <w:spacing w:before="198" w:line="220" w:lineRule="auto"/>
              <w:ind w:left="176"/>
              <w:rPr>
                <w:sz w:val="21"/>
                <w:szCs w:val="21"/>
              </w:rPr>
            </w:pPr>
            <w:r>
              <w:rPr>
                <w:b/>
                <w:bCs/>
                <w:spacing w:val="-3"/>
                <w:sz w:val="21"/>
                <w:szCs w:val="21"/>
              </w:rPr>
              <w:t>命案发案数</w:t>
            </w:r>
          </w:p>
        </w:tc>
        <w:tc>
          <w:tcPr>
            <w:tcW w:w="1414" w:type="dxa"/>
            <w:tcBorders>
              <w:left w:val="single" w:color="000000" w:sz="8" w:space="0"/>
              <w:right w:val="single" w:color="000000" w:sz="8" w:space="0"/>
            </w:tcBorders>
            <w:vAlign w:val="top"/>
          </w:tcPr>
          <w:p w14:paraId="6B5A796A">
            <w:pPr>
              <w:pStyle w:val="6"/>
              <w:spacing w:before="41" w:line="249" w:lineRule="auto"/>
              <w:ind w:left="496" w:right="169" w:hanging="317"/>
              <w:rPr>
                <w:sz w:val="21"/>
                <w:szCs w:val="21"/>
              </w:rPr>
            </w:pPr>
            <w:r>
              <w:rPr>
                <w:b/>
                <w:bCs/>
                <w:spacing w:val="-4"/>
                <w:sz w:val="21"/>
                <w:szCs w:val="21"/>
              </w:rPr>
              <w:t>全年无命案</w:t>
            </w:r>
            <w:r>
              <w:rPr>
                <w:b/>
                <w:bCs/>
                <w:spacing w:val="-7"/>
                <w:sz w:val="21"/>
                <w:szCs w:val="21"/>
              </w:rPr>
              <w:t>发生</w:t>
            </w:r>
          </w:p>
        </w:tc>
        <w:tc>
          <w:tcPr>
            <w:tcW w:w="1417" w:type="dxa"/>
            <w:tcBorders>
              <w:left w:val="single" w:color="000000" w:sz="8" w:space="0"/>
              <w:right w:val="single" w:color="000000" w:sz="8" w:space="0"/>
            </w:tcBorders>
            <w:vAlign w:val="top"/>
          </w:tcPr>
          <w:p w14:paraId="6F3F06B8">
            <w:pPr>
              <w:pStyle w:val="6"/>
              <w:spacing w:before="41" w:line="249" w:lineRule="auto"/>
              <w:ind w:left="498" w:right="170" w:hanging="317"/>
              <w:rPr>
                <w:sz w:val="21"/>
                <w:szCs w:val="21"/>
              </w:rPr>
            </w:pPr>
            <w:r>
              <w:rPr>
                <w:b/>
                <w:bCs/>
                <w:spacing w:val="-4"/>
                <w:sz w:val="21"/>
                <w:szCs w:val="21"/>
              </w:rPr>
              <w:t>全年无命案</w:t>
            </w:r>
            <w:r>
              <w:rPr>
                <w:b/>
                <w:bCs/>
                <w:spacing w:val="-7"/>
                <w:sz w:val="21"/>
                <w:szCs w:val="21"/>
              </w:rPr>
              <w:t>发生</w:t>
            </w:r>
          </w:p>
        </w:tc>
        <w:tc>
          <w:tcPr>
            <w:tcW w:w="849" w:type="dxa"/>
            <w:tcBorders>
              <w:left w:val="single" w:color="000000" w:sz="8" w:space="0"/>
              <w:right w:val="single" w:color="000000" w:sz="8" w:space="0"/>
            </w:tcBorders>
            <w:vAlign w:val="top"/>
          </w:tcPr>
          <w:p w14:paraId="7257759F">
            <w:pPr>
              <w:pStyle w:val="6"/>
              <w:spacing w:before="197" w:line="241" w:lineRule="auto"/>
              <w:ind w:left="390"/>
              <w:rPr>
                <w:sz w:val="21"/>
                <w:szCs w:val="21"/>
              </w:rPr>
            </w:pPr>
            <w:r>
              <w:rPr>
                <w:b/>
                <w:bCs/>
                <w:spacing w:val="-10"/>
                <w:sz w:val="21"/>
                <w:szCs w:val="21"/>
              </w:rPr>
              <w:t>10%</w:t>
            </w:r>
          </w:p>
        </w:tc>
        <w:tc>
          <w:tcPr>
            <w:tcW w:w="856" w:type="dxa"/>
            <w:tcBorders>
              <w:left w:val="single" w:color="000000" w:sz="8" w:space="0"/>
              <w:bottom w:val="single" w:color="000000" w:sz="6" w:space="0"/>
            </w:tcBorders>
            <w:vAlign w:val="top"/>
          </w:tcPr>
          <w:p w14:paraId="323161B9">
            <w:pPr>
              <w:pStyle w:val="6"/>
              <w:spacing w:before="197" w:line="241" w:lineRule="auto"/>
              <w:ind w:left="335"/>
              <w:rPr>
                <w:sz w:val="21"/>
                <w:szCs w:val="21"/>
              </w:rPr>
            </w:pPr>
            <w:r>
              <w:rPr>
                <w:b/>
                <w:bCs/>
                <w:spacing w:val="-14"/>
                <w:sz w:val="21"/>
                <w:szCs w:val="21"/>
              </w:rPr>
              <w:t>10</w:t>
            </w:r>
          </w:p>
        </w:tc>
      </w:tr>
      <w:tr w14:paraId="2EA1A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420" w:type="dxa"/>
            <w:vMerge w:val="continue"/>
            <w:tcBorders>
              <w:top w:val="nil"/>
              <w:left w:val="single" w:color="000000" w:sz="6" w:space="0"/>
              <w:bottom w:val="nil"/>
              <w:right w:val="single" w:color="000000" w:sz="8" w:space="0"/>
            </w:tcBorders>
            <w:vAlign w:val="top"/>
          </w:tcPr>
          <w:p w14:paraId="309B2E85">
            <w:pPr>
              <w:rPr>
                <w:rFonts w:ascii="Arial"/>
                <w:sz w:val="21"/>
              </w:rPr>
            </w:pPr>
          </w:p>
        </w:tc>
        <w:tc>
          <w:tcPr>
            <w:tcW w:w="1273" w:type="dxa"/>
            <w:vMerge w:val="continue"/>
            <w:tcBorders>
              <w:top w:val="nil"/>
              <w:left w:val="single" w:color="000000" w:sz="8" w:space="0"/>
              <w:right w:val="single" w:color="000000" w:sz="8" w:space="0"/>
            </w:tcBorders>
            <w:vAlign w:val="top"/>
          </w:tcPr>
          <w:p w14:paraId="072B6983">
            <w:pPr>
              <w:rPr>
                <w:rFonts w:ascii="Arial"/>
                <w:sz w:val="21"/>
              </w:rPr>
            </w:pPr>
          </w:p>
        </w:tc>
        <w:tc>
          <w:tcPr>
            <w:tcW w:w="1417" w:type="dxa"/>
            <w:tcBorders>
              <w:left w:val="single" w:color="000000" w:sz="8" w:space="0"/>
              <w:right w:val="single" w:color="000000" w:sz="8" w:space="0"/>
            </w:tcBorders>
            <w:vAlign w:val="top"/>
          </w:tcPr>
          <w:p w14:paraId="2B55E18C">
            <w:pPr>
              <w:pStyle w:val="6"/>
              <w:spacing w:before="43" w:line="248" w:lineRule="auto"/>
              <w:ind w:left="492" w:right="173" w:hanging="316"/>
              <w:rPr>
                <w:sz w:val="21"/>
                <w:szCs w:val="21"/>
              </w:rPr>
            </w:pPr>
            <w:r>
              <w:rPr>
                <w:b/>
                <w:bCs/>
                <w:spacing w:val="-3"/>
                <w:sz w:val="21"/>
                <w:szCs w:val="21"/>
              </w:rPr>
              <w:t>普法宣传覆</w:t>
            </w:r>
            <w:r>
              <w:rPr>
                <w:b/>
                <w:bCs/>
                <w:spacing w:val="-6"/>
                <w:sz w:val="21"/>
                <w:szCs w:val="21"/>
              </w:rPr>
              <w:t>盖面</w:t>
            </w:r>
          </w:p>
        </w:tc>
        <w:tc>
          <w:tcPr>
            <w:tcW w:w="1414" w:type="dxa"/>
            <w:tcBorders>
              <w:left w:val="single" w:color="000000" w:sz="8" w:space="0"/>
              <w:right w:val="single" w:color="000000" w:sz="8" w:space="0"/>
            </w:tcBorders>
            <w:vAlign w:val="top"/>
          </w:tcPr>
          <w:p w14:paraId="6EFE53F8">
            <w:pPr>
              <w:pStyle w:val="6"/>
              <w:spacing w:before="42" w:line="220" w:lineRule="auto"/>
              <w:ind w:left="178"/>
              <w:rPr>
                <w:sz w:val="21"/>
                <w:szCs w:val="21"/>
              </w:rPr>
            </w:pPr>
            <w:r>
              <w:rPr>
                <w:b/>
                <w:bCs/>
                <w:spacing w:val="-3"/>
                <w:sz w:val="21"/>
                <w:szCs w:val="21"/>
              </w:rPr>
              <w:t>普法宣传是</w:t>
            </w:r>
          </w:p>
          <w:p w14:paraId="43A6D861">
            <w:pPr>
              <w:pStyle w:val="6"/>
              <w:spacing w:before="62" w:line="221" w:lineRule="auto"/>
              <w:ind w:left="185"/>
              <w:rPr>
                <w:sz w:val="21"/>
                <w:szCs w:val="21"/>
              </w:rPr>
            </w:pPr>
            <w:r>
              <w:rPr>
                <w:b/>
                <w:bCs/>
                <w:spacing w:val="-5"/>
                <w:sz w:val="21"/>
                <w:szCs w:val="21"/>
              </w:rPr>
              <w:t>否全面覆盖</w:t>
            </w:r>
          </w:p>
        </w:tc>
        <w:tc>
          <w:tcPr>
            <w:tcW w:w="1417" w:type="dxa"/>
            <w:tcBorders>
              <w:left w:val="single" w:color="000000" w:sz="8" w:space="0"/>
              <w:right w:val="single" w:color="000000" w:sz="8" w:space="0"/>
            </w:tcBorders>
            <w:vAlign w:val="top"/>
          </w:tcPr>
          <w:p w14:paraId="3F5F93CE">
            <w:pPr>
              <w:pStyle w:val="6"/>
              <w:spacing w:before="198" w:line="220" w:lineRule="auto"/>
              <w:ind w:left="284"/>
              <w:rPr>
                <w:sz w:val="21"/>
                <w:szCs w:val="21"/>
              </w:rPr>
            </w:pPr>
            <w:r>
              <w:rPr>
                <w:b/>
                <w:bCs/>
                <w:spacing w:val="-4"/>
                <w:sz w:val="21"/>
                <w:szCs w:val="21"/>
              </w:rPr>
              <w:t>基本覆盖</w:t>
            </w:r>
          </w:p>
        </w:tc>
        <w:tc>
          <w:tcPr>
            <w:tcW w:w="849" w:type="dxa"/>
            <w:tcBorders>
              <w:left w:val="single" w:color="000000" w:sz="8" w:space="0"/>
              <w:right w:val="single" w:color="000000" w:sz="8" w:space="0"/>
            </w:tcBorders>
            <w:vAlign w:val="top"/>
          </w:tcPr>
          <w:p w14:paraId="32E17043">
            <w:pPr>
              <w:pStyle w:val="6"/>
              <w:spacing w:before="198" w:line="241" w:lineRule="auto"/>
              <w:ind w:left="282"/>
              <w:rPr>
                <w:sz w:val="21"/>
                <w:szCs w:val="21"/>
              </w:rPr>
            </w:pPr>
            <w:r>
              <w:rPr>
                <w:b/>
                <w:bCs/>
                <w:spacing w:val="-10"/>
                <w:sz w:val="21"/>
                <w:szCs w:val="21"/>
              </w:rPr>
              <w:t>10%</w:t>
            </w:r>
          </w:p>
        </w:tc>
        <w:tc>
          <w:tcPr>
            <w:tcW w:w="856" w:type="dxa"/>
            <w:tcBorders>
              <w:left w:val="single" w:color="000000" w:sz="8" w:space="0"/>
              <w:bottom w:val="single" w:color="000000" w:sz="6" w:space="0"/>
            </w:tcBorders>
            <w:vAlign w:val="top"/>
          </w:tcPr>
          <w:p w14:paraId="4B47B2DE">
            <w:pPr>
              <w:pStyle w:val="6"/>
              <w:spacing w:before="198" w:line="241" w:lineRule="auto"/>
              <w:ind w:left="373"/>
              <w:rPr>
                <w:sz w:val="21"/>
                <w:szCs w:val="21"/>
              </w:rPr>
            </w:pPr>
            <w:r>
              <w:rPr>
                <w:b/>
                <w:bCs/>
                <w:spacing w:val="-3"/>
                <w:sz w:val="21"/>
                <w:szCs w:val="21"/>
              </w:rPr>
              <w:t>9</w:t>
            </w:r>
          </w:p>
        </w:tc>
      </w:tr>
      <w:tr w14:paraId="7985C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420" w:type="dxa"/>
            <w:vMerge w:val="continue"/>
            <w:tcBorders>
              <w:top w:val="nil"/>
              <w:left w:val="single" w:color="000000" w:sz="6" w:space="0"/>
              <w:bottom w:val="nil"/>
              <w:right w:val="single" w:color="000000" w:sz="8" w:space="0"/>
            </w:tcBorders>
            <w:vAlign w:val="top"/>
          </w:tcPr>
          <w:p w14:paraId="66C0C5EE">
            <w:pPr>
              <w:rPr>
                <w:rFonts w:ascii="Arial"/>
                <w:sz w:val="21"/>
              </w:rPr>
            </w:pPr>
          </w:p>
        </w:tc>
        <w:tc>
          <w:tcPr>
            <w:tcW w:w="1273" w:type="dxa"/>
            <w:tcBorders>
              <w:left w:val="single" w:color="000000" w:sz="8" w:space="0"/>
              <w:right w:val="single" w:color="000000" w:sz="8" w:space="0"/>
            </w:tcBorders>
            <w:vAlign w:val="top"/>
          </w:tcPr>
          <w:p w14:paraId="3599BA7B">
            <w:pPr>
              <w:spacing w:line="285" w:lineRule="auto"/>
              <w:rPr>
                <w:rFonts w:ascii="Arial"/>
                <w:sz w:val="21"/>
              </w:rPr>
            </w:pPr>
          </w:p>
          <w:p w14:paraId="77739158">
            <w:pPr>
              <w:pStyle w:val="6"/>
              <w:spacing w:before="68" w:line="221" w:lineRule="auto"/>
              <w:ind w:left="219"/>
              <w:rPr>
                <w:sz w:val="21"/>
                <w:szCs w:val="21"/>
              </w:rPr>
            </w:pPr>
            <w:r>
              <w:rPr>
                <w:b/>
                <w:bCs/>
                <w:spacing w:val="-6"/>
                <w:sz w:val="21"/>
                <w:szCs w:val="21"/>
              </w:rPr>
              <w:t>时效指标</w:t>
            </w:r>
          </w:p>
        </w:tc>
        <w:tc>
          <w:tcPr>
            <w:tcW w:w="1417" w:type="dxa"/>
            <w:tcBorders>
              <w:left w:val="single" w:color="000000" w:sz="8" w:space="0"/>
              <w:right w:val="single" w:color="000000" w:sz="8" w:space="0"/>
            </w:tcBorders>
            <w:vAlign w:val="top"/>
          </w:tcPr>
          <w:p w14:paraId="1E639037">
            <w:pPr>
              <w:pStyle w:val="6"/>
              <w:spacing w:before="43" w:line="221" w:lineRule="auto"/>
              <w:ind w:left="176"/>
              <w:rPr>
                <w:sz w:val="21"/>
                <w:szCs w:val="21"/>
              </w:rPr>
            </w:pPr>
            <w:r>
              <w:rPr>
                <w:b/>
                <w:bCs/>
                <w:spacing w:val="-3"/>
                <w:sz w:val="21"/>
                <w:szCs w:val="21"/>
              </w:rPr>
              <w:t>在固定时期</w:t>
            </w:r>
          </w:p>
          <w:p w14:paraId="5B0D5196">
            <w:pPr>
              <w:pStyle w:val="6"/>
              <w:spacing w:before="60" w:line="248" w:lineRule="auto"/>
              <w:ind w:left="598" w:right="173" w:hanging="420"/>
              <w:rPr>
                <w:sz w:val="21"/>
                <w:szCs w:val="21"/>
              </w:rPr>
            </w:pPr>
            <w:r>
              <w:rPr>
                <w:b/>
                <w:bCs/>
                <w:spacing w:val="-4"/>
                <w:sz w:val="21"/>
                <w:szCs w:val="21"/>
              </w:rPr>
              <w:t>开展普法活</w:t>
            </w:r>
            <w:r>
              <w:rPr>
                <w:b/>
                <w:bCs/>
                <w:spacing w:val="-3"/>
                <w:sz w:val="21"/>
                <w:szCs w:val="21"/>
              </w:rPr>
              <w:t>动</w:t>
            </w:r>
          </w:p>
        </w:tc>
        <w:tc>
          <w:tcPr>
            <w:tcW w:w="1414" w:type="dxa"/>
            <w:tcBorders>
              <w:left w:val="single" w:color="000000" w:sz="8" w:space="0"/>
              <w:right w:val="single" w:color="000000" w:sz="8" w:space="0"/>
            </w:tcBorders>
            <w:vAlign w:val="top"/>
          </w:tcPr>
          <w:p w14:paraId="4FB69307">
            <w:pPr>
              <w:pStyle w:val="6"/>
              <w:spacing w:before="199" w:line="277" w:lineRule="auto"/>
              <w:ind w:left="178" w:right="169" w:firstLine="4"/>
              <w:rPr>
                <w:sz w:val="21"/>
                <w:szCs w:val="21"/>
              </w:rPr>
            </w:pPr>
            <w:r>
              <w:rPr>
                <w:b/>
                <w:bCs/>
                <w:spacing w:val="-4"/>
                <w:sz w:val="21"/>
                <w:szCs w:val="21"/>
              </w:rPr>
              <w:t>是否按照区</w:t>
            </w:r>
            <w:r>
              <w:rPr>
                <w:b/>
                <w:bCs/>
                <w:spacing w:val="-3"/>
                <w:sz w:val="21"/>
                <w:szCs w:val="21"/>
              </w:rPr>
              <w:t>委要求开展</w:t>
            </w:r>
          </w:p>
        </w:tc>
        <w:tc>
          <w:tcPr>
            <w:tcW w:w="1417" w:type="dxa"/>
            <w:tcBorders>
              <w:left w:val="single" w:color="000000" w:sz="8" w:space="0"/>
              <w:right w:val="single" w:color="000000" w:sz="8" w:space="0"/>
            </w:tcBorders>
            <w:vAlign w:val="top"/>
          </w:tcPr>
          <w:p w14:paraId="6472AA5F">
            <w:pPr>
              <w:spacing w:line="285" w:lineRule="auto"/>
              <w:rPr>
                <w:rFonts w:ascii="Arial"/>
                <w:sz w:val="21"/>
              </w:rPr>
            </w:pPr>
          </w:p>
          <w:p w14:paraId="185B1E3D">
            <w:pPr>
              <w:pStyle w:val="6"/>
              <w:spacing w:before="69" w:line="220" w:lineRule="auto"/>
              <w:ind w:left="284"/>
              <w:rPr>
                <w:sz w:val="21"/>
                <w:szCs w:val="21"/>
              </w:rPr>
            </w:pPr>
            <w:r>
              <w:rPr>
                <w:b/>
                <w:bCs/>
                <w:spacing w:val="-4"/>
                <w:sz w:val="21"/>
                <w:szCs w:val="21"/>
              </w:rPr>
              <w:t>全部开展</w:t>
            </w:r>
          </w:p>
        </w:tc>
        <w:tc>
          <w:tcPr>
            <w:tcW w:w="849" w:type="dxa"/>
            <w:tcBorders>
              <w:left w:val="single" w:color="000000" w:sz="8" w:space="0"/>
              <w:right w:val="single" w:color="000000" w:sz="8" w:space="0"/>
            </w:tcBorders>
            <w:vAlign w:val="top"/>
          </w:tcPr>
          <w:p w14:paraId="4D831B2B">
            <w:pPr>
              <w:spacing w:line="284" w:lineRule="auto"/>
              <w:rPr>
                <w:rFonts w:ascii="Arial"/>
                <w:sz w:val="21"/>
              </w:rPr>
            </w:pPr>
          </w:p>
          <w:p w14:paraId="4D91776E">
            <w:pPr>
              <w:pStyle w:val="6"/>
              <w:spacing w:before="69" w:line="241" w:lineRule="auto"/>
              <w:ind w:left="282"/>
              <w:rPr>
                <w:sz w:val="21"/>
                <w:szCs w:val="21"/>
              </w:rPr>
            </w:pPr>
            <w:r>
              <w:rPr>
                <w:b/>
                <w:bCs/>
                <w:spacing w:val="-10"/>
                <w:sz w:val="21"/>
                <w:szCs w:val="21"/>
              </w:rPr>
              <w:t>10%</w:t>
            </w:r>
          </w:p>
        </w:tc>
        <w:tc>
          <w:tcPr>
            <w:tcW w:w="856" w:type="dxa"/>
            <w:tcBorders>
              <w:left w:val="single" w:color="000000" w:sz="8" w:space="0"/>
              <w:bottom w:val="single" w:color="000000" w:sz="6" w:space="0"/>
            </w:tcBorders>
            <w:vAlign w:val="top"/>
          </w:tcPr>
          <w:p w14:paraId="1B557622">
            <w:pPr>
              <w:spacing w:line="284" w:lineRule="auto"/>
              <w:rPr>
                <w:rFonts w:ascii="Arial"/>
                <w:sz w:val="21"/>
              </w:rPr>
            </w:pPr>
          </w:p>
          <w:p w14:paraId="4458FE33">
            <w:pPr>
              <w:pStyle w:val="6"/>
              <w:spacing w:before="69" w:line="241" w:lineRule="auto"/>
              <w:ind w:left="335"/>
              <w:rPr>
                <w:sz w:val="21"/>
                <w:szCs w:val="21"/>
              </w:rPr>
            </w:pPr>
            <w:r>
              <w:rPr>
                <w:b/>
                <w:bCs/>
                <w:spacing w:val="-14"/>
                <w:sz w:val="21"/>
                <w:szCs w:val="21"/>
              </w:rPr>
              <w:t>10</w:t>
            </w:r>
          </w:p>
        </w:tc>
      </w:tr>
      <w:tr w14:paraId="228AD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420" w:type="dxa"/>
            <w:vMerge w:val="continue"/>
            <w:tcBorders>
              <w:top w:val="nil"/>
              <w:left w:val="single" w:color="000000" w:sz="6" w:space="0"/>
              <w:bottom w:val="nil"/>
              <w:right w:val="single" w:color="000000" w:sz="8" w:space="0"/>
            </w:tcBorders>
            <w:vAlign w:val="top"/>
          </w:tcPr>
          <w:p w14:paraId="1FA6E422">
            <w:pPr>
              <w:rPr>
                <w:rFonts w:ascii="Arial"/>
                <w:sz w:val="21"/>
              </w:rPr>
            </w:pPr>
          </w:p>
        </w:tc>
        <w:tc>
          <w:tcPr>
            <w:tcW w:w="1273" w:type="dxa"/>
            <w:vMerge w:val="restart"/>
            <w:tcBorders>
              <w:left w:val="single" w:color="000000" w:sz="8" w:space="0"/>
              <w:bottom w:val="nil"/>
              <w:right w:val="single" w:color="000000" w:sz="8" w:space="0"/>
            </w:tcBorders>
            <w:vAlign w:val="top"/>
          </w:tcPr>
          <w:p w14:paraId="613DDBC1">
            <w:pPr>
              <w:spacing w:line="263" w:lineRule="auto"/>
              <w:rPr>
                <w:rFonts w:ascii="Arial"/>
                <w:sz w:val="21"/>
              </w:rPr>
            </w:pPr>
          </w:p>
          <w:p w14:paraId="2C7254D4">
            <w:pPr>
              <w:spacing w:line="264" w:lineRule="auto"/>
              <w:rPr>
                <w:rFonts w:ascii="Arial"/>
                <w:sz w:val="21"/>
              </w:rPr>
            </w:pPr>
          </w:p>
          <w:p w14:paraId="4692FB24">
            <w:pPr>
              <w:spacing w:line="264" w:lineRule="auto"/>
              <w:rPr>
                <w:rFonts w:ascii="Arial"/>
                <w:sz w:val="21"/>
              </w:rPr>
            </w:pPr>
          </w:p>
          <w:p w14:paraId="2561F752">
            <w:pPr>
              <w:spacing w:line="264" w:lineRule="auto"/>
              <w:rPr>
                <w:rFonts w:ascii="Arial"/>
                <w:sz w:val="21"/>
              </w:rPr>
            </w:pPr>
          </w:p>
          <w:p w14:paraId="70930941">
            <w:pPr>
              <w:spacing w:line="264" w:lineRule="auto"/>
              <w:rPr>
                <w:rFonts w:ascii="Arial"/>
                <w:sz w:val="21"/>
              </w:rPr>
            </w:pPr>
          </w:p>
          <w:p w14:paraId="5107FC2D">
            <w:pPr>
              <w:spacing w:line="264" w:lineRule="auto"/>
              <w:rPr>
                <w:rFonts w:ascii="Arial"/>
                <w:sz w:val="21"/>
              </w:rPr>
            </w:pPr>
          </w:p>
          <w:p w14:paraId="4CA74B27">
            <w:pPr>
              <w:spacing w:line="264" w:lineRule="auto"/>
              <w:rPr>
                <w:rFonts w:ascii="Arial"/>
                <w:sz w:val="21"/>
              </w:rPr>
            </w:pPr>
          </w:p>
          <w:p w14:paraId="2E11E2DA">
            <w:pPr>
              <w:pStyle w:val="6"/>
              <w:spacing w:before="69" w:line="220" w:lineRule="auto"/>
              <w:ind w:left="211"/>
              <w:rPr>
                <w:sz w:val="21"/>
                <w:szCs w:val="21"/>
              </w:rPr>
            </w:pPr>
            <w:r>
              <w:rPr>
                <w:b/>
                <w:bCs/>
                <w:spacing w:val="-4"/>
                <w:sz w:val="21"/>
                <w:szCs w:val="21"/>
              </w:rPr>
              <w:t>成本指标</w:t>
            </w:r>
          </w:p>
        </w:tc>
        <w:tc>
          <w:tcPr>
            <w:tcW w:w="1417" w:type="dxa"/>
            <w:tcBorders>
              <w:left w:val="single" w:color="000000" w:sz="8" w:space="0"/>
              <w:right w:val="single" w:color="000000" w:sz="8" w:space="0"/>
            </w:tcBorders>
            <w:vAlign w:val="top"/>
          </w:tcPr>
          <w:p w14:paraId="0A33B4D1">
            <w:pPr>
              <w:pStyle w:val="6"/>
              <w:spacing w:before="46" w:line="222" w:lineRule="auto"/>
              <w:ind w:left="102"/>
              <w:rPr>
                <w:sz w:val="21"/>
                <w:szCs w:val="21"/>
              </w:rPr>
            </w:pPr>
            <w:r>
              <w:rPr>
                <w:b/>
                <w:bCs/>
                <w:spacing w:val="-3"/>
                <w:sz w:val="21"/>
                <w:szCs w:val="21"/>
              </w:rPr>
              <w:t>对重点地区、</w:t>
            </w:r>
          </w:p>
          <w:p w14:paraId="29070753">
            <w:pPr>
              <w:pStyle w:val="6"/>
              <w:spacing w:before="60" w:line="220" w:lineRule="auto"/>
              <w:ind w:left="180"/>
              <w:rPr>
                <w:sz w:val="21"/>
                <w:szCs w:val="21"/>
              </w:rPr>
            </w:pPr>
            <w:r>
              <w:rPr>
                <w:b/>
                <w:bCs/>
                <w:spacing w:val="-4"/>
                <w:sz w:val="21"/>
                <w:szCs w:val="21"/>
              </w:rPr>
              <w:t>部位进行稳</w:t>
            </w:r>
          </w:p>
          <w:p w14:paraId="1C991BD5">
            <w:pPr>
              <w:pStyle w:val="6"/>
              <w:spacing w:before="61" w:line="221" w:lineRule="auto"/>
              <w:ind w:left="596"/>
              <w:rPr>
                <w:sz w:val="21"/>
                <w:szCs w:val="21"/>
              </w:rPr>
            </w:pPr>
            <w:r>
              <w:rPr>
                <w:b/>
                <w:bCs/>
                <w:spacing w:val="-3"/>
                <w:sz w:val="21"/>
                <w:szCs w:val="21"/>
              </w:rPr>
              <w:t>控</w:t>
            </w:r>
          </w:p>
        </w:tc>
        <w:tc>
          <w:tcPr>
            <w:tcW w:w="1414" w:type="dxa"/>
            <w:tcBorders>
              <w:left w:val="single" w:color="000000" w:sz="8" w:space="0"/>
              <w:right w:val="single" w:color="000000" w:sz="8" w:space="0"/>
            </w:tcBorders>
            <w:vAlign w:val="top"/>
          </w:tcPr>
          <w:p w14:paraId="4C6A206B">
            <w:pPr>
              <w:pStyle w:val="6"/>
              <w:spacing w:before="202" w:line="277" w:lineRule="auto"/>
              <w:ind w:left="598" w:right="169" w:hanging="419"/>
              <w:rPr>
                <w:sz w:val="21"/>
                <w:szCs w:val="21"/>
              </w:rPr>
            </w:pPr>
            <w:r>
              <w:rPr>
                <w:b/>
                <w:bCs/>
                <w:spacing w:val="-4"/>
                <w:sz w:val="21"/>
                <w:szCs w:val="21"/>
              </w:rPr>
              <w:t>稳控是否到</w:t>
            </w:r>
            <w:r>
              <w:rPr>
                <w:b/>
                <w:bCs/>
                <w:spacing w:val="-3"/>
                <w:sz w:val="21"/>
                <w:szCs w:val="21"/>
              </w:rPr>
              <w:t>位</w:t>
            </w:r>
          </w:p>
        </w:tc>
        <w:tc>
          <w:tcPr>
            <w:tcW w:w="1417" w:type="dxa"/>
            <w:tcBorders>
              <w:left w:val="single" w:color="000000" w:sz="8" w:space="0"/>
              <w:right w:val="single" w:color="000000" w:sz="8" w:space="0"/>
            </w:tcBorders>
            <w:vAlign w:val="top"/>
          </w:tcPr>
          <w:p w14:paraId="29B135BB">
            <w:pPr>
              <w:pStyle w:val="6"/>
              <w:spacing w:before="203" w:line="276" w:lineRule="auto"/>
              <w:ind w:left="284" w:right="170" w:hanging="103"/>
              <w:rPr>
                <w:sz w:val="21"/>
                <w:szCs w:val="21"/>
              </w:rPr>
            </w:pPr>
            <w:r>
              <w:rPr>
                <w:b/>
                <w:bCs/>
                <w:spacing w:val="-4"/>
                <w:sz w:val="21"/>
                <w:szCs w:val="21"/>
              </w:rPr>
              <w:t>全年无极端事件发生</w:t>
            </w:r>
          </w:p>
        </w:tc>
        <w:tc>
          <w:tcPr>
            <w:tcW w:w="849" w:type="dxa"/>
            <w:tcBorders>
              <w:left w:val="single" w:color="000000" w:sz="8" w:space="0"/>
              <w:right w:val="single" w:color="000000" w:sz="8" w:space="0"/>
            </w:tcBorders>
            <w:vAlign w:val="top"/>
          </w:tcPr>
          <w:p w14:paraId="5991BFDE">
            <w:pPr>
              <w:spacing w:line="287" w:lineRule="auto"/>
              <w:rPr>
                <w:rFonts w:ascii="Arial"/>
                <w:sz w:val="21"/>
              </w:rPr>
            </w:pPr>
          </w:p>
          <w:p w14:paraId="286AAEDA">
            <w:pPr>
              <w:pStyle w:val="6"/>
              <w:spacing w:before="69" w:line="241" w:lineRule="auto"/>
              <w:ind w:left="323"/>
              <w:rPr>
                <w:sz w:val="21"/>
                <w:szCs w:val="21"/>
              </w:rPr>
            </w:pPr>
            <w:r>
              <w:rPr>
                <w:b/>
                <w:bCs/>
                <w:spacing w:val="-8"/>
                <w:sz w:val="21"/>
                <w:szCs w:val="21"/>
              </w:rPr>
              <w:t>5%</w:t>
            </w:r>
          </w:p>
        </w:tc>
        <w:tc>
          <w:tcPr>
            <w:tcW w:w="856" w:type="dxa"/>
            <w:tcBorders>
              <w:left w:val="single" w:color="000000" w:sz="8" w:space="0"/>
              <w:bottom w:val="single" w:color="000000" w:sz="6" w:space="0"/>
            </w:tcBorders>
            <w:vAlign w:val="top"/>
          </w:tcPr>
          <w:p w14:paraId="1D614A7F">
            <w:pPr>
              <w:spacing w:line="287" w:lineRule="auto"/>
              <w:rPr>
                <w:rFonts w:ascii="Arial"/>
                <w:sz w:val="21"/>
              </w:rPr>
            </w:pPr>
          </w:p>
          <w:p w14:paraId="2DCD7059">
            <w:pPr>
              <w:pStyle w:val="6"/>
              <w:spacing w:before="69" w:line="241" w:lineRule="auto"/>
              <w:ind w:left="376"/>
              <w:rPr>
                <w:sz w:val="21"/>
                <w:szCs w:val="21"/>
              </w:rPr>
            </w:pPr>
            <w:r>
              <w:rPr>
                <w:b/>
                <w:bCs/>
                <w:spacing w:val="-3"/>
                <w:sz w:val="21"/>
                <w:szCs w:val="21"/>
              </w:rPr>
              <w:t>5</w:t>
            </w:r>
          </w:p>
        </w:tc>
      </w:tr>
      <w:tr w14:paraId="467FB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1420" w:type="dxa"/>
            <w:vMerge w:val="continue"/>
            <w:tcBorders>
              <w:top w:val="nil"/>
              <w:left w:val="single" w:color="000000" w:sz="6" w:space="0"/>
              <w:bottom w:val="nil"/>
              <w:right w:val="single" w:color="000000" w:sz="8" w:space="0"/>
            </w:tcBorders>
            <w:vAlign w:val="top"/>
          </w:tcPr>
          <w:p w14:paraId="083AFC06">
            <w:pPr>
              <w:rPr>
                <w:rFonts w:ascii="Arial"/>
                <w:sz w:val="21"/>
              </w:rPr>
            </w:pPr>
          </w:p>
        </w:tc>
        <w:tc>
          <w:tcPr>
            <w:tcW w:w="1273" w:type="dxa"/>
            <w:vMerge w:val="continue"/>
            <w:tcBorders>
              <w:top w:val="nil"/>
              <w:left w:val="single" w:color="000000" w:sz="8" w:space="0"/>
              <w:bottom w:val="nil"/>
              <w:right w:val="single" w:color="000000" w:sz="8" w:space="0"/>
            </w:tcBorders>
            <w:vAlign w:val="top"/>
          </w:tcPr>
          <w:p w14:paraId="7FE8A2AE">
            <w:pPr>
              <w:rPr>
                <w:rFonts w:ascii="Arial"/>
                <w:sz w:val="21"/>
              </w:rPr>
            </w:pPr>
          </w:p>
        </w:tc>
        <w:tc>
          <w:tcPr>
            <w:tcW w:w="1417" w:type="dxa"/>
            <w:tcBorders>
              <w:left w:val="single" w:color="000000" w:sz="8" w:space="0"/>
              <w:right w:val="single" w:color="000000" w:sz="8" w:space="0"/>
            </w:tcBorders>
            <w:vAlign w:val="top"/>
          </w:tcPr>
          <w:p w14:paraId="6633559B">
            <w:pPr>
              <w:pStyle w:val="6"/>
              <w:spacing w:before="200" w:line="276" w:lineRule="auto"/>
              <w:ind w:left="284" w:right="173" w:hanging="105"/>
              <w:rPr>
                <w:sz w:val="21"/>
                <w:szCs w:val="21"/>
              </w:rPr>
            </w:pPr>
            <w:r>
              <w:rPr>
                <w:b/>
                <w:bCs/>
                <w:spacing w:val="-4"/>
                <w:sz w:val="21"/>
                <w:szCs w:val="21"/>
              </w:rPr>
              <w:t>调动平安志愿者力量</w:t>
            </w:r>
          </w:p>
        </w:tc>
        <w:tc>
          <w:tcPr>
            <w:tcW w:w="1414" w:type="dxa"/>
            <w:tcBorders>
              <w:left w:val="single" w:color="000000" w:sz="8" w:space="0"/>
              <w:right w:val="single" w:color="000000" w:sz="8" w:space="0"/>
            </w:tcBorders>
            <w:vAlign w:val="top"/>
          </w:tcPr>
          <w:p w14:paraId="10CAD2F8">
            <w:pPr>
              <w:pStyle w:val="6"/>
              <w:spacing w:before="44" w:line="221" w:lineRule="auto"/>
              <w:ind w:left="182"/>
              <w:rPr>
                <w:sz w:val="21"/>
                <w:szCs w:val="21"/>
              </w:rPr>
            </w:pPr>
            <w:r>
              <w:rPr>
                <w:b/>
                <w:bCs/>
                <w:spacing w:val="-4"/>
                <w:sz w:val="21"/>
                <w:szCs w:val="21"/>
              </w:rPr>
              <w:t>是否合理调</w:t>
            </w:r>
          </w:p>
          <w:p w14:paraId="698A15FF">
            <w:pPr>
              <w:pStyle w:val="6"/>
              <w:spacing w:before="60" w:line="248" w:lineRule="auto"/>
              <w:ind w:left="391" w:right="169" w:hanging="212"/>
              <w:rPr>
                <w:sz w:val="21"/>
                <w:szCs w:val="21"/>
              </w:rPr>
            </w:pPr>
            <w:r>
              <w:rPr>
                <w:b/>
                <w:bCs/>
                <w:spacing w:val="-4"/>
                <w:sz w:val="21"/>
                <w:szCs w:val="21"/>
              </w:rPr>
              <w:t>动平安志愿</w:t>
            </w:r>
            <w:r>
              <w:rPr>
                <w:b/>
                <w:bCs/>
                <w:spacing w:val="-5"/>
                <w:sz w:val="21"/>
                <w:szCs w:val="21"/>
              </w:rPr>
              <w:t>者力量</w:t>
            </w:r>
          </w:p>
        </w:tc>
        <w:tc>
          <w:tcPr>
            <w:tcW w:w="1417" w:type="dxa"/>
            <w:tcBorders>
              <w:left w:val="single" w:color="000000" w:sz="8" w:space="0"/>
              <w:right w:val="single" w:color="000000" w:sz="8" w:space="0"/>
            </w:tcBorders>
            <w:vAlign w:val="top"/>
          </w:tcPr>
          <w:p w14:paraId="1BE5AC5E">
            <w:pPr>
              <w:pStyle w:val="6"/>
              <w:spacing w:before="44" w:line="274" w:lineRule="auto"/>
              <w:ind w:left="107" w:right="96" w:firstLine="285"/>
              <w:rPr>
                <w:sz w:val="21"/>
                <w:szCs w:val="21"/>
              </w:rPr>
            </w:pPr>
            <w:r>
              <w:rPr>
                <w:b/>
                <w:bCs/>
                <w:spacing w:val="-4"/>
                <w:sz w:val="21"/>
                <w:szCs w:val="21"/>
              </w:rPr>
              <w:t>利用积分</w:t>
            </w:r>
            <w:r>
              <w:rPr>
                <w:b/>
                <w:bCs/>
                <w:spacing w:val="-14"/>
                <w:sz w:val="21"/>
                <w:szCs w:val="21"/>
              </w:rPr>
              <w:t>制度，充分调</w:t>
            </w:r>
          </w:p>
          <w:p w14:paraId="6CCA29DD">
            <w:pPr>
              <w:pStyle w:val="6"/>
              <w:spacing w:line="221" w:lineRule="auto"/>
              <w:ind w:left="287"/>
              <w:rPr>
                <w:sz w:val="21"/>
                <w:szCs w:val="21"/>
              </w:rPr>
            </w:pPr>
            <w:r>
              <w:rPr>
                <w:b/>
                <w:bCs/>
                <w:spacing w:val="-4"/>
                <w:sz w:val="21"/>
                <w:szCs w:val="21"/>
              </w:rPr>
              <w:t>动志愿者</w:t>
            </w:r>
          </w:p>
        </w:tc>
        <w:tc>
          <w:tcPr>
            <w:tcW w:w="849" w:type="dxa"/>
            <w:tcBorders>
              <w:left w:val="single" w:color="000000" w:sz="8" w:space="0"/>
              <w:right w:val="single" w:color="000000" w:sz="8" w:space="0"/>
            </w:tcBorders>
            <w:vAlign w:val="top"/>
          </w:tcPr>
          <w:p w14:paraId="7E685EEC">
            <w:pPr>
              <w:spacing w:line="285" w:lineRule="auto"/>
              <w:rPr>
                <w:rFonts w:ascii="Arial"/>
                <w:sz w:val="21"/>
              </w:rPr>
            </w:pPr>
          </w:p>
          <w:p w14:paraId="6C23BB9A">
            <w:pPr>
              <w:pStyle w:val="6"/>
              <w:spacing w:before="68" w:line="241" w:lineRule="auto"/>
              <w:ind w:left="431"/>
              <w:rPr>
                <w:sz w:val="21"/>
                <w:szCs w:val="21"/>
              </w:rPr>
            </w:pPr>
            <w:r>
              <w:rPr>
                <w:b/>
                <w:bCs/>
                <w:spacing w:val="-8"/>
                <w:sz w:val="21"/>
                <w:szCs w:val="21"/>
              </w:rPr>
              <w:t>5%</w:t>
            </w:r>
          </w:p>
        </w:tc>
        <w:tc>
          <w:tcPr>
            <w:tcW w:w="856" w:type="dxa"/>
            <w:tcBorders>
              <w:left w:val="single" w:color="000000" w:sz="8" w:space="0"/>
              <w:bottom w:val="single" w:color="000000" w:sz="6" w:space="0"/>
            </w:tcBorders>
            <w:vAlign w:val="top"/>
          </w:tcPr>
          <w:p w14:paraId="5BEBE8DE">
            <w:pPr>
              <w:spacing w:line="285" w:lineRule="auto"/>
              <w:rPr>
                <w:rFonts w:ascii="Arial"/>
                <w:sz w:val="21"/>
              </w:rPr>
            </w:pPr>
          </w:p>
          <w:p w14:paraId="5DA96388">
            <w:pPr>
              <w:pStyle w:val="6"/>
              <w:spacing w:before="69" w:line="242" w:lineRule="auto"/>
              <w:ind w:left="371"/>
              <w:rPr>
                <w:sz w:val="21"/>
                <w:szCs w:val="21"/>
              </w:rPr>
            </w:pPr>
            <w:r>
              <w:rPr>
                <w:b/>
                <w:bCs/>
                <w:spacing w:val="-3"/>
                <w:sz w:val="21"/>
                <w:szCs w:val="21"/>
              </w:rPr>
              <w:t>4</w:t>
            </w:r>
          </w:p>
        </w:tc>
      </w:tr>
      <w:tr w14:paraId="695B5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1420" w:type="dxa"/>
            <w:vMerge w:val="continue"/>
            <w:tcBorders>
              <w:top w:val="nil"/>
              <w:left w:val="single" w:color="000000" w:sz="6" w:space="0"/>
              <w:right w:val="single" w:color="000000" w:sz="8" w:space="0"/>
            </w:tcBorders>
            <w:vAlign w:val="top"/>
          </w:tcPr>
          <w:p w14:paraId="3FF0896D">
            <w:pPr>
              <w:rPr>
                <w:rFonts w:ascii="Arial"/>
                <w:sz w:val="21"/>
              </w:rPr>
            </w:pPr>
          </w:p>
        </w:tc>
        <w:tc>
          <w:tcPr>
            <w:tcW w:w="1273" w:type="dxa"/>
            <w:vMerge w:val="continue"/>
            <w:tcBorders>
              <w:top w:val="nil"/>
              <w:left w:val="single" w:color="000000" w:sz="8" w:space="0"/>
              <w:right w:val="single" w:color="000000" w:sz="8" w:space="0"/>
            </w:tcBorders>
            <w:vAlign w:val="top"/>
          </w:tcPr>
          <w:p w14:paraId="50AA8B58">
            <w:pPr>
              <w:rPr>
                <w:rFonts w:ascii="Arial"/>
                <w:sz w:val="21"/>
              </w:rPr>
            </w:pPr>
          </w:p>
        </w:tc>
        <w:tc>
          <w:tcPr>
            <w:tcW w:w="1417" w:type="dxa"/>
            <w:tcBorders>
              <w:left w:val="single" w:color="000000" w:sz="8" w:space="0"/>
              <w:right w:val="single" w:color="000000" w:sz="8" w:space="0"/>
            </w:tcBorders>
            <w:vAlign w:val="top"/>
          </w:tcPr>
          <w:p w14:paraId="57489446">
            <w:pPr>
              <w:spacing w:line="298" w:lineRule="auto"/>
              <w:rPr>
                <w:rFonts w:ascii="Arial"/>
                <w:sz w:val="21"/>
              </w:rPr>
            </w:pPr>
          </w:p>
          <w:p w14:paraId="71C099B4">
            <w:pPr>
              <w:spacing w:line="299" w:lineRule="auto"/>
              <w:rPr>
                <w:rFonts w:ascii="Arial"/>
                <w:sz w:val="21"/>
              </w:rPr>
            </w:pPr>
          </w:p>
          <w:p w14:paraId="197D908C">
            <w:pPr>
              <w:pStyle w:val="6"/>
              <w:spacing w:before="68" w:line="274" w:lineRule="auto"/>
              <w:ind w:left="182" w:right="173" w:hanging="5"/>
              <w:rPr>
                <w:sz w:val="21"/>
                <w:szCs w:val="21"/>
              </w:rPr>
            </w:pPr>
            <w:r>
              <w:rPr>
                <w:b/>
                <w:bCs/>
                <w:spacing w:val="-4"/>
                <w:sz w:val="21"/>
                <w:szCs w:val="21"/>
              </w:rPr>
              <w:t>加强对社会</w:t>
            </w:r>
            <w:r>
              <w:rPr>
                <w:b/>
                <w:bCs/>
                <w:spacing w:val="-5"/>
                <w:sz w:val="21"/>
                <w:szCs w:val="21"/>
              </w:rPr>
              <w:t>治理综合服</w:t>
            </w:r>
          </w:p>
          <w:p w14:paraId="127119A0">
            <w:pPr>
              <w:pStyle w:val="6"/>
              <w:spacing w:line="220" w:lineRule="auto"/>
              <w:ind w:left="179"/>
              <w:rPr>
                <w:sz w:val="21"/>
                <w:szCs w:val="21"/>
              </w:rPr>
            </w:pPr>
            <w:r>
              <w:rPr>
                <w:b/>
                <w:bCs/>
                <w:spacing w:val="-4"/>
                <w:sz w:val="21"/>
                <w:szCs w:val="21"/>
              </w:rPr>
              <w:t>务中心建设</w:t>
            </w:r>
          </w:p>
        </w:tc>
        <w:tc>
          <w:tcPr>
            <w:tcW w:w="1414" w:type="dxa"/>
            <w:tcBorders>
              <w:left w:val="single" w:color="000000" w:sz="8" w:space="0"/>
              <w:right w:val="single" w:color="000000" w:sz="8" w:space="0"/>
            </w:tcBorders>
            <w:vAlign w:val="top"/>
          </w:tcPr>
          <w:p w14:paraId="764E28BB">
            <w:pPr>
              <w:spacing w:line="442" w:lineRule="auto"/>
              <w:rPr>
                <w:rFonts w:ascii="Arial"/>
                <w:sz w:val="21"/>
              </w:rPr>
            </w:pPr>
          </w:p>
          <w:p w14:paraId="1B03A60E">
            <w:pPr>
              <w:pStyle w:val="6"/>
              <w:spacing w:before="68" w:line="220" w:lineRule="auto"/>
              <w:ind w:left="179"/>
              <w:rPr>
                <w:sz w:val="21"/>
                <w:szCs w:val="21"/>
              </w:rPr>
            </w:pPr>
            <w:r>
              <w:rPr>
                <w:b/>
                <w:bCs/>
                <w:spacing w:val="-4"/>
                <w:sz w:val="21"/>
                <w:szCs w:val="21"/>
              </w:rPr>
              <w:t>合理完善加</w:t>
            </w:r>
          </w:p>
          <w:p w14:paraId="74D5A164">
            <w:pPr>
              <w:pStyle w:val="6"/>
              <w:spacing w:before="60" w:line="220" w:lineRule="auto"/>
              <w:ind w:left="184"/>
              <w:rPr>
                <w:sz w:val="21"/>
                <w:szCs w:val="21"/>
              </w:rPr>
            </w:pPr>
            <w:r>
              <w:rPr>
                <w:b/>
                <w:bCs/>
                <w:spacing w:val="-5"/>
                <w:sz w:val="21"/>
                <w:szCs w:val="21"/>
              </w:rPr>
              <w:t>强社会治理</w:t>
            </w:r>
          </w:p>
          <w:p w14:paraId="49E2F21E">
            <w:pPr>
              <w:pStyle w:val="6"/>
              <w:spacing w:before="62" w:line="220" w:lineRule="auto"/>
              <w:ind w:left="181"/>
              <w:rPr>
                <w:sz w:val="21"/>
                <w:szCs w:val="21"/>
              </w:rPr>
            </w:pPr>
            <w:r>
              <w:rPr>
                <w:b/>
                <w:bCs/>
                <w:spacing w:val="-4"/>
                <w:sz w:val="21"/>
                <w:szCs w:val="21"/>
              </w:rPr>
              <w:t>综合服务中</w:t>
            </w:r>
          </w:p>
          <w:p w14:paraId="410FA2DE">
            <w:pPr>
              <w:pStyle w:val="6"/>
              <w:spacing w:before="61" w:line="222" w:lineRule="auto"/>
              <w:ind w:left="397"/>
              <w:rPr>
                <w:sz w:val="21"/>
                <w:szCs w:val="21"/>
              </w:rPr>
            </w:pPr>
            <w:r>
              <w:rPr>
                <w:b/>
                <w:bCs/>
                <w:spacing w:val="-7"/>
                <w:sz w:val="21"/>
                <w:szCs w:val="21"/>
              </w:rPr>
              <w:t>心建设</w:t>
            </w:r>
          </w:p>
        </w:tc>
        <w:tc>
          <w:tcPr>
            <w:tcW w:w="1417" w:type="dxa"/>
            <w:tcBorders>
              <w:left w:val="single" w:color="000000" w:sz="8" w:space="0"/>
              <w:right w:val="single" w:color="000000" w:sz="8" w:space="0"/>
            </w:tcBorders>
            <w:vAlign w:val="top"/>
          </w:tcPr>
          <w:p w14:paraId="2FDCF609">
            <w:pPr>
              <w:pStyle w:val="6"/>
              <w:spacing w:before="45" w:line="220" w:lineRule="auto"/>
              <w:ind w:left="106"/>
              <w:rPr>
                <w:sz w:val="21"/>
                <w:szCs w:val="21"/>
              </w:rPr>
            </w:pPr>
            <w:r>
              <w:rPr>
                <w:b/>
                <w:bCs/>
                <w:spacing w:val="-14"/>
                <w:sz w:val="21"/>
                <w:szCs w:val="21"/>
              </w:rPr>
              <w:t>街道、社区配</w:t>
            </w:r>
          </w:p>
          <w:p w14:paraId="7E45AF26">
            <w:pPr>
              <w:pStyle w:val="6"/>
              <w:spacing w:before="61" w:line="221" w:lineRule="auto"/>
              <w:ind w:left="183"/>
              <w:rPr>
                <w:sz w:val="21"/>
                <w:szCs w:val="21"/>
              </w:rPr>
            </w:pPr>
            <w:r>
              <w:rPr>
                <w:b/>
                <w:bCs/>
                <w:spacing w:val="-4"/>
                <w:sz w:val="21"/>
                <w:szCs w:val="21"/>
              </w:rPr>
              <w:t>备制度、门</w:t>
            </w:r>
          </w:p>
          <w:p w14:paraId="2F0A806A">
            <w:pPr>
              <w:pStyle w:val="6"/>
              <w:spacing w:before="60" w:line="220" w:lineRule="auto"/>
              <w:ind w:left="107"/>
              <w:rPr>
                <w:sz w:val="21"/>
                <w:szCs w:val="21"/>
              </w:rPr>
            </w:pPr>
            <w:r>
              <w:rPr>
                <w:b/>
                <w:bCs/>
                <w:spacing w:val="-14"/>
                <w:sz w:val="21"/>
                <w:szCs w:val="21"/>
              </w:rPr>
              <w:t>牌、电脑等硬</w:t>
            </w:r>
          </w:p>
          <w:p w14:paraId="72D30440">
            <w:pPr>
              <w:pStyle w:val="6"/>
              <w:spacing w:before="61" w:line="220" w:lineRule="auto"/>
              <w:ind w:left="105"/>
              <w:rPr>
                <w:sz w:val="21"/>
                <w:szCs w:val="21"/>
              </w:rPr>
            </w:pPr>
            <w:r>
              <w:rPr>
                <w:b/>
                <w:bCs/>
                <w:spacing w:val="-13"/>
                <w:sz w:val="21"/>
                <w:szCs w:val="21"/>
              </w:rPr>
              <w:t>件设施，配备</w:t>
            </w:r>
          </w:p>
          <w:p w14:paraId="3961FA70">
            <w:pPr>
              <w:pStyle w:val="6"/>
              <w:spacing w:before="61" w:line="220" w:lineRule="auto"/>
              <w:ind w:left="181"/>
              <w:rPr>
                <w:sz w:val="21"/>
                <w:szCs w:val="21"/>
              </w:rPr>
            </w:pPr>
            <w:r>
              <w:rPr>
                <w:b/>
                <w:bCs/>
                <w:spacing w:val="-4"/>
                <w:sz w:val="21"/>
                <w:szCs w:val="21"/>
              </w:rPr>
              <w:t>配齐人员入</w:t>
            </w:r>
          </w:p>
          <w:p w14:paraId="5DDE7610">
            <w:pPr>
              <w:pStyle w:val="6"/>
              <w:spacing w:before="61" w:line="223" w:lineRule="auto"/>
              <w:ind w:left="107"/>
              <w:rPr>
                <w:sz w:val="21"/>
                <w:szCs w:val="21"/>
              </w:rPr>
            </w:pPr>
            <w:r>
              <w:rPr>
                <w:b/>
                <w:bCs/>
                <w:spacing w:val="-14"/>
                <w:sz w:val="21"/>
                <w:szCs w:val="21"/>
              </w:rPr>
              <w:t>驻，合理规划</w:t>
            </w:r>
          </w:p>
          <w:p w14:paraId="5F2CB92E">
            <w:pPr>
              <w:pStyle w:val="6"/>
              <w:spacing w:before="59" w:line="220" w:lineRule="auto"/>
              <w:ind w:left="285"/>
              <w:rPr>
                <w:sz w:val="21"/>
                <w:szCs w:val="21"/>
              </w:rPr>
            </w:pPr>
            <w:r>
              <w:rPr>
                <w:b/>
                <w:bCs/>
                <w:spacing w:val="-4"/>
                <w:sz w:val="21"/>
                <w:szCs w:val="21"/>
              </w:rPr>
              <w:t>场所使用</w:t>
            </w:r>
          </w:p>
        </w:tc>
        <w:tc>
          <w:tcPr>
            <w:tcW w:w="849" w:type="dxa"/>
            <w:tcBorders>
              <w:left w:val="single" w:color="000000" w:sz="8" w:space="0"/>
              <w:right w:val="single" w:color="000000" w:sz="8" w:space="0"/>
            </w:tcBorders>
            <w:vAlign w:val="top"/>
          </w:tcPr>
          <w:p w14:paraId="2C64DBDB">
            <w:pPr>
              <w:spacing w:line="302" w:lineRule="auto"/>
              <w:rPr>
                <w:rFonts w:ascii="Arial"/>
                <w:sz w:val="21"/>
              </w:rPr>
            </w:pPr>
          </w:p>
          <w:p w14:paraId="65B2F619">
            <w:pPr>
              <w:spacing w:line="302" w:lineRule="auto"/>
              <w:rPr>
                <w:rFonts w:ascii="Arial"/>
                <w:sz w:val="21"/>
              </w:rPr>
            </w:pPr>
          </w:p>
          <w:p w14:paraId="1ACE6D93">
            <w:pPr>
              <w:spacing w:line="302" w:lineRule="auto"/>
              <w:rPr>
                <w:rFonts w:ascii="Arial"/>
                <w:sz w:val="21"/>
              </w:rPr>
            </w:pPr>
          </w:p>
          <w:p w14:paraId="4019758D">
            <w:pPr>
              <w:pStyle w:val="6"/>
              <w:spacing w:before="68" w:line="241" w:lineRule="auto"/>
              <w:ind w:left="284"/>
              <w:rPr>
                <w:sz w:val="21"/>
                <w:szCs w:val="21"/>
              </w:rPr>
            </w:pPr>
            <w:r>
              <w:rPr>
                <w:b/>
                <w:bCs/>
                <w:spacing w:val="-10"/>
                <w:sz w:val="21"/>
                <w:szCs w:val="21"/>
              </w:rPr>
              <w:t>10%</w:t>
            </w:r>
          </w:p>
        </w:tc>
        <w:tc>
          <w:tcPr>
            <w:tcW w:w="856" w:type="dxa"/>
            <w:tcBorders>
              <w:left w:val="single" w:color="000000" w:sz="8" w:space="0"/>
              <w:bottom w:val="single" w:color="000000" w:sz="6" w:space="0"/>
            </w:tcBorders>
            <w:vAlign w:val="top"/>
          </w:tcPr>
          <w:p w14:paraId="473A3398">
            <w:pPr>
              <w:spacing w:line="302" w:lineRule="auto"/>
              <w:rPr>
                <w:rFonts w:ascii="Arial"/>
                <w:sz w:val="21"/>
              </w:rPr>
            </w:pPr>
          </w:p>
          <w:p w14:paraId="55A4D7E6">
            <w:pPr>
              <w:spacing w:line="302" w:lineRule="auto"/>
              <w:rPr>
                <w:rFonts w:ascii="Arial"/>
                <w:sz w:val="21"/>
              </w:rPr>
            </w:pPr>
          </w:p>
          <w:p w14:paraId="657C17F3">
            <w:pPr>
              <w:spacing w:line="302" w:lineRule="auto"/>
              <w:rPr>
                <w:rFonts w:ascii="Arial"/>
                <w:sz w:val="21"/>
              </w:rPr>
            </w:pPr>
          </w:p>
          <w:p w14:paraId="5AA5747E">
            <w:pPr>
              <w:pStyle w:val="6"/>
              <w:spacing w:before="68" w:line="241" w:lineRule="auto"/>
              <w:ind w:left="373"/>
              <w:rPr>
                <w:sz w:val="21"/>
                <w:szCs w:val="21"/>
              </w:rPr>
            </w:pPr>
            <w:r>
              <w:rPr>
                <w:b/>
                <w:bCs/>
                <w:spacing w:val="-3"/>
                <w:sz w:val="21"/>
                <w:szCs w:val="21"/>
              </w:rPr>
              <w:t>8</w:t>
            </w:r>
          </w:p>
        </w:tc>
      </w:tr>
      <w:tr w14:paraId="7E241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420" w:type="dxa"/>
            <w:vMerge w:val="restart"/>
            <w:tcBorders>
              <w:left w:val="single" w:color="000000" w:sz="6" w:space="0"/>
              <w:bottom w:val="nil"/>
              <w:right w:val="single" w:color="000000" w:sz="8" w:space="0"/>
            </w:tcBorders>
            <w:vAlign w:val="top"/>
          </w:tcPr>
          <w:p w14:paraId="4E5F6DBA">
            <w:pPr>
              <w:spacing w:line="306" w:lineRule="auto"/>
              <w:rPr>
                <w:rFonts w:ascii="Arial"/>
                <w:sz w:val="21"/>
              </w:rPr>
            </w:pPr>
          </w:p>
          <w:p w14:paraId="51880947">
            <w:pPr>
              <w:spacing w:line="307" w:lineRule="auto"/>
              <w:rPr>
                <w:rFonts w:ascii="Arial"/>
                <w:sz w:val="21"/>
              </w:rPr>
            </w:pPr>
          </w:p>
          <w:p w14:paraId="25AF847B">
            <w:pPr>
              <w:spacing w:line="307" w:lineRule="auto"/>
              <w:rPr>
                <w:rFonts w:ascii="Arial"/>
                <w:sz w:val="21"/>
              </w:rPr>
            </w:pPr>
          </w:p>
          <w:p w14:paraId="17B5CB99">
            <w:pPr>
              <w:pStyle w:val="6"/>
              <w:spacing w:before="69" w:line="277" w:lineRule="auto"/>
              <w:ind w:left="265" w:right="270" w:firstLine="25"/>
              <w:rPr>
                <w:sz w:val="21"/>
                <w:szCs w:val="21"/>
              </w:rPr>
            </w:pPr>
            <w:r>
              <w:rPr>
                <w:b/>
                <w:bCs/>
                <w:spacing w:val="-5"/>
                <w:sz w:val="21"/>
                <w:szCs w:val="21"/>
              </w:rPr>
              <w:t>效益指标</w:t>
            </w:r>
            <w:r>
              <w:rPr>
                <w:b/>
                <w:bCs/>
                <w:spacing w:val="-10"/>
                <w:sz w:val="21"/>
                <w:szCs w:val="21"/>
              </w:rPr>
              <w:t>（30</w:t>
            </w:r>
            <w:r>
              <w:rPr>
                <w:spacing w:val="-41"/>
                <w:sz w:val="21"/>
                <w:szCs w:val="21"/>
              </w:rPr>
              <w:t xml:space="preserve"> </w:t>
            </w:r>
            <w:r>
              <w:rPr>
                <w:b/>
                <w:bCs/>
                <w:spacing w:val="-10"/>
                <w:sz w:val="21"/>
                <w:szCs w:val="21"/>
              </w:rPr>
              <w:t>分）</w:t>
            </w:r>
          </w:p>
        </w:tc>
        <w:tc>
          <w:tcPr>
            <w:tcW w:w="1273" w:type="dxa"/>
            <w:tcBorders>
              <w:left w:val="single" w:color="000000" w:sz="8" w:space="0"/>
              <w:right w:val="single" w:color="000000" w:sz="8" w:space="0"/>
            </w:tcBorders>
            <w:vAlign w:val="top"/>
          </w:tcPr>
          <w:p w14:paraId="158261A8">
            <w:pPr>
              <w:pStyle w:val="6"/>
              <w:spacing w:before="46" w:line="247" w:lineRule="auto"/>
              <w:ind w:left="525" w:right="102" w:hanging="419"/>
              <w:rPr>
                <w:sz w:val="21"/>
                <w:szCs w:val="21"/>
              </w:rPr>
            </w:pPr>
            <w:r>
              <w:rPr>
                <w:b/>
                <w:bCs/>
                <w:spacing w:val="-4"/>
                <w:sz w:val="21"/>
                <w:szCs w:val="21"/>
              </w:rPr>
              <w:t>经济效益指</w:t>
            </w:r>
            <w:r>
              <w:rPr>
                <w:b/>
                <w:bCs/>
                <w:spacing w:val="-3"/>
                <w:sz w:val="21"/>
                <w:szCs w:val="21"/>
              </w:rPr>
              <w:t>标</w:t>
            </w:r>
          </w:p>
        </w:tc>
        <w:tc>
          <w:tcPr>
            <w:tcW w:w="1417" w:type="dxa"/>
            <w:tcBorders>
              <w:left w:val="single" w:color="000000" w:sz="8" w:space="0"/>
              <w:right w:val="single" w:color="000000" w:sz="8" w:space="0"/>
            </w:tcBorders>
            <w:vAlign w:val="top"/>
          </w:tcPr>
          <w:p w14:paraId="161F830F">
            <w:pPr>
              <w:pStyle w:val="6"/>
              <w:spacing w:before="201" w:line="221" w:lineRule="auto"/>
              <w:ind w:left="525"/>
              <w:rPr>
                <w:sz w:val="21"/>
                <w:szCs w:val="21"/>
              </w:rPr>
            </w:pPr>
            <w:r>
              <w:rPr>
                <w:b/>
                <w:bCs/>
                <w:spacing w:val="-3"/>
                <w:sz w:val="21"/>
                <w:szCs w:val="21"/>
              </w:rPr>
              <w:t>无</w:t>
            </w:r>
          </w:p>
        </w:tc>
        <w:tc>
          <w:tcPr>
            <w:tcW w:w="1414" w:type="dxa"/>
            <w:tcBorders>
              <w:left w:val="single" w:color="000000" w:sz="8" w:space="0"/>
              <w:right w:val="single" w:color="000000" w:sz="8" w:space="0"/>
            </w:tcBorders>
            <w:vAlign w:val="top"/>
          </w:tcPr>
          <w:p w14:paraId="3358937C">
            <w:pPr>
              <w:rPr>
                <w:rFonts w:ascii="Arial"/>
                <w:sz w:val="21"/>
              </w:rPr>
            </w:pPr>
          </w:p>
        </w:tc>
        <w:tc>
          <w:tcPr>
            <w:tcW w:w="1417" w:type="dxa"/>
            <w:tcBorders>
              <w:left w:val="single" w:color="000000" w:sz="8" w:space="0"/>
              <w:right w:val="single" w:color="000000" w:sz="8" w:space="0"/>
            </w:tcBorders>
            <w:vAlign w:val="top"/>
          </w:tcPr>
          <w:p w14:paraId="4B39E015">
            <w:pPr>
              <w:rPr>
                <w:rFonts w:ascii="Arial"/>
                <w:sz w:val="21"/>
              </w:rPr>
            </w:pPr>
          </w:p>
        </w:tc>
        <w:tc>
          <w:tcPr>
            <w:tcW w:w="849" w:type="dxa"/>
            <w:tcBorders>
              <w:left w:val="single" w:color="000000" w:sz="8" w:space="0"/>
              <w:right w:val="single" w:color="000000" w:sz="8" w:space="0"/>
            </w:tcBorders>
            <w:vAlign w:val="top"/>
          </w:tcPr>
          <w:p w14:paraId="3285DBCB">
            <w:pPr>
              <w:rPr>
                <w:rFonts w:ascii="Arial"/>
                <w:sz w:val="21"/>
              </w:rPr>
            </w:pPr>
          </w:p>
        </w:tc>
        <w:tc>
          <w:tcPr>
            <w:tcW w:w="856" w:type="dxa"/>
            <w:tcBorders>
              <w:left w:val="single" w:color="000000" w:sz="8" w:space="0"/>
              <w:bottom w:val="single" w:color="000000" w:sz="6" w:space="0"/>
            </w:tcBorders>
            <w:vAlign w:val="top"/>
          </w:tcPr>
          <w:p w14:paraId="1789001D">
            <w:pPr>
              <w:rPr>
                <w:rFonts w:ascii="Arial"/>
                <w:sz w:val="21"/>
              </w:rPr>
            </w:pPr>
          </w:p>
        </w:tc>
      </w:tr>
      <w:tr w14:paraId="00DE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420" w:type="dxa"/>
            <w:vMerge w:val="continue"/>
            <w:tcBorders>
              <w:top w:val="nil"/>
              <w:left w:val="single" w:color="000000" w:sz="6" w:space="0"/>
              <w:bottom w:val="nil"/>
              <w:right w:val="single" w:color="000000" w:sz="8" w:space="0"/>
            </w:tcBorders>
            <w:vAlign w:val="top"/>
          </w:tcPr>
          <w:p w14:paraId="27D29B97">
            <w:pPr>
              <w:rPr>
                <w:rFonts w:ascii="Arial"/>
                <w:sz w:val="21"/>
              </w:rPr>
            </w:pPr>
          </w:p>
        </w:tc>
        <w:tc>
          <w:tcPr>
            <w:tcW w:w="1273" w:type="dxa"/>
            <w:tcBorders>
              <w:left w:val="single" w:color="000000" w:sz="8" w:space="0"/>
              <w:right w:val="single" w:color="000000" w:sz="8" w:space="0"/>
            </w:tcBorders>
            <w:vAlign w:val="top"/>
          </w:tcPr>
          <w:p w14:paraId="717ED906">
            <w:pPr>
              <w:pStyle w:val="6"/>
              <w:spacing w:before="46" w:line="247" w:lineRule="auto"/>
              <w:ind w:left="525" w:right="102" w:hanging="419"/>
              <w:rPr>
                <w:sz w:val="21"/>
                <w:szCs w:val="21"/>
              </w:rPr>
            </w:pPr>
            <w:r>
              <w:rPr>
                <w:b/>
                <w:bCs/>
                <w:spacing w:val="-4"/>
                <w:sz w:val="21"/>
                <w:szCs w:val="21"/>
              </w:rPr>
              <w:t>社会效益指</w:t>
            </w:r>
            <w:r>
              <w:rPr>
                <w:b/>
                <w:bCs/>
                <w:spacing w:val="-3"/>
                <w:sz w:val="21"/>
                <w:szCs w:val="21"/>
              </w:rPr>
              <w:t>标</w:t>
            </w:r>
          </w:p>
        </w:tc>
        <w:tc>
          <w:tcPr>
            <w:tcW w:w="1417" w:type="dxa"/>
            <w:tcBorders>
              <w:left w:val="single" w:color="000000" w:sz="8" w:space="0"/>
              <w:right w:val="single" w:color="000000" w:sz="8" w:space="0"/>
            </w:tcBorders>
            <w:vAlign w:val="top"/>
          </w:tcPr>
          <w:p w14:paraId="6EE82DA1">
            <w:pPr>
              <w:pStyle w:val="6"/>
              <w:spacing w:before="46" w:line="247" w:lineRule="auto"/>
              <w:ind w:left="601" w:right="173" w:hanging="425"/>
              <w:rPr>
                <w:sz w:val="21"/>
                <w:szCs w:val="21"/>
              </w:rPr>
            </w:pPr>
            <w:r>
              <w:rPr>
                <w:b/>
                <w:bCs/>
                <w:spacing w:val="-3"/>
                <w:sz w:val="21"/>
                <w:szCs w:val="21"/>
              </w:rPr>
              <w:t>辖区平安稳定</w:t>
            </w:r>
          </w:p>
        </w:tc>
        <w:tc>
          <w:tcPr>
            <w:tcW w:w="1414" w:type="dxa"/>
            <w:tcBorders>
              <w:left w:val="single" w:color="000000" w:sz="8" w:space="0"/>
              <w:right w:val="single" w:color="000000" w:sz="8" w:space="0"/>
            </w:tcBorders>
            <w:vAlign w:val="top"/>
          </w:tcPr>
          <w:p w14:paraId="36EF55D7">
            <w:pPr>
              <w:pStyle w:val="6"/>
              <w:spacing w:before="46" w:line="220" w:lineRule="auto"/>
              <w:ind w:left="179"/>
              <w:rPr>
                <w:sz w:val="21"/>
                <w:szCs w:val="21"/>
              </w:rPr>
            </w:pPr>
            <w:r>
              <w:rPr>
                <w:b/>
                <w:bCs/>
                <w:spacing w:val="-4"/>
                <w:sz w:val="21"/>
                <w:szCs w:val="21"/>
              </w:rPr>
              <w:t>全年有无极</w:t>
            </w:r>
          </w:p>
          <w:p w14:paraId="373BDF7B">
            <w:pPr>
              <w:pStyle w:val="6"/>
              <w:spacing w:before="61" w:line="220" w:lineRule="auto"/>
              <w:ind w:left="179"/>
              <w:rPr>
                <w:sz w:val="21"/>
                <w:szCs w:val="21"/>
              </w:rPr>
            </w:pPr>
            <w:r>
              <w:rPr>
                <w:b/>
                <w:bCs/>
                <w:spacing w:val="-4"/>
                <w:sz w:val="21"/>
                <w:szCs w:val="21"/>
              </w:rPr>
              <w:t>端事件发生</w:t>
            </w:r>
          </w:p>
        </w:tc>
        <w:tc>
          <w:tcPr>
            <w:tcW w:w="1417" w:type="dxa"/>
            <w:tcBorders>
              <w:left w:val="single" w:color="000000" w:sz="8" w:space="0"/>
              <w:right w:val="single" w:color="000000" w:sz="8" w:space="0"/>
            </w:tcBorders>
            <w:vAlign w:val="top"/>
          </w:tcPr>
          <w:p w14:paraId="25FAB823">
            <w:pPr>
              <w:pStyle w:val="6"/>
              <w:spacing w:before="201" w:line="221" w:lineRule="auto"/>
              <w:ind w:left="708"/>
              <w:rPr>
                <w:sz w:val="21"/>
                <w:szCs w:val="21"/>
              </w:rPr>
            </w:pPr>
            <w:r>
              <w:rPr>
                <w:b/>
                <w:bCs/>
                <w:spacing w:val="-3"/>
                <w:sz w:val="21"/>
                <w:szCs w:val="21"/>
              </w:rPr>
              <w:t>无</w:t>
            </w:r>
          </w:p>
        </w:tc>
        <w:tc>
          <w:tcPr>
            <w:tcW w:w="849" w:type="dxa"/>
            <w:tcBorders>
              <w:left w:val="single" w:color="000000" w:sz="8" w:space="0"/>
              <w:right w:val="single" w:color="000000" w:sz="8" w:space="0"/>
            </w:tcBorders>
            <w:vAlign w:val="top"/>
          </w:tcPr>
          <w:p w14:paraId="72BFEDE5">
            <w:pPr>
              <w:pStyle w:val="6"/>
              <w:spacing w:before="201" w:line="241" w:lineRule="auto"/>
              <w:ind w:left="322"/>
              <w:rPr>
                <w:sz w:val="21"/>
                <w:szCs w:val="21"/>
              </w:rPr>
            </w:pPr>
            <w:r>
              <w:rPr>
                <w:b/>
                <w:bCs/>
                <w:spacing w:val="-8"/>
                <w:sz w:val="21"/>
                <w:szCs w:val="21"/>
              </w:rPr>
              <w:t>5%</w:t>
            </w:r>
          </w:p>
        </w:tc>
        <w:tc>
          <w:tcPr>
            <w:tcW w:w="856" w:type="dxa"/>
            <w:tcBorders>
              <w:left w:val="single" w:color="000000" w:sz="8" w:space="0"/>
              <w:bottom w:val="single" w:color="000000" w:sz="6" w:space="0"/>
            </w:tcBorders>
            <w:vAlign w:val="top"/>
          </w:tcPr>
          <w:p w14:paraId="626E8022">
            <w:pPr>
              <w:pStyle w:val="6"/>
              <w:spacing w:before="201" w:line="241" w:lineRule="auto"/>
              <w:ind w:left="376"/>
              <w:rPr>
                <w:sz w:val="21"/>
                <w:szCs w:val="21"/>
              </w:rPr>
            </w:pPr>
            <w:r>
              <w:rPr>
                <w:b/>
                <w:bCs/>
                <w:spacing w:val="-3"/>
                <w:sz w:val="21"/>
                <w:szCs w:val="21"/>
              </w:rPr>
              <w:t>5</w:t>
            </w:r>
          </w:p>
        </w:tc>
      </w:tr>
      <w:tr w14:paraId="1E020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420" w:type="dxa"/>
            <w:vMerge w:val="continue"/>
            <w:tcBorders>
              <w:top w:val="nil"/>
              <w:left w:val="single" w:color="000000" w:sz="6" w:space="0"/>
              <w:bottom w:val="nil"/>
              <w:right w:val="single" w:color="000000" w:sz="8" w:space="0"/>
            </w:tcBorders>
            <w:vAlign w:val="top"/>
          </w:tcPr>
          <w:p w14:paraId="425BCA5F">
            <w:pPr>
              <w:rPr>
                <w:rFonts w:ascii="Arial"/>
                <w:sz w:val="21"/>
              </w:rPr>
            </w:pPr>
          </w:p>
        </w:tc>
        <w:tc>
          <w:tcPr>
            <w:tcW w:w="1273" w:type="dxa"/>
            <w:tcBorders>
              <w:left w:val="single" w:color="000000" w:sz="8" w:space="0"/>
              <w:right w:val="single" w:color="000000" w:sz="8" w:space="0"/>
            </w:tcBorders>
            <w:vAlign w:val="top"/>
          </w:tcPr>
          <w:p w14:paraId="3F0FCAFC">
            <w:pPr>
              <w:pStyle w:val="6"/>
              <w:spacing w:before="47" w:line="247" w:lineRule="auto"/>
              <w:ind w:left="525" w:right="102" w:hanging="419"/>
              <w:rPr>
                <w:sz w:val="21"/>
                <w:szCs w:val="21"/>
              </w:rPr>
            </w:pPr>
            <w:r>
              <w:rPr>
                <w:b/>
                <w:bCs/>
                <w:spacing w:val="-4"/>
                <w:sz w:val="21"/>
                <w:szCs w:val="21"/>
              </w:rPr>
              <w:t>生态效益指</w:t>
            </w:r>
            <w:r>
              <w:rPr>
                <w:b/>
                <w:bCs/>
                <w:spacing w:val="-3"/>
                <w:sz w:val="21"/>
                <w:szCs w:val="21"/>
              </w:rPr>
              <w:t>标</w:t>
            </w:r>
          </w:p>
        </w:tc>
        <w:tc>
          <w:tcPr>
            <w:tcW w:w="1417" w:type="dxa"/>
            <w:tcBorders>
              <w:left w:val="single" w:color="000000" w:sz="8" w:space="0"/>
              <w:right w:val="single" w:color="000000" w:sz="8" w:space="0"/>
            </w:tcBorders>
            <w:vAlign w:val="top"/>
          </w:tcPr>
          <w:p w14:paraId="1312B840">
            <w:pPr>
              <w:pStyle w:val="6"/>
              <w:spacing w:before="202" w:line="221" w:lineRule="auto"/>
              <w:ind w:left="102"/>
              <w:rPr>
                <w:sz w:val="21"/>
                <w:szCs w:val="21"/>
              </w:rPr>
            </w:pPr>
            <w:r>
              <w:rPr>
                <w:b/>
                <w:bCs/>
                <w:spacing w:val="-3"/>
                <w:sz w:val="21"/>
                <w:szCs w:val="21"/>
              </w:rPr>
              <w:t>对环境影响</w:t>
            </w:r>
          </w:p>
        </w:tc>
        <w:tc>
          <w:tcPr>
            <w:tcW w:w="1414" w:type="dxa"/>
            <w:tcBorders>
              <w:left w:val="single" w:color="000000" w:sz="8" w:space="0"/>
              <w:right w:val="single" w:color="000000" w:sz="8" w:space="0"/>
            </w:tcBorders>
            <w:vAlign w:val="top"/>
          </w:tcPr>
          <w:p w14:paraId="1B192274">
            <w:pPr>
              <w:pStyle w:val="6"/>
              <w:spacing w:before="47" w:line="247" w:lineRule="auto"/>
              <w:ind w:left="599" w:right="169" w:hanging="417"/>
              <w:rPr>
                <w:sz w:val="21"/>
                <w:szCs w:val="21"/>
              </w:rPr>
            </w:pPr>
            <w:r>
              <w:rPr>
                <w:b/>
                <w:bCs/>
                <w:spacing w:val="-4"/>
                <w:sz w:val="21"/>
                <w:szCs w:val="21"/>
              </w:rPr>
              <w:t>是否破坏环</w:t>
            </w:r>
            <w:r>
              <w:rPr>
                <w:b/>
                <w:bCs/>
                <w:spacing w:val="-3"/>
                <w:sz w:val="21"/>
                <w:szCs w:val="21"/>
              </w:rPr>
              <w:t>境</w:t>
            </w:r>
          </w:p>
        </w:tc>
        <w:tc>
          <w:tcPr>
            <w:tcW w:w="1417" w:type="dxa"/>
            <w:tcBorders>
              <w:left w:val="single" w:color="000000" w:sz="8" w:space="0"/>
              <w:right w:val="single" w:color="000000" w:sz="8" w:space="0"/>
            </w:tcBorders>
            <w:vAlign w:val="top"/>
          </w:tcPr>
          <w:p w14:paraId="02715003">
            <w:pPr>
              <w:pStyle w:val="6"/>
              <w:spacing w:before="202" w:line="221" w:lineRule="auto"/>
              <w:ind w:left="602"/>
              <w:rPr>
                <w:sz w:val="21"/>
                <w:szCs w:val="21"/>
              </w:rPr>
            </w:pPr>
            <w:r>
              <w:rPr>
                <w:b/>
                <w:bCs/>
                <w:spacing w:val="-3"/>
                <w:sz w:val="21"/>
                <w:szCs w:val="21"/>
              </w:rPr>
              <w:t>无</w:t>
            </w:r>
          </w:p>
        </w:tc>
        <w:tc>
          <w:tcPr>
            <w:tcW w:w="849" w:type="dxa"/>
            <w:tcBorders>
              <w:left w:val="single" w:color="000000" w:sz="8" w:space="0"/>
              <w:right w:val="single" w:color="000000" w:sz="8" w:space="0"/>
            </w:tcBorders>
            <w:vAlign w:val="top"/>
          </w:tcPr>
          <w:p w14:paraId="3C1BD0F4">
            <w:pPr>
              <w:pStyle w:val="6"/>
              <w:spacing w:before="201" w:line="241" w:lineRule="auto"/>
              <w:ind w:left="322"/>
              <w:rPr>
                <w:sz w:val="21"/>
                <w:szCs w:val="21"/>
              </w:rPr>
            </w:pPr>
            <w:r>
              <w:rPr>
                <w:b/>
                <w:bCs/>
                <w:spacing w:val="-8"/>
                <w:sz w:val="21"/>
                <w:szCs w:val="21"/>
              </w:rPr>
              <w:t>5%</w:t>
            </w:r>
          </w:p>
        </w:tc>
        <w:tc>
          <w:tcPr>
            <w:tcW w:w="856" w:type="dxa"/>
            <w:tcBorders>
              <w:left w:val="single" w:color="000000" w:sz="8" w:space="0"/>
              <w:bottom w:val="single" w:color="000000" w:sz="6" w:space="0"/>
            </w:tcBorders>
            <w:vAlign w:val="top"/>
          </w:tcPr>
          <w:p w14:paraId="3C3EEF58">
            <w:pPr>
              <w:pStyle w:val="6"/>
              <w:spacing w:before="201" w:line="241" w:lineRule="auto"/>
              <w:ind w:left="376"/>
              <w:rPr>
                <w:sz w:val="21"/>
                <w:szCs w:val="21"/>
              </w:rPr>
            </w:pPr>
            <w:r>
              <w:rPr>
                <w:b/>
                <w:bCs/>
                <w:spacing w:val="-3"/>
                <w:sz w:val="21"/>
                <w:szCs w:val="21"/>
              </w:rPr>
              <w:t>5</w:t>
            </w:r>
          </w:p>
        </w:tc>
      </w:tr>
      <w:tr w14:paraId="7289B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1420" w:type="dxa"/>
            <w:vMerge w:val="continue"/>
            <w:tcBorders>
              <w:top w:val="nil"/>
              <w:left w:val="single" w:color="000000" w:sz="6" w:space="0"/>
              <w:right w:val="single" w:color="000000" w:sz="8" w:space="0"/>
            </w:tcBorders>
            <w:vAlign w:val="top"/>
          </w:tcPr>
          <w:p w14:paraId="5BE588CF">
            <w:pPr>
              <w:rPr>
                <w:rFonts w:ascii="Arial"/>
                <w:sz w:val="21"/>
              </w:rPr>
            </w:pPr>
          </w:p>
        </w:tc>
        <w:tc>
          <w:tcPr>
            <w:tcW w:w="1273" w:type="dxa"/>
            <w:tcBorders>
              <w:left w:val="single" w:color="000000" w:sz="8" w:space="0"/>
              <w:right w:val="single" w:color="000000" w:sz="8" w:space="0"/>
            </w:tcBorders>
            <w:vAlign w:val="top"/>
          </w:tcPr>
          <w:p w14:paraId="601CC510">
            <w:pPr>
              <w:pStyle w:val="6"/>
              <w:spacing w:before="49" w:line="247" w:lineRule="auto"/>
              <w:ind w:left="421" w:right="102" w:hanging="315"/>
              <w:rPr>
                <w:sz w:val="21"/>
                <w:szCs w:val="21"/>
              </w:rPr>
            </w:pPr>
            <w:r>
              <w:rPr>
                <w:b/>
                <w:bCs/>
                <w:spacing w:val="-4"/>
                <w:sz w:val="21"/>
                <w:szCs w:val="21"/>
              </w:rPr>
              <w:t>可持续影响</w:t>
            </w:r>
            <w:r>
              <w:rPr>
                <w:b/>
                <w:bCs/>
                <w:spacing w:val="-7"/>
                <w:sz w:val="21"/>
                <w:szCs w:val="21"/>
              </w:rPr>
              <w:t>指标</w:t>
            </w:r>
          </w:p>
        </w:tc>
        <w:tc>
          <w:tcPr>
            <w:tcW w:w="1417" w:type="dxa"/>
            <w:tcBorders>
              <w:left w:val="single" w:color="000000" w:sz="8" w:space="0"/>
              <w:right w:val="single" w:color="000000" w:sz="8" w:space="0"/>
            </w:tcBorders>
            <w:vAlign w:val="top"/>
          </w:tcPr>
          <w:p w14:paraId="30625B5A">
            <w:pPr>
              <w:pStyle w:val="6"/>
              <w:spacing w:before="49" w:line="247" w:lineRule="auto"/>
              <w:ind w:left="492" w:right="173" w:hanging="315"/>
              <w:rPr>
                <w:sz w:val="21"/>
                <w:szCs w:val="21"/>
              </w:rPr>
            </w:pPr>
            <w:r>
              <w:rPr>
                <w:b/>
                <w:bCs/>
                <w:spacing w:val="-4"/>
                <w:sz w:val="21"/>
                <w:szCs w:val="21"/>
              </w:rPr>
              <w:t>物品可持续</w:t>
            </w:r>
            <w:r>
              <w:rPr>
                <w:b/>
                <w:bCs/>
                <w:spacing w:val="-6"/>
                <w:sz w:val="21"/>
                <w:szCs w:val="21"/>
              </w:rPr>
              <w:t>利用</w:t>
            </w:r>
          </w:p>
        </w:tc>
        <w:tc>
          <w:tcPr>
            <w:tcW w:w="1414" w:type="dxa"/>
            <w:tcBorders>
              <w:left w:val="single" w:color="000000" w:sz="8" w:space="0"/>
              <w:right w:val="single" w:color="000000" w:sz="8" w:space="0"/>
            </w:tcBorders>
            <w:vAlign w:val="top"/>
          </w:tcPr>
          <w:p w14:paraId="1CB5FEC0">
            <w:pPr>
              <w:pStyle w:val="6"/>
              <w:spacing w:before="49" w:line="247" w:lineRule="auto"/>
              <w:ind w:left="493" w:right="169" w:hanging="311"/>
              <w:rPr>
                <w:sz w:val="21"/>
                <w:szCs w:val="21"/>
              </w:rPr>
            </w:pPr>
            <w:r>
              <w:rPr>
                <w:b/>
                <w:bCs/>
                <w:spacing w:val="-4"/>
                <w:sz w:val="21"/>
                <w:szCs w:val="21"/>
              </w:rPr>
              <w:t>是否可持续</w:t>
            </w:r>
            <w:r>
              <w:rPr>
                <w:b/>
                <w:bCs/>
                <w:spacing w:val="-6"/>
                <w:sz w:val="21"/>
                <w:szCs w:val="21"/>
              </w:rPr>
              <w:t>利用</w:t>
            </w:r>
          </w:p>
        </w:tc>
        <w:tc>
          <w:tcPr>
            <w:tcW w:w="1417" w:type="dxa"/>
            <w:tcBorders>
              <w:left w:val="single" w:color="000000" w:sz="8" w:space="0"/>
              <w:right w:val="single" w:color="000000" w:sz="8" w:space="0"/>
            </w:tcBorders>
            <w:vAlign w:val="top"/>
          </w:tcPr>
          <w:p w14:paraId="57C3520C">
            <w:pPr>
              <w:pStyle w:val="6"/>
              <w:spacing w:before="204" w:line="220" w:lineRule="auto"/>
              <w:ind w:left="499"/>
              <w:rPr>
                <w:sz w:val="21"/>
                <w:szCs w:val="21"/>
              </w:rPr>
            </w:pPr>
            <w:r>
              <w:rPr>
                <w:b/>
                <w:bCs/>
                <w:spacing w:val="-5"/>
                <w:sz w:val="21"/>
                <w:szCs w:val="21"/>
              </w:rPr>
              <w:t>可持续</w:t>
            </w:r>
          </w:p>
        </w:tc>
        <w:tc>
          <w:tcPr>
            <w:tcW w:w="849" w:type="dxa"/>
            <w:tcBorders>
              <w:left w:val="single" w:color="000000" w:sz="8" w:space="0"/>
              <w:right w:val="single" w:color="000000" w:sz="8" w:space="0"/>
            </w:tcBorders>
            <w:vAlign w:val="top"/>
          </w:tcPr>
          <w:p w14:paraId="586247BC">
            <w:pPr>
              <w:pStyle w:val="6"/>
              <w:spacing w:before="203" w:line="241" w:lineRule="auto"/>
              <w:ind w:left="322"/>
              <w:rPr>
                <w:sz w:val="21"/>
                <w:szCs w:val="21"/>
              </w:rPr>
            </w:pPr>
            <w:r>
              <w:rPr>
                <w:b/>
                <w:bCs/>
                <w:spacing w:val="-8"/>
                <w:sz w:val="21"/>
                <w:szCs w:val="21"/>
              </w:rPr>
              <w:t>5%</w:t>
            </w:r>
          </w:p>
        </w:tc>
        <w:tc>
          <w:tcPr>
            <w:tcW w:w="856" w:type="dxa"/>
            <w:tcBorders>
              <w:left w:val="single" w:color="000000" w:sz="8" w:space="0"/>
              <w:bottom w:val="single" w:color="000000" w:sz="6" w:space="0"/>
            </w:tcBorders>
            <w:vAlign w:val="top"/>
          </w:tcPr>
          <w:p w14:paraId="0BDA562B">
            <w:pPr>
              <w:pStyle w:val="6"/>
              <w:spacing w:before="203" w:line="241" w:lineRule="auto"/>
              <w:ind w:left="376"/>
              <w:rPr>
                <w:sz w:val="21"/>
                <w:szCs w:val="21"/>
              </w:rPr>
            </w:pPr>
            <w:r>
              <w:rPr>
                <w:b/>
                <w:bCs/>
                <w:spacing w:val="-3"/>
                <w:sz w:val="21"/>
                <w:szCs w:val="21"/>
              </w:rPr>
              <w:t>5</w:t>
            </w:r>
          </w:p>
        </w:tc>
      </w:tr>
      <w:tr w14:paraId="067CA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420" w:type="dxa"/>
            <w:tcBorders>
              <w:left w:val="single" w:color="000000" w:sz="6" w:space="0"/>
              <w:right w:val="single" w:color="000000" w:sz="8" w:space="0"/>
            </w:tcBorders>
            <w:vAlign w:val="top"/>
          </w:tcPr>
          <w:p w14:paraId="2AC3AD51">
            <w:pPr>
              <w:spacing w:line="287" w:lineRule="auto"/>
              <w:rPr>
                <w:rFonts w:ascii="Arial"/>
                <w:sz w:val="21"/>
              </w:rPr>
            </w:pPr>
          </w:p>
          <w:p w14:paraId="4FFE6CA3">
            <w:pPr>
              <w:pStyle w:val="6"/>
              <w:spacing w:before="68" w:line="277" w:lineRule="auto"/>
              <w:ind w:left="265" w:right="176" w:hanging="85"/>
              <w:rPr>
                <w:sz w:val="21"/>
                <w:szCs w:val="21"/>
              </w:rPr>
            </w:pPr>
            <w:r>
              <w:rPr>
                <w:b/>
                <w:bCs/>
                <w:spacing w:val="-4"/>
                <w:sz w:val="21"/>
                <w:szCs w:val="21"/>
              </w:rPr>
              <w:t>满意度指标</w:t>
            </w:r>
            <w:r>
              <w:rPr>
                <w:b/>
                <w:bCs/>
                <w:spacing w:val="-7"/>
                <w:sz w:val="21"/>
                <w:szCs w:val="21"/>
              </w:rPr>
              <w:t>（10</w:t>
            </w:r>
            <w:r>
              <w:rPr>
                <w:spacing w:val="-43"/>
                <w:sz w:val="21"/>
                <w:szCs w:val="21"/>
              </w:rPr>
              <w:t xml:space="preserve"> </w:t>
            </w:r>
            <w:r>
              <w:rPr>
                <w:b/>
                <w:bCs/>
                <w:spacing w:val="-7"/>
                <w:sz w:val="21"/>
                <w:szCs w:val="21"/>
              </w:rPr>
              <w:t>分）</w:t>
            </w:r>
          </w:p>
        </w:tc>
        <w:tc>
          <w:tcPr>
            <w:tcW w:w="1273" w:type="dxa"/>
            <w:tcBorders>
              <w:left w:val="single" w:color="000000" w:sz="8" w:space="0"/>
              <w:right w:val="single" w:color="000000" w:sz="8" w:space="0"/>
            </w:tcBorders>
            <w:vAlign w:val="top"/>
          </w:tcPr>
          <w:p w14:paraId="771D322C">
            <w:pPr>
              <w:spacing w:line="287" w:lineRule="auto"/>
              <w:rPr>
                <w:rFonts w:ascii="Arial"/>
                <w:sz w:val="21"/>
              </w:rPr>
            </w:pPr>
          </w:p>
          <w:p w14:paraId="496002AF">
            <w:pPr>
              <w:pStyle w:val="6"/>
              <w:spacing w:before="68" w:line="277" w:lineRule="auto"/>
              <w:ind w:left="215" w:right="102" w:hanging="111"/>
              <w:rPr>
                <w:sz w:val="21"/>
                <w:szCs w:val="21"/>
              </w:rPr>
            </w:pPr>
            <w:r>
              <w:rPr>
                <w:b/>
                <w:bCs/>
                <w:spacing w:val="-4"/>
                <w:sz w:val="21"/>
                <w:szCs w:val="21"/>
              </w:rPr>
              <w:t>服务对象满</w:t>
            </w:r>
            <w:r>
              <w:rPr>
                <w:b/>
                <w:bCs/>
                <w:spacing w:val="-5"/>
                <w:sz w:val="21"/>
                <w:szCs w:val="21"/>
              </w:rPr>
              <w:t>意度指标</w:t>
            </w:r>
          </w:p>
        </w:tc>
        <w:tc>
          <w:tcPr>
            <w:tcW w:w="1417" w:type="dxa"/>
            <w:tcBorders>
              <w:left w:val="single" w:color="000000" w:sz="8" w:space="0"/>
              <w:right w:val="single" w:color="000000" w:sz="8" w:space="0"/>
            </w:tcBorders>
            <w:vAlign w:val="top"/>
          </w:tcPr>
          <w:p w14:paraId="2560CD9A">
            <w:pPr>
              <w:spacing w:line="288" w:lineRule="auto"/>
              <w:rPr>
                <w:rFonts w:ascii="Arial"/>
                <w:sz w:val="21"/>
              </w:rPr>
            </w:pPr>
          </w:p>
          <w:p w14:paraId="20684B7E">
            <w:pPr>
              <w:pStyle w:val="6"/>
              <w:spacing w:before="68" w:line="276" w:lineRule="auto"/>
              <w:ind w:left="179" w:right="173" w:hanging="2"/>
              <w:rPr>
                <w:sz w:val="21"/>
                <w:szCs w:val="21"/>
              </w:rPr>
            </w:pPr>
            <w:r>
              <w:rPr>
                <w:b/>
                <w:bCs/>
                <w:spacing w:val="-4"/>
                <w:sz w:val="21"/>
                <w:szCs w:val="21"/>
              </w:rPr>
              <w:t>群众对平安建设满意度</w:t>
            </w:r>
          </w:p>
        </w:tc>
        <w:tc>
          <w:tcPr>
            <w:tcW w:w="1414" w:type="dxa"/>
            <w:tcBorders>
              <w:left w:val="single" w:color="000000" w:sz="8" w:space="0"/>
              <w:right w:val="single" w:color="000000" w:sz="8" w:space="0"/>
            </w:tcBorders>
            <w:vAlign w:val="top"/>
          </w:tcPr>
          <w:p w14:paraId="49547AF9">
            <w:pPr>
              <w:pStyle w:val="6"/>
              <w:spacing w:before="46" w:line="220" w:lineRule="auto"/>
              <w:ind w:left="179"/>
              <w:rPr>
                <w:sz w:val="21"/>
                <w:szCs w:val="21"/>
              </w:rPr>
            </w:pPr>
            <w:r>
              <w:rPr>
                <w:b/>
                <w:bCs/>
                <w:spacing w:val="-4"/>
                <w:sz w:val="21"/>
                <w:szCs w:val="21"/>
              </w:rPr>
              <w:t>群众整体对</w:t>
            </w:r>
          </w:p>
          <w:p w14:paraId="7196F8F0">
            <w:pPr>
              <w:pStyle w:val="6"/>
              <w:spacing w:before="61" w:line="220" w:lineRule="auto"/>
              <w:ind w:left="178"/>
              <w:rPr>
                <w:sz w:val="21"/>
                <w:szCs w:val="21"/>
              </w:rPr>
            </w:pPr>
            <w:r>
              <w:rPr>
                <w:b/>
                <w:bCs/>
                <w:spacing w:val="-3"/>
                <w:sz w:val="21"/>
                <w:szCs w:val="21"/>
              </w:rPr>
              <w:t>平安建设满</w:t>
            </w:r>
          </w:p>
          <w:p w14:paraId="5EF905B2">
            <w:pPr>
              <w:pStyle w:val="6"/>
              <w:spacing w:before="61" w:line="220" w:lineRule="auto"/>
              <w:ind w:left="110"/>
              <w:rPr>
                <w:sz w:val="21"/>
                <w:szCs w:val="21"/>
              </w:rPr>
            </w:pPr>
            <w:r>
              <w:rPr>
                <w:b/>
                <w:bCs/>
                <w:spacing w:val="-6"/>
                <w:sz w:val="21"/>
                <w:szCs w:val="21"/>
              </w:rPr>
              <w:t>意率达</w:t>
            </w:r>
            <w:r>
              <w:rPr>
                <w:spacing w:val="-45"/>
                <w:sz w:val="21"/>
                <w:szCs w:val="21"/>
              </w:rPr>
              <w:t xml:space="preserve"> </w:t>
            </w:r>
            <w:r>
              <w:rPr>
                <w:b/>
                <w:bCs/>
                <w:spacing w:val="-6"/>
                <w:sz w:val="21"/>
                <w:szCs w:val="21"/>
              </w:rPr>
              <w:t>94%以</w:t>
            </w:r>
          </w:p>
          <w:p w14:paraId="6227BDCC">
            <w:pPr>
              <w:pStyle w:val="6"/>
              <w:spacing w:before="61" w:line="220" w:lineRule="auto"/>
              <w:ind w:left="600"/>
              <w:rPr>
                <w:sz w:val="21"/>
                <w:szCs w:val="21"/>
              </w:rPr>
            </w:pPr>
            <w:r>
              <w:rPr>
                <w:b/>
                <w:bCs/>
                <w:spacing w:val="-3"/>
                <w:sz w:val="21"/>
                <w:szCs w:val="21"/>
              </w:rPr>
              <w:t>上</w:t>
            </w:r>
          </w:p>
        </w:tc>
        <w:tc>
          <w:tcPr>
            <w:tcW w:w="1417" w:type="dxa"/>
            <w:tcBorders>
              <w:left w:val="single" w:color="000000" w:sz="8" w:space="0"/>
              <w:right w:val="single" w:color="000000" w:sz="8" w:space="0"/>
            </w:tcBorders>
            <w:vAlign w:val="top"/>
          </w:tcPr>
          <w:p w14:paraId="74645106">
            <w:pPr>
              <w:spacing w:line="443" w:lineRule="auto"/>
              <w:rPr>
                <w:rFonts w:ascii="Arial"/>
                <w:sz w:val="21"/>
              </w:rPr>
            </w:pPr>
          </w:p>
          <w:p w14:paraId="4DDA6D12">
            <w:pPr>
              <w:pStyle w:val="6"/>
              <w:spacing w:before="68" w:line="221" w:lineRule="auto"/>
              <w:ind w:left="285"/>
              <w:rPr>
                <w:sz w:val="21"/>
                <w:szCs w:val="21"/>
              </w:rPr>
            </w:pPr>
            <w:r>
              <w:rPr>
                <w:b/>
                <w:bCs/>
                <w:spacing w:val="-4"/>
                <w:sz w:val="21"/>
                <w:szCs w:val="21"/>
              </w:rPr>
              <w:t>达到标准</w:t>
            </w:r>
          </w:p>
        </w:tc>
        <w:tc>
          <w:tcPr>
            <w:tcW w:w="849" w:type="dxa"/>
            <w:tcBorders>
              <w:left w:val="single" w:color="000000" w:sz="8" w:space="0"/>
              <w:right w:val="single" w:color="000000" w:sz="8" w:space="0"/>
            </w:tcBorders>
            <w:vAlign w:val="top"/>
          </w:tcPr>
          <w:p w14:paraId="1BB45CC8">
            <w:pPr>
              <w:spacing w:line="442" w:lineRule="auto"/>
              <w:rPr>
                <w:rFonts w:ascii="Arial"/>
                <w:sz w:val="21"/>
              </w:rPr>
            </w:pPr>
          </w:p>
          <w:p w14:paraId="47708C8D">
            <w:pPr>
              <w:pStyle w:val="6"/>
              <w:spacing w:before="68" w:line="241" w:lineRule="auto"/>
              <w:ind w:left="281"/>
              <w:rPr>
                <w:sz w:val="21"/>
                <w:szCs w:val="21"/>
              </w:rPr>
            </w:pPr>
            <w:r>
              <w:rPr>
                <w:b/>
                <w:bCs/>
                <w:spacing w:val="-10"/>
                <w:sz w:val="21"/>
                <w:szCs w:val="21"/>
              </w:rPr>
              <w:t>10%</w:t>
            </w:r>
          </w:p>
        </w:tc>
        <w:tc>
          <w:tcPr>
            <w:tcW w:w="856" w:type="dxa"/>
            <w:tcBorders>
              <w:left w:val="single" w:color="000000" w:sz="8" w:space="0"/>
            </w:tcBorders>
            <w:vAlign w:val="top"/>
          </w:tcPr>
          <w:p w14:paraId="52DDCA4A">
            <w:pPr>
              <w:spacing w:line="442" w:lineRule="auto"/>
              <w:rPr>
                <w:rFonts w:ascii="Arial"/>
                <w:sz w:val="21"/>
              </w:rPr>
            </w:pPr>
          </w:p>
          <w:p w14:paraId="569744BE">
            <w:pPr>
              <w:pStyle w:val="6"/>
              <w:spacing w:before="68" w:line="241" w:lineRule="auto"/>
              <w:ind w:left="335"/>
              <w:rPr>
                <w:sz w:val="21"/>
                <w:szCs w:val="21"/>
              </w:rPr>
            </w:pPr>
            <w:r>
              <w:rPr>
                <w:b/>
                <w:bCs/>
                <w:spacing w:val="-14"/>
                <w:sz w:val="21"/>
                <w:szCs w:val="21"/>
              </w:rPr>
              <w:t>10</w:t>
            </w:r>
          </w:p>
        </w:tc>
      </w:tr>
      <w:tr w14:paraId="67F5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420" w:type="dxa"/>
            <w:vAlign w:val="top"/>
          </w:tcPr>
          <w:p w14:paraId="142A1F1A">
            <w:pPr>
              <w:pStyle w:val="6"/>
              <w:spacing w:before="202" w:line="222" w:lineRule="auto"/>
              <w:ind w:left="507"/>
              <w:rPr>
                <w:sz w:val="21"/>
                <w:szCs w:val="21"/>
              </w:rPr>
            </w:pPr>
            <w:r>
              <w:rPr>
                <w:b/>
                <w:bCs/>
                <w:spacing w:val="-8"/>
                <w:sz w:val="21"/>
                <w:szCs w:val="21"/>
              </w:rPr>
              <w:t>总计</w:t>
            </w:r>
          </w:p>
        </w:tc>
        <w:tc>
          <w:tcPr>
            <w:tcW w:w="1273" w:type="dxa"/>
            <w:vAlign w:val="top"/>
          </w:tcPr>
          <w:p w14:paraId="35A304C3">
            <w:pPr>
              <w:pStyle w:val="6"/>
              <w:spacing w:before="302" w:line="142" w:lineRule="exact"/>
              <w:ind w:left="582"/>
              <w:rPr>
                <w:sz w:val="21"/>
                <w:szCs w:val="21"/>
              </w:rPr>
            </w:pPr>
            <w:r>
              <w:rPr>
                <w:b/>
                <w:bCs/>
                <w:spacing w:val="-3"/>
                <w:position w:val="-3"/>
                <w:sz w:val="21"/>
                <w:szCs w:val="21"/>
              </w:rPr>
              <w:t>-</w:t>
            </w:r>
          </w:p>
        </w:tc>
        <w:tc>
          <w:tcPr>
            <w:tcW w:w="1417" w:type="dxa"/>
            <w:vAlign w:val="top"/>
          </w:tcPr>
          <w:p w14:paraId="526E681F">
            <w:pPr>
              <w:pStyle w:val="6"/>
              <w:spacing w:before="302" w:line="142" w:lineRule="exact"/>
              <w:ind w:left="656"/>
              <w:rPr>
                <w:sz w:val="21"/>
                <w:szCs w:val="21"/>
              </w:rPr>
            </w:pPr>
            <w:r>
              <w:rPr>
                <w:b/>
                <w:bCs/>
                <w:spacing w:val="-3"/>
                <w:position w:val="-3"/>
                <w:sz w:val="21"/>
                <w:szCs w:val="21"/>
              </w:rPr>
              <w:t>-</w:t>
            </w:r>
          </w:p>
        </w:tc>
        <w:tc>
          <w:tcPr>
            <w:tcW w:w="1414" w:type="dxa"/>
            <w:vAlign w:val="top"/>
          </w:tcPr>
          <w:p w14:paraId="7A3DBE58">
            <w:pPr>
              <w:pStyle w:val="6"/>
              <w:spacing w:before="302" w:line="142" w:lineRule="exact"/>
              <w:ind w:left="656"/>
              <w:rPr>
                <w:sz w:val="21"/>
                <w:szCs w:val="21"/>
              </w:rPr>
            </w:pPr>
            <w:r>
              <w:rPr>
                <w:b/>
                <w:bCs/>
                <w:spacing w:val="-3"/>
                <w:position w:val="-3"/>
                <w:sz w:val="21"/>
                <w:szCs w:val="21"/>
              </w:rPr>
              <w:t>-</w:t>
            </w:r>
          </w:p>
        </w:tc>
        <w:tc>
          <w:tcPr>
            <w:tcW w:w="1417" w:type="dxa"/>
            <w:vAlign w:val="top"/>
          </w:tcPr>
          <w:p w14:paraId="4440B153">
            <w:pPr>
              <w:pStyle w:val="6"/>
              <w:spacing w:before="302" w:line="142" w:lineRule="exact"/>
              <w:ind w:left="660"/>
              <w:rPr>
                <w:sz w:val="21"/>
                <w:szCs w:val="21"/>
              </w:rPr>
            </w:pPr>
            <w:r>
              <w:rPr>
                <w:b/>
                <w:bCs/>
                <w:spacing w:val="-3"/>
                <w:position w:val="-3"/>
                <w:sz w:val="21"/>
                <w:szCs w:val="21"/>
              </w:rPr>
              <w:t>-</w:t>
            </w:r>
          </w:p>
        </w:tc>
        <w:tc>
          <w:tcPr>
            <w:tcW w:w="849" w:type="dxa"/>
            <w:vAlign w:val="top"/>
          </w:tcPr>
          <w:p w14:paraId="710C258B">
            <w:pPr>
              <w:pStyle w:val="6"/>
              <w:spacing w:before="202" w:line="241" w:lineRule="auto"/>
              <w:ind w:left="236"/>
              <w:rPr>
                <w:sz w:val="21"/>
                <w:szCs w:val="21"/>
              </w:rPr>
            </w:pPr>
            <w:r>
              <w:rPr>
                <w:b/>
                <w:bCs/>
                <w:spacing w:val="-8"/>
                <w:sz w:val="21"/>
                <w:szCs w:val="21"/>
              </w:rPr>
              <w:t>100%</w:t>
            </w:r>
          </w:p>
        </w:tc>
        <w:tc>
          <w:tcPr>
            <w:tcW w:w="856" w:type="dxa"/>
            <w:vAlign w:val="top"/>
          </w:tcPr>
          <w:p w14:paraId="01CBD0F5">
            <w:pPr>
              <w:pStyle w:val="6"/>
              <w:spacing w:before="202" w:line="241" w:lineRule="auto"/>
              <w:ind w:left="329"/>
              <w:rPr>
                <w:sz w:val="21"/>
                <w:szCs w:val="21"/>
              </w:rPr>
            </w:pPr>
            <w:r>
              <w:rPr>
                <w:b/>
                <w:bCs/>
                <w:spacing w:val="-7"/>
                <w:sz w:val="21"/>
                <w:szCs w:val="21"/>
              </w:rPr>
              <w:t>94</w:t>
            </w:r>
          </w:p>
        </w:tc>
      </w:tr>
    </w:tbl>
    <w:p w14:paraId="778439DC">
      <w:pPr>
        <w:rPr>
          <w:rFonts w:ascii="Arial"/>
          <w:sz w:val="21"/>
        </w:rPr>
      </w:pPr>
    </w:p>
    <w:p w14:paraId="313490A4">
      <w:pPr>
        <w:rPr>
          <w:rFonts w:ascii="Arial" w:hAnsi="Arial" w:eastAsia="Arial" w:cs="Arial"/>
          <w:sz w:val="21"/>
          <w:szCs w:val="21"/>
        </w:rPr>
        <w:sectPr>
          <w:footerReference r:id="rId23" w:type="default"/>
          <w:pgSz w:w="11907" w:h="16839"/>
          <w:pgMar w:top="400" w:right="1425" w:bottom="1431" w:left="1785" w:header="0" w:footer="1163" w:gutter="0"/>
          <w:cols w:space="720" w:num="1"/>
        </w:sectPr>
      </w:pPr>
    </w:p>
    <w:p w14:paraId="19EDF2CF">
      <w:pPr>
        <w:spacing w:line="252" w:lineRule="auto"/>
        <w:rPr>
          <w:rFonts w:ascii="Arial"/>
          <w:sz w:val="21"/>
        </w:rPr>
      </w:pPr>
    </w:p>
    <w:p w14:paraId="12018652">
      <w:pPr>
        <w:spacing w:line="252" w:lineRule="auto"/>
        <w:rPr>
          <w:rFonts w:ascii="Arial"/>
          <w:sz w:val="21"/>
        </w:rPr>
      </w:pPr>
    </w:p>
    <w:p w14:paraId="648C6F83">
      <w:pPr>
        <w:spacing w:line="252" w:lineRule="auto"/>
        <w:rPr>
          <w:rFonts w:ascii="Arial"/>
          <w:sz w:val="21"/>
        </w:rPr>
      </w:pPr>
    </w:p>
    <w:p w14:paraId="5B88D3DE">
      <w:pPr>
        <w:spacing w:line="252" w:lineRule="auto"/>
        <w:rPr>
          <w:rFonts w:ascii="Arial"/>
          <w:sz w:val="21"/>
        </w:rPr>
      </w:pPr>
    </w:p>
    <w:p w14:paraId="260A0E07">
      <w:pPr>
        <w:spacing w:line="252" w:lineRule="auto"/>
        <w:rPr>
          <w:rFonts w:ascii="Arial"/>
          <w:sz w:val="21"/>
        </w:rPr>
      </w:pPr>
    </w:p>
    <w:p w14:paraId="5F3D0518">
      <w:pPr>
        <w:spacing w:line="253" w:lineRule="auto"/>
        <w:rPr>
          <w:rFonts w:ascii="Arial"/>
          <w:sz w:val="21"/>
        </w:rPr>
      </w:pPr>
    </w:p>
    <w:p w14:paraId="590426E2">
      <w:pPr>
        <w:spacing w:line="253" w:lineRule="auto"/>
        <w:rPr>
          <w:rFonts w:ascii="Arial"/>
          <w:sz w:val="21"/>
        </w:rPr>
      </w:pPr>
    </w:p>
    <w:p w14:paraId="6BC23075">
      <w:pPr>
        <w:spacing w:line="253" w:lineRule="auto"/>
        <w:rPr>
          <w:rFonts w:ascii="Arial"/>
          <w:sz w:val="21"/>
        </w:rPr>
      </w:pPr>
    </w:p>
    <w:p w14:paraId="0EDF364A">
      <w:pPr>
        <w:spacing w:line="253" w:lineRule="auto"/>
        <w:rPr>
          <w:rFonts w:ascii="Arial"/>
          <w:sz w:val="21"/>
        </w:rPr>
      </w:pPr>
    </w:p>
    <w:p w14:paraId="3982A56A">
      <w:pPr>
        <w:spacing w:line="253" w:lineRule="auto"/>
        <w:rPr>
          <w:rFonts w:ascii="Arial"/>
          <w:sz w:val="21"/>
        </w:rPr>
      </w:pPr>
    </w:p>
    <w:p w14:paraId="1E98829D">
      <w:pPr>
        <w:spacing w:line="253" w:lineRule="auto"/>
        <w:rPr>
          <w:rFonts w:ascii="Arial"/>
          <w:sz w:val="21"/>
        </w:rPr>
      </w:pPr>
    </w:p>
    <w:p w14:paraId="60AAF7B8">
      <w:pPr>
        <w:pStyle w:val="2"/>
        <w:spacing w:before="117" w:line="219" w:lineRule="auto"/>
        <w:ind w:left="2372"/>
        <w:outlineLvl w:val="1"/>
        <w:rPr>
          <w:sz w:val="36"/>
          <w:szCs w:val="36"/>
        </w:rPr>
      </w:pPr>
      <w:r>
        <w:rPr>
          <w:b/>
          <w:bCs/>
          <w:spacing w:val="-3"/>
          <w:sz w:val="36"/>
          <w:szCs w:val="36"/>
        </w:rPr>
        <w:t>第三部分</w:t>
      </w:r>
      <w:r>
        <w:rPr>
          <w:spacing w:val="-3"/>
          <w:sz w:val="36"/>
          <w:szCs w:val="36"/>
        </w:rPr>
        <w:t xml:space="preserve">    </w:t>
      </w:r>
      <w:r>
        <w:rPr>
          <w:b/>
          <w:bCs/>
          <w:spacing w:val="-3"/>
          <w:sz w:val="36"/>
          <w:szCs w:val="36"/>
        </w:rPr>
        <w:t>名词解释</w:t>
      </w:r>
    </w:p>
    <w:p w14:paraId="032C10CD">
      <w:pPr>
        <w:spacing w:line="273" w:lineRule="auto"/>
        <w:rPr>
          <w:rFonts w:ascii="Arial"/>
          <w:sz w:val="21"/>
        </w:rPr>
      </w:pPr>
    </w:p>
    <w:p w14:paraId="7A4F7B32">
      <w:pPr>
        <w:spacing w:line="273" w:lineRule="auto"/>
        <w:rPr>
          <w:rFonts w:ascii="Arial"/>
          <w:sz w:val="21"/>
        </w:rPr>
      </w:pPr>
    </w:p>
    <w:p w14:paraId="32645FDF">
      <w:pPr>
        <w:spacing w:line="274" w:lineRule="auto"/>
        <w:rPr>
          <w:rFonts w:ascii="Arial"/>
          <w:sz w:val="21"/>
        </w:rPr>
      </w:pPr>
    </w:p>
    <w:p w14:paraId="713F11EF">
      <w:pPr>
        <w:spacing w:line="274" w:lineRule="auto"/>
        <w:rPr>
          <w:rFonts w:ascii="Arial"/>
          <w:sz w:val="21"/>
        </w:rPr>
      </w:pPr>
    </w:p>
    <w:p w14:paraId="306413F7">
      <w:pPr>
        <w:spacing w:line="274" w:lineRule="auto"/>
        <w:rPr>
          <w:rFonts w:ascii="Arial"/>
          <w:sz w:val="21"/>
        </w:rPr>
      </w:pPr>
    </w:p>
    <w:p w14:paraId="79582FDF">
      <w:pPr>
        <w:pStyle w:val="2"/>
        <w:spacing w:before="98" w:line="382" w:lineRule="auto"/>
        <w:ind w:left="32" w:right="111" w:firstLine="608"/>
        <w:jc w:val="both"/>
        <w:rPr>
          <w:sz w:val="30"/>
          <w:szCs w:val="30"/>
        </w:rPr>
      </w:pPr>
      <w:r>
        <w:rPr>
          <w:b/>
          <w:bCs/>
          <w:spacing w:val="-8"/>
          <w:sz w:val="30"/>
          <w:szCs w:val="30"/>
        </w:rPr>
        <w:t>一、财政拨款收入：指单位本年度从本级财政部门取得的财</w:t>
      </w:r>
      <w:r>
        <w:rPr>
          <w:b/>
          <w:bCs/>
          <w:spacing w:val="4"/>
          <w:sz w:val="30"/>
          <w:szCs w:val="30"/>
        </w:rPr>
        <w:t>政拨款，包括一般公共预算财政拨款和政府性基</w:t>
      </w:r>
      <w:r>
        <w:rPr>
          <w:b/>
          <w:bCs/>
          <w:spacing w:val="3"/>
          <w:sz w:val="30"/>
          <w:szCs w:val="30"/>
        </w:rPr>
        <w:t>金预算财政拨</w:t>
      </w:r>
      <w:r>
        <w:rPr>
          <w:b/>
          <w:bCs/>
          <w:spacing w:val="-13"/>
          <w:sz w:val="30"/>
          <w:szCs w:val="30"/>
        </w:rPr>
        <w:t>款。</w:t>
      </w:r>
    </w:p>
    <w:p w14:paraId="760D1C8F">
      <w:pPr>
        <w:pStyle w:val="2"/>
        <w:spacing w:line="298" w:lineRule="auto"/>
        <w:ind w:left="44" w:right="113" w:firstLine="644"/>
        <w:outlineLvl w:val="2"/>
      </w:pPr>
      <w:r>
        <w:rPr>
          <w:b/>
          <w:bCs/>
          <w:spacing w:val="4"/>
        </w:rPr>
        <w:t>二、事业收入：指事业单位开展专业业务活动及其辅助</w:t>
      </w:r>
      <w:r>
        <w:rPr>
          <w:b/>
          <w:bCs/>
          <w:spacing w:val="1"/>
        </w:rPr>
        <w:t>活动取得的收入。</w:t>
      </w:r>
    </w:p>
    <w:p w14:paraId="1DACB287">
      <w:pPr>
        <w:pStyle w:val="2"/>
        <w:spacing w:before="247" w:line="298" w:lineRule="auto"/>
        <w:ind w:left="38" w:right="113" w:firstLine="648"/>
        <w:outlineLvl w:val="2"/>
      </w:pPr>
      <w:r>
        <w:rPr>
          <w:b/>
          <w:bCs/>
          <w:spacing w:val="4"/>
        </w:rPr>
        <w:t>三、经营收入：指事业单位在专业业务活动及其辅助活动之外开展非独立核算经营活动取得的收入。</w:t>
      </w:r>
    </w:p>
    <w:p w14:paraId="358FC603">
      <w:pPr>
        <w:pStyle w:val="2"/>
        <w:spacing w:before="247" w:line="298" w:lineRule="auto"/>
        <w:ind w:left="42" w:right="112" w:firstLine="673"/>
        <w:outlineLvl w:val="2"/>
      </w:pPr>
      <w:r>
        <w:rPr>
          <w:b/>
          <w:bCs/>
          <w:spacing w:val="3"/>
        </w:rPr>
        <w:t>四、附属单位上缴收入：指单位附属的独立核算单位按</w:t>
      </w:r>
      <w:r>
        <w:rPr>
          <w:b/>
          <w:bCs/>
          <w:spacing w:val="2"/>
        </w:rPr>
        <w:t>照规定上缴的收入。</w:t>
      </w:r>
    </w:p>
    <w:p w14:paraId="4245AA2B">
      <w:pPr>
        <w:pStyle w:val="2"/>
        <w:spacing w:before="245" w:line="372" w:lineRule="auto"/>
        <w:ind w:left="35" w:firstLine="648"/>
      </w:pPr>
      <w:r>
        <w:rPr>
          <w:b/>
          <w:bCs/>
          <w:spacing w:val="-8"/>
        </w:rPr>
        <w:t>五、其他收入：指单位取得的除“财政拨款收入”、“事</w:t>
      </w:r>
      <w:r>
        <w:rPr>
          <w:b/>
          <w:bCs/>
          <w:spacing w:val="-14"/>
        </w:rPr>
        <w:t>业收入”、“经营收入”等以外的收入。主要是：利息收入等。</w:t>
      </w:r>
    </w:p>
    <w:p w14:paraId="4832E81D">
      <w:pPr>
        <w:pStyle w:val="2"/>
        <w:spacing w:before="1" w:line="298" w:lineRule="auto"/>
        <w:ind w:left="44" w:right="115" w:firstLine="636"/>
        <w:outlineLvl w:val="2"/>
      </w:pPr>
      <w:r>
        <w:rPr>
          <w:b/>
          <w:bCs/>
          <w:spacing w:val="5"/>
        </w:rPr>
        <w:t>六、使用非财政拨款结余：指事业单位按照预算</w:t>
      </w:r>
      <w:r>
        <w:rPr>
          <w:b/>
          <w:bCs/>
          <w:spacing w:val="4"/>
        </w:rPr>
        <w:t>管理要求使用非财政拨款结余弥补收支差额的金额。</w:t>
      </w:r>
    </w:p>
    <w:p w14:paraId="25C3486D">
      <w:pPr>
        <w:pStyle w:val="2"/>
        <w:spacing w:before="247" w:line="298" w:lineRule="auto"/>
        <w:ind w:left="41" w:right="111" w:firstLine="643"/>
        <w:outlineLvl w:val="2"/>
      </w:pPr>
      <w:r>
        <w:rPr>
          <w:b/>
          <w:bCs/>
          <w:spacing w:val="5"/>
        </w:rPr>
        <w:t>七、年初结转和结余：指以前年度尚未完成、</w:t>
      </w:r>
      <w:r>
        <w:rPr>
          <w:b/>
          <w:bCs/>
          <w:spacing w:val="4"/>
        </w:rPr>
        <w:t>结转到本年按有关规定继续使用的资金。</w:t>
      </w:r>
    </w:p>
    <w:p w14:paraId="0C294E15">
      <w:pPr>
        <w:pStyle w:val="2"/>
        <w:spacing w:before="247" w:line="224" w:lineRule="auto"/>
        <w:ind w:left="677"/>
        <w:outlineLvl w:val="2"/>
      </w:pPr>
      <w:r>
        <w:rPr>
          <w:b/>
          <w:bCs/>
          <w:spacing w:val="5"/>
        </w:rPr>
        <w:t>八、结余分配：指事业单位按照会计制度规定缴纳的所</w:t>
      </w:r>
    </w:p>
    <w:p w14:paraId="1464365E">
      <w:pPr>
        <w:spacing w:line="224" w:lineRule="auto"/>
        <w:sectPr>
          <w:footerReference r:id="rId24" w:type="default"/>
          <w:pgSz w:w="11907" w:h="16839"/>
          <w:pgMar w:top="400" w:right="1687" w:bottom="1431" w:left="1785" w:header="0" w:footer="1165" w:gutter="0"/>
          <w:cols w:space="720" w:num="1"/>
        </w:sectPr>
      </w:pPr>
    </w:p>
    <w:p w14:paraId="6658C444">
      <w:pPr>
        <w:spacing w:line="271" w:lineRule="auto"/>
        <w:rPr>
          <w:rFonts w:ascii="Arial"/>
          <w:sz w:val="21"/>
        </w:rPr>
      </w:pPr>
    </w:p>
    <w:p w14:paraId="18011A7C">
      <w:pPr>
        <w:spacing w:line="271" w:lineRule="auto"/>
        <w:rPr>
          <w:rFonts w:ascii="Arial"/>
          <w:sz w:val="21"/>
        </w:rPr>
      </w:pPr>
    </w:p>
    <w:p w14:paraId="5A0FC4C1">
      <w:pPr>
        <w:spacing w:line="271" w:lineRule="auto"/>
        <w:rPr>
          <w:rFonts w:ascii="Arial"/>
          <w:sz w:val="21"/>
        </w:rPr>
      </w:pPr>
    </w:p>
    <w:p w14:paraId="49AE3736">
      <w:pPr>
        <w:spacing w:line="272" w:lineRule="auto"/>
        <w:rPr>
          <w:rFonts w:ascii="Arial"/>
          <w:sz w:val="21"/>
        </w:rPr>
      </w:pPr>
    </w:p>
    <w:p w14:paraId="474C87E9">
      <w:pPr>
        <w:pStyle w:val="2"/>
        <w:spacing w:before="100" w:line="225" w:lineRule="auto"/>
        <w:ind w:left="36"/>
      </w:pPr>
      <w:r>
        <w:rPr>
          <w:b/>
          <w:bCs/>
          <w:spacing w:val="5"/>
        </w:rPr>
        <w:t>得税、提取的专用结余以及转入非财政拨款结余的金额等。</w:t>
      </w:r>
    </w:p>
    <w:p w14:paraId="4FC7CFF4">
      <w:pPr>
        <w:pStyle w:val="2"/>
        <w:spacing w:before="244" w:line="372" w:lineRule="auto"/>
        <w:ind w:left="35" w:right="103" w:firstLine="654"/>
      </w:pPr>
      <w:r>
        <w:rPr>
          <w:b/>
          <w:bCs/>
          <w:spacing w:val="3"/>
        </w:rPr>
        <w:t>九、年末结转和结余：指本年度或以前年度预算安排、</w:t>
      </w:r>
      <w:r>
        <w:rPr>
          <w:b/>
          <w:bCs/>
          <w:spacing w:val="5"/>
        </w:rPr>
        <w:t>因客观条件发生变化无法按原计划实施，需延迟到以后年度</w:t>
      </w:r>
      <w:r>
        <w:rPr>
          <w:b/>
          <w:bCs/>
          <w:spacing w:val="4"/>
        </w:rPr>
        <w:t>按有关规定继续使用的资金。</w:t>
      </w:r>
    </w:p>
    <w:p w14:paraId="3C787C0F">
      <w:pPr>
        <w:pStyle w:val="2"/>
        <w:spacing w:line="298" w:lineRule="auto"/>
        <w:ind w:left="42" w:right="104" w:firstLine="644"/>
        <w:outlineLvl w:val="2"/>
      </w:pPr>
      <w:r>
        <w:rPr>
          <w:b/>
          <w:bCs/>
          <w:spacing w:val="4"/>
        </w:rPr>
        <w:t>十、基本支出：指单位为保障机构正常运转、完成日常</w:t>
      </w:r>
      <w:r>
        <w:rPr>
          <w:b/>
          <w:bCs/>
          <w:spacing w:val="3"/>
        </w:rPr>
        <w:t>工作任务而发生的各项支出。</w:t>
      </w:r>
    </w:p>
    <w:p w14:paraId="3E317FB5">
      <w:pPr>
        <w:pStyle w:val="2"/>
        <w:spacing w:before="246" w:line="298" w:lineRule="auto"/>
        <w:ind w:left="35" w:right="105" w:firstLine="652"/>
        <w:outlineLvl w:val="2"/>
      </w:pPr>
      <w:r>
        <w:rPr>
          <w:b/>
          <w:bCs/>
          <w:spacing w:val="4"/>
        </w:rPr>
        <w:t>十一、项目支出：指单位为完成特定的行政工作任务或</w:t>
      </w:r>
      <w:r>
        <w:rPr>
          <w:b/>
          <w:bCs/>
          <w:spacing w:val="5"/>
        </w:rPr>
        <w:t>事业发展目标，在基本支出之外发生的各项支出。</w:t>
      </w:r>
    </w:p>
    <w:p w14:paraId="7314F9CA">
      <w:pPr>
        <w:pStyle w:val="2"/>
        <w:spacing w:before="248" w:line="298" w:lineRule="auto"/>
        <w:ind w:left="38" w:right="105" w:firstLine="648"/>
        <w:outlineLvl w:val="2"/>
      </w:pPr>
      <w:r>
        <w:rPr>
          <w:b/>
          <w:bCs/>
          <w:spacing w:val="4"/>
        </w:rPr>
        <w:t>十二、经营支出：指事业单位在专业活动及辅助活动之外开展非独立核算经营活动发生的支出。</w:t>
      </w:r>
    </w:p>
    <w:p w14:paraId="4CE6022A">
      <w:pPr>
        <w:pStyle w:val="2"/>
        <w:spacing w:before="252" w:line="358" w:lineRule="auto"/>
        <w:ind w:left="35" w:firstLine="652"/>
      </w:pPr>
      <w:r>
        <w:rPr>
          <w:b/>
          <w:bCs/>
          <w:spacing w:val="1"/>
        </w:rPr>
        <w:t>十三、“三公”经费：</w:t>
      </w:r>
      <w:r>
        <w:rPr>
          <w:spacing w:val="-66"/>
        </w:rPr>
        <w:t xml:space="preserve"> </w:t>
      </w:r>
      <w:r>
        <w:rPr>
          <w:b/>
          <w:bCs/>
          <w:spacing w:val="1"/>
        </w:rPr>
        <w:t>指单位使用本级财政拨款安排的</w:t>
      </w:r>
      <w:r>
        <w:rPr>
          <w:b/>
          <w:bCs/>
          <w:spacing w:val="4"/>
        </w:rPr>
        <w:t>因公出国（境）费、公务用车购置及运行费和公务接待费。</w:t>
      </w:r>
      <w:r>
        <w:rPr>
          <w:b/>
          <w:bCs/>
          <w:spacing w:val="11"/>
        </w:rPr>
        <w:t>其中:因公出国（境）费反映单位参加国际合作交流、重大</w:t>
      </w:r>
      <w:r>
        <w:rPr>
          <w:b/>
          <w:bCs/>
          <w:spacing w:val="-3"/>
        </w:rPr>
        <w:t>项目洽谈、境外培训研修等的国际旅费、国外城市间交通费、</w:t>
      </w:r>
      <w:r>
        <w:rPr>
          <w:b/>
          <w:bCs/>
          <w:spacing w:val="5"/>
        </w:rPr>
        <w:t>住宿费、伙食费、培训费、公杂费等支出；公务接待费反映全国性专业会议、国家重大政策调研、专项检查以及外事团组接待交流等执行公务或开展业务所需住宿费、交通费、伙食费等支出；公务用车购置及运行费反映编制内公务车辆的报废更新，以及用于安排市内因公出差、公务文件交换、日</w:t>
      </w:r>
      <w:r>
        <w:rPr>
          <w:b/>
          <w:bCs/>
          <w:spacing w:val="3"/>
        </w:rPr>
        <w:t>常工作开展等所需公务用车燃料费、维修费、过路过桥费、</w:t>
      </w:r>
      <w:r>
        <w:rPr>
          <w:b/>
          <w:bCs/>
          <w:spacing w:val="2"/>
        </w:rPr>
        <w:t>保险费等支出。</w:t>
      </w:r>
    </w:p>
    <w:p w14:paraId="60AEEC34">
      <w:pPr>
        <w:pStyle w:val="2"/>
        <w:spacing w:before="246" w:line="224" w:lineRule="auto"/>
        <w:ind w:left="687"/>
      </w:pPr>
      <w:r>
        <w:rPr>
          <w:b/>
          <w:bCs/>
          <w:spacing w:val="4"/>
        </w:rPr>
        <w:t>十四、机关运行经费：指行政单位和参照公务员法管理</w:t>
      </w:r>
    </w:p>
    <w:p w14:paraId="78CBAA35">
      <w:pPr>
        <w:spacing w:line="224" w:lineRule="auto"/>
        <w:sectPr>
          <w:footerReference r:id="rId25" w:type="default"/>
          <w:pgSz w:w="11907" w:h="16839"/>
          <w:pgMar w:top="400" w:right="1696" w:bottom="1431" w:left="1785" w:header="0" w:footer="1165" w:gutter="0"/>
          <w:cols w:space="720" w:num="1"/>
        </w:sectPr>
      </w:pPr>
    </w:p>
    <w:p w14:paraId="4E7963CC">
      <w:pPr>
        <w:spacing w:line="270" w:lineRule="auto"/>
        <w:rPr>
          <w:rFonts w:ascii="Arial"/>
          <w:sz w:val="21"/>
        </w:rPr>
      </w:pPr>
    </w:p>
    <w:p w14:paraId="548D4154">
      <w:pPr>
        <w:spacing w:line="270" w:lineRule="auto"/>
        <w:rPr>
          <w:rFonts w:ascii="Arial"/>
          <w:sz w:val="21"/>
        </w:rPr>
      </w:pPr>
    </w:p>
    <w:p w14:paraId="777A82F6">
      <w:pPr>
        <w:spacing w:line="271" w:lineRule="auto"/>
        <w:rPr>
          <w:rFonts w:ascii="Arial"/>
          <w:sz w:val="21"/>
        </w:rPr>
      </w:pPr>
    </w:p>
    <w:p w14:paraId="543F5101">
      <w:pPr>
        <w:spacing w:line="271" w:lineRule="auto"/>
        <w:rPr>
          <w:rFonts w:ascii="Arial"/>
          <w:sz w:val="21"/>
        </w:rPr>
      </w:pPr>
    </w:p>
    <w:p w14:paraId="734B87AC">
      <w:pPr>
        <w:pStyle w:val="2"/>
        <w:spacing w:before="101" w:line="372" w:lineRule="auto"/>
        <w:ind w:left="34" w:right="131" w:firstLine="19"/>
        <w:jc w:val="both"/>
      </w:pPr>
      <w:r>
        <w:rPr>
          <w:b/>
          <w:bCs/>
          <w:spacing w:val="17"/>
        </w:rPr>
        <w:t>的事业单位使用一般公共预算财政拨款安排的基本支出中</w:t>
      </w:r>
      <w:r>
        <w:rPr>
          <w:b/>
          <w:bCs/>
          <w:spacing w:val="5"/>
        </w:rPr>
        <w:t>的日常公用经费支出，主要包括办公及印刷费、邮电费、差旅费、会议费、福利费、日常维修费、专用材料及一般设备购置费、办公用房水电费、办公用房取暖费、办公用房物业管理费、公务用车运行维护费以及其他费用。</w:t>
      </w:r>
    </w:p>
    <w:p w14:paraId="2C261D3D">
      <w:pPr>
        <w:pStyle w:val="2"/>
        <w:spacing w:before="4" w:line="323" w:lineRule="auto"/>
        <w:ind w:left="36" w:right="52" w:firstLine="650"/>
      </w:pPr>
      <w:r>
        <w:rPr>
          <w:b/>
          <w:bCs/>
          <w:spacing w:val="-21"/>
        </w:rPr>
        <w:t>十五、一般公共服务（类）财政事务（款）行政运行（项</w:t>
      </w:r>
      <w:r>
        <w:rPr>
          <w:b/>
          <w:bCs/>
          <w:spacing w:val="-73"/>
          <w:w w:val="88"/>
        </w:rPr>
        <w:t>）：</w:t>
      </w:r>
      <w:r>
        <w:rPr>
          <w:b/>
          <w:bCs/>
          <w:spacing w:val="5"/>
        </w:rPr>
        <w:t>反映行政单位（包括实行公务员管理的事业单位）的基本支</w:t>
      </w:r>
      <w:r>
        <w:rPr>
          <w:b/>
          <w:bCs/>
          <w:spacing w:val="-10"/>
        </w:rPr>
        <w:t>出。</w:t>
      </w:r>
    </w:p>
    <w:p w14:paraId="5D819093">
      <w:pPr>
        <w:pStyle w:val="2"/>
        <w:spacing w:before="252" w:line="336" w:lineRule="auto"/>
        <w:ind w:left="32" w:right="133" w:firstLine="611"/>
      </w:pPr>
      <w:r>
        <w:rPr>
          <w:b/>
          <w:bCs/>
          <w:spacing w:val="-8"/>
          <w:sz w:val="30"/>
          <w:szCs w:val="30"/>
        </w:rPr>
        <w:t>十六、一般公共服务支出（类）政府办公厅（室）及相关机</w:t>
      </w:r>
      <w:r>
        <w:rPr>
          <w:b/>
          <w:bCs/>
          <w:spacing w:val="-9"/>
          <w:sz w:val="30"/>
          <w:szCs w:val="30"/>
        </w:rPr>
        <w:t>构事务（款）一般行政管理事务（项）。主要用于：</w:t>
      </w:r>
      <w:r>
        <w:rPr>
          <w:b/>
          <w:bCs/>
          <w:spacing w:val="-9"/>
        </w:rPr>
        <w:t>反映行政单</w:t>
      </w:r>
      <w:r>
        <w:rPr>
          <w:b/>
          <w:bCs/>
          <w:spacing w:val="5"/>
        </w:rPr>
        <w:t>位（包括实行公务员管理的事业单位）未单独设置项级科目</w:t>
      </w:r>
      <w:r>
        <w:rPr>
          <w:b/>
          <w:bCs/>
          <w:spacing w:val="2"/>
        </w:rPr>
        <w:t>的其他项目支出。</w:t>
      </w:r>
    </w:p>
    <w:p w14:paraId="1D136C99">
      <w:pPr>
        <w:pStyle w:val="2"/>
        <w:spacing w:before="256" w:line="324" w:lineRule="auto"/>
        <w:ind w:left="35" w:right="133" w:firstLine="609"/>
      </w:pPr>
      <w:r>
        <w:rPr>
          <w:b/>
          <w:bCs/>
          <w:spacing w:val="-8"/>
          <w:sz w:val="30"/>
          <w:szCs w:val="30"/>
        </w:rPr>
        <w:t>十七、一般公共服务支出（类）纪检监察事务（款）一般行</w:t>
      </w:r>
      <w:r>
        <w:rPr>
          <w:b/>
          <w:bCs/>
          <w:spacing w:val="-5"/>
          <w:sz w:val="30"/>
          <w:szCs w:val="30"/>
        </w:rPr>
        <w:t>政管理事务（项）。主要用于：</w:t>
      </w:r>
      <w:r>
        <w:rPr>
          <w:b/>
          <w:bCs/>
          <w:spacing w:val="-5"/>
        </w:rPr>
        <w:t>反映行政单位（包括实行公务</w:t>
      </w:r>
      <w:r>
        <w:rPr>
          <w:b/>
          <w:bCs/>
          <w:spacing w:val="4"/>
        </w:rPr>
        <w:t>员管理的事业单位）的项目支出。</w:t>
      </w:r>
    </w:p>
    <w:p w14:paraId="74C4C24D">
      <w:pPr>
        <w:pStyle w:val="2"/>
        <w:spacing w:before="256" w:line="324" w:lineRule="auto"/>
        <w:ind w:left="36" w:right="133" w:firstLine="608"/>
      </w:pPr>
      <w:r>
        <w:rPr>
          <w:b/>
          <w:bCs/>
          <w:spacing w:val="-8"/>
          <w:sz w:val="30"/>
          <w:szCs w:val="30"/>
        </w:rPr>
        <w:t>十八、一般公共服务支出（类）组织事务（款）一般行政管</w:t>
      </w:r>
      <w:r>
        <w:rPr>
          <w:b/>
          <w:bCs/>
          <w:spacing w:val="-4"/>
          <w:sz w:val="30"/>
          <w:szCs w:val="30"/>
        </w:rPr>
        <w:t>理事务（项）。主要用于：</w:t>
      </w:r>
      <w:r>
        <w:rPr>
          <w:b/>
          <w:bCs/>
          <w:spacing w:val="-4"/>
        </w:rPr>
        <w:t>反映行政单位（包括实行公务员管</w:t>
      </w:r>
      <w:r>
        <w:rPr>
          <w:b/>
          <w:bCs/>
          <w:spacing w:val="5"/>
        </w:rPr>
        <w:t>理的事业单位）未单独设置项级科目的其他项目支出。</w:t>
      </w:r>
    </w:p>
    <w:p w14:paraId="433B346A">
      <w:pPr>
        <w:pStyle w:val="2"/>
        <w:spacing w:before="246" w:line="323" w:lineRule="auto"/>
        <w:ind w:left="34" w:firstLine="610"/>
      </w:pPr>
      <w:r>
        <w:rPr>
          <w:b/>
          <w:bCs/>
          <w:sz w:val="30"/>
          <w:szCs w:val="30"/>
        </w:rPr>
        <w:t>十九、</w:t>
      </w:r>
      <w:r>
        <w:rPr>
          <w:b/>
          <w:bCs/>
        </w:rPr>
        <w:t>文化旅游体育与传媒支出（类）文化和旅游（款）</w:t>
      </w:r>
      <w:r>
        <w:rPr>
          <w:b/>
          <w:bCs/>
          <w:spacing w:val="-5"/>
        </w:rPr>
        <w:t>群众文化（项）</w:t>
      </w:r>
      <w:r>
        <w:rPr>
          <w:b/>
          <w:bCs/>
          <w:spacing w:val="-5"/>
          <w:sz w:val="30"/>
          <w:szCs w:val="30"/>
        </w:rPr>
        <w:t>。主要用于</w:t>
      </w:r>
      <w:r>
        <w:rPr>
          <w:b/>
          <w:bCs/>
          <w:spacing w:val="-5"/>
        </w:rPr>
        <w:t>：反映群众文化方面的支出，包括</w:t>
      </w:r>
      <w:r>
        <w:rPr>
          <w:b/>
          <w:bCs/>
          <w:spacing w:val="3"/>
        </w:rPr>
        <w:t>基层文化馆（站</w:t>
      </w:r>
      <w:r>
        <w:rPr>
          <w:b/>
          <w:bCs/>
          <w:spacing w:val="-59"/>
        </w:rPr>
        <w:t>），</w:t>
      </w:r>
      <w:r>
        <w:rPr>
          <w:b/>
          <w:bCs/>
          <w:spacing w:val="3"/>
        </w:rPr>
        <w:t>群众艺术馆支出等。</w:t>
      </w:r>
    </w:p>
    <w:p w14:paraId="5C73DCC6">
      <w:pPr>
        <w:pStyle w:val="2"/>
        <w:spacing w:before="246" w:line="224" w:lineRule="auto"/>
        <w:ind w:left="645"/>
      </w:pPr>
      <w:r>
        <w:rPr>
          <w:b/>
          <w:bCs/>
          <w:spacing w:val="2"/>
          <w:sz w:val="30"/>
          <w:szCs w:val="30"/>
        </w:rPr>
        <w:t>二十、</w:t>
      </w:r>
      <w:r>
        <w:rPr>
          <w:b/>
          <w:bCs/>
          <w:spacing w:val="2"/>
        </w:rPr>
        <w:t>社会保障和就业支出（类）</w:t>
      </w:r>
      <w:r>
        <w:rPr>
          <w:spacing w:val="-84"/>
        </w:rPr>
        <w:t xml:space="preserve"> </w:t>
      </w:r>
      <w:r>
        <w:rPr>
          <w:b/>
          <w:bCs/>
          <w:spacing w:val="2"/>
        </w:rPr>
        <w:t>民政管理事务（款）</w:t>
      </w:r>
    </w:p>
    <w:p w14:paraId="25EFF020">
      <w:pPr>
        <w:spacing w:line="224" w:lineRule="auto"/>
        <w:sectPr>
          <w:footerReference r:id="rId26" w:type="default"/>
          <w:pgSz w:w="11907" w:h="16839"/>
          <w:pgMar w:top="400" w:right="1666" w:bottom="1431" w:left="1785" w:header="0" w:footer="1165" w:gutter="0"/>
          <w:cols w:space="720" w:num="1"/>
        </w:sectPr>
      </w:pPr>
    </w:p>
    <w:p w14:paraId="761A3C71">
      <w:pPr>
        <w:spacing w:line="271" w:lineRule="auto"/>
        <w:rPr>
          <w:rFonts w:ascii="Arial"/>
          <w:sz w:val="21"/>
        </w:rPr>
      </w:pPr>
    </w:p>
    <w:p w14:paraId="1A5F4E25">
      <w:pPr>
        <w:spacing w:line="271" w:lineRule="auto"/>
        <w:rPr>
          <w:rFonts w:ascii="Arial"/>
          <w:sz w:val="21"/>
        </w:rPr>
      </w:pPr>
    </w:p>
    <w:p w14:paraId="05ED7A3B">
      <w:pPr>
        <w:spacing w:line="271" w:lineRule="auto"/>
        <w:rPr>
          <w:rFonts w:ascii="Arial"/>
          <w:sz w:val="21"/>
        </w:rPr>
      </w:pPr>
    </w:p>
    <w:p w14:paraId="62EE0182">
      <w:pPr>
        <w:spacing w:line="271" w:lineRule="auto"/>
        <w:rPr>
          <w:rFonts w:ascii="Arial"/>
          <w:sz w:val="21"/>
        </w:rPr>
      </w:pPr>
    </w:p>
    <w:p w14:paraId="3F13AAA4">
      <w:pPr>
        <w:pStyle w:val="2"/>
        <w:spacing w:before="101" w:line="372" w:lineRule="auto"/>
        <w:ind w:left="95" w:right="114" w:hanging="60"/>
      </w:pPr>
      <w:r>
        <w:rPr>
          <w:b/>
          <w:bCs/>
          <w:spacing w:val="3"/>
        </w:rPr>
        <w:t>基层政权建设和社区治理（项）</w:t>
      </w:r>
      <w:r>
        <w:rPr>
          <w:b/>
          <w:bCs/>
          <w:spacing w:val="3"/>
          <w:sz w:val="30"/>
          <w:szCs w:val="30"/>
        </w:rPr>
        <w:t>。主要用于</w:t>
      </w:r>
      <w:r>
        <w:rPr>
          <w:b/>
          <w:bCs/>
          <w:spacing w:val="3"/>
        </w:rPr>
        <w:t>：反映开展村民</w:t>
      </w:r>
      <w:r>
        <w:rPr>
          <w:b/>
          <w:bCs/>
          <w:spacing w:val="2"/>
        </w:rPr>
        <w:t>自治、村务公开等基层政权和社区建设工作的支出。</w:t>
      </w:r>
    </w:p>
    <w:p w14:paraId="72C90480">
      <w:pPr>
        <w:pStyle w:val="2"/>
        <w:spacing w:before="3" w:line="322" w:lineRule="auto"/>
        <w:ind w:left="35" w:right="35" w:firstLine="610"/>
      </w:pPr>
      <w:r>
        <w:rPr>
          <w:b/>
          <w:bCs/>
          <w:spacing w:val="5"/>
          <w:sz w:val="30"/>
          <w:szCs w:val="30"/>
        </w:rPr>
        <w:t>二十一、</w:t>
      </w:r>
      <w:r>
        <w:rPr>
          <w:b/>
          <w:bCs/>
          <w:spacing w:val="5"/>
        </w:rPr>
        <w:t>社会保障和就业支出（类）行政事业单位养老</w:t>
      </w:r>
      <w:r>
        <w:rPr>
          <w:b/>
          <w:bCs/>
          <w:spacing w:val="-6"/>
        </w:rPr>
        <w:t>支出（款）行政单位离退休（项）</w:t>
      </w:r>
      <w:r>
        <w:rPr>
          <w:b/>
          <w:bCs/>
          <w:spacing w:val="-6"/>
          <w:sz w:val="30"/>
          <w:szCs w:val="30"/>
        </w:rPr>
        <w:t>。主要用于</w:t>
      </w:r>
      <w:r>
        <w:rPr>
          <w:b/>
          <w:bCs/>
          <w:spacing w:val="-6"/>
        </w:rPr>
        <w:t>：反映行政单位</w:t>
      </w:r>
      <w:r>
        <w:rPr>
          <w:b/>
          <w:bCs/>
          <w:spacing w:val="5"/>
        </w:rPr>
        <w:t>（包括实行公务员管理的事业单位）开支的离退休经费。</w:t>
      </w:r>
    </w:p>
    <w:p w14:paraId="44BA846B">
      <w:pPr>
        <w:pStyle w:val="2"/>
        <w:spacing w:before="244" w:line="335" w:lineRule="auto"/>
        <w:ind w:left="33" w:right="12" w:firstLine="654"/>
      </w:pPr>
      <w:r>
        <w:rPr>
          <w:b/>
          <w:bCs/>
          <w:spacing w:val="4"/>
        </w:rPr>
        <w:t>二十二、社会保障和就业支出（类）行政事业单位养老</w:t>
      </w:r>
      <w:r>
        <w:rPr>
          <w:b/>
          <w:bCs/>
          <w:spacing w:val="-6"/>
        </w:rPr>
        <w:t>支出（款）机关事业单位基本养老保险缴费支出（项）</w:t>
      </w:r>
      <w:r>
        <w:rPr>
          <w:b/>
          <w:bCs/>
          <w:spacing w:val="-6"/>
          <w:sz w:val="30"/>
          <w:szCs w:val="30"/>
        </w:rPr>
        <w:t>。主要</w:t>
      </w:r>
      <w:r>
        <w:rPr>
          <w:b/>
          <w:bCs/>
          <w:spacing w:val="5"/>
          <w:sz w:val="30"/>
          <w:szCs w:val="30"/>
        </w:rPr>
        <w:t>用于</w:t>
      </w:r>
      <w:r>
        <w:rPr>
          <w:b/>
          <w:bCs/>
          <w:spacing w:val="5"/>
        </w:rPr>
        <w:t>：反映机关事业单位实施养老保险制度由单位缴纳的基</w:t>
      </w:r>
      <w:r>
        <w:rPr>
          <w:b/>
          <w:bCs/>
          <w:spacing w:val="3"/>
        </w:rPr>
        <w:t>本养老保险费支出。</w:t>
      </w:r>
    </w:p>
    <w:p w14:paraId="586F8155">
      <w:pPr>
        <w:pStyle w:val="2"/>
        <w:spacing w:before="249" w:line="322" w:lineRule="auto"/>
        <w:ind w:left="35" w:right="12" w:firstLine="653"/>
      </w:pPr>
      <w:r>
        <w:rPr>
          <w:b/>
          <w:bCs/>
          <w:spacing w:val="4"/>
        </w:rPr>
        <w:t>二十三、社会保障和就业支出（类）其他社会保障和就</w:t>
      </w:r>
      <w:r>
        <w:rPr>
          <w:b/>
          <w:bCs/>
          <w:spacing w:val="-5"/>
        </w:rPr>
        <w:t>业支出（款）其他社会保障和就业支出（项）</w:t>
      </w:r>
      <w:r>
        <w:rPr>
          <w:b/>
          <w:bCs/>
          <w:spacing w:val="-5"/>
          <w:sz w:val="30"/>
          <w:szCs w:val="30"/>
        </w:rPr>
        <w:t>。主要用于</w:t>
      </w:r>
      <w:r>
        <w:rPr>
          <w:b/>
          <w:bCs/>
          <w:spacing w:val="-5"/>
        </w:rPr>
        <w:t>：反</w:t>
      </w:r>
      <w:r>
        <w:rPr>
          <w:b/>
          <w:bCs/>
          <w:spacing w:val="5"/>
        </w:rPr>
        <w:t>映除上述项目以外其他用于社会保障和就业方面的支出。</w:t>
      </w:r>
    </w:p>
    <w:p w14:paraId="79D0748D">
      <w:pPr>
        <w:pStyle w:val="2"/>
        <w:spacing w:before="251" w:line="342" w:lineRule="auto"/>
        <w:ind w:left="36" w:right="14" w:firstLine="609"/>
      </w:pPr>
      <w:r>
        <w:rPr>
          <w:b/>
          <w:bCs/>
          <w:spacing w:val="4"/>
          <w:sz w:val="30"/>
          <w:szCs w:val="30"/>
        </w:rPr>
        <w:t>二十四、</w:t>
      </w:r>
      <w:r>
        <w:rPr>
          <w:b/>
          <w:bCs/>
          <w:spacing w:val="4"/>
        </w:rPr>
        <w:t>卫生健康支出（类）行政事业单位医疗（款）</w:t>
      </w:r>
      <w:r>
        <w:rPr>
          <w:b/>
          <w:bCs/>
          <w:spacing w:val="-5"/>
        </w:rPr>
        <w:t>行政单位医疗（项）</w:t>
      </w:r>
      <w:r>
        <w:rPr>
          <w:b/>
          <w:bCs/>
          <w:spacing w:val="-5"/>
          <w:sz w:val="30"/>
          <w:szCs w:val="30"/>
        </w:rPr>
        <w:t>。主要用于</w:t>
      </w:r>
      <w:r>
        <w:rPr>
          <w:b/>
          <w:bCs/>
          <w:spacing w:val="-5"/>
        </w:rPr>
        <w:t>：反映财政部门集中安排的行</w:t>
      </w:r>
      <w:r>
        <w:rPr>
          <w:b/>
          <w:bCs/>
          <w:spacing w:val="5"/>
        </w:rPr>
        <w:t>政单位基本医疗保险缴费经费，未参加医疗保险的行政单位的公费医疗经费，按国家规定享受离休人员、红军老战士待</w:t>
      </w:r>
      <w:r>
        <w:rPr>
          <w:b/>
          <w:bCs/>
          <w:spacing w:val="2"/>
        </w:rPr>
        <w:t>遇人员的医疗经费。</w:t>
      </w:r>
    </w:p>
    <w:p w14:paraId="2D8A793E">
      <w:pPr>
        <w:pStyle w:val="2"/>
        <w:spacing w:before="244" w:line="335" w:lineRule="auto"/>
        <w:ind w:left="41" w:right="14" w:firstLine="647"/>
      </w:pPr>
      <w:r>
        <w:rPr>
          <w:b/>
          <w:bCs/>
          <w:spacing w:val="4"/>
        </w:rPr>
        <w:t>二十五、住房保障支出（类）住房改革支出（款）住房</w:t>
      </w:r>
      <w:r>
        <w:rPr>
          <w:b/>
          <w:bCs/>
          <w:spacing w:val="-5"/>
        </w:rPr>
        <w:t>公积金（项）</w:t>
      </w:r>
      <w:r>
        <w:rPr>
          <w:b/>
          <w:bCs/>
          <w:spacing w:val="-5"/>
          <w:sz w:val="30"/>
          <w:szCs w:val="30"/>
        </w:rPr>
        <w:t>。主要用于</w:t>
      </w:r>
      <w:r>
        <w:rPr>
          <w:b/>
          <w:bCs/>
          <w:spacing w:val="-5"/>
        </w:rPr>
        <w:t>：反映行政事业单位按人力资源和社</w:t>
      </w:r>
      <w:r>
        <w:rPr>
          <w:b/>
          <w:bCs/>
          <w:spacing w:val="5"/>
        </w:rPr>
        <w:t>会保障部、财政部规定的基本工资和津贴补贴以及规定比例</w:t>
      </w:r>
      <w:r>
        <w:rPr>
          <w:b/>
          <w:bCs/>
          <w:spacing w:val="3"/>
        </w:rPr>
        <w:t>为职工缴纳的住房公积金。</w:t>
      </w:r>
    </w:p>
    <w:p w14:paraId="74E0B71F">
      <w:pPr>
        <w:pStyle w:val="2"/>
        <w:spacing w:before="247" w:line="225" w:lineRule="auto"/>
        <w:ind w:right="16"/>
        <w:jc w:val="right"/>
      </w:pPr>
      <w:r>
        <w:rPr>
          <w:b/>
          <w:bCs/>
          <w:spacing w:val="4"/>
        </w:rPr>
        <w:t>二十六、住房保障支出（类）住房改革支出（款）提租</w:t>
      </w:r>
    </w:p>
    <w:p w14:paraId="6F363CD5">
      <w:pPr>
        <w:spacing w:line="225" w:lineRule="auto"/>
        <w:sectPr>
          <w:footerReference r:id="rId27" w:type="default"/>
          <w:pgSz w:w="11907" w:h="16839"/>
          <w:pgMar w:top="400" w:right="1785" w:bottom="1431" w:left="1785" w:header="0" w:footer="1163" w:gutter="0"/>
          <w:cols w:space="720" w:num="1"/>
        </w:sectPr>
      </w:pPr>
    </w:p>
    <w:p w14:paraId="205E2029">
      <w:pPr>
        <w:spacing w:line="271" w:lineRule="auto"/>
        <w:rPr>
          <w:rFonts w:ascii="Arial"/>
          <w:sz w:val="21"/>
        </w:rPr>
      </w:pPr>
    </w:p>
    <w:p w14:paraId="2CA019AF">
      <w:pPr>
        <w:spacing w:line="271" w:lineRule="auto"/>
        <w:rPr>
          <w:rFonts w:ascii="Arial"/>
          <w:sz w:val="21"/>
        </w:rPr>
      </w:pPr>
    </w:p>
    <w:p w14:paraId="493EE11B">
      <w:pPr>
        <w:spacing w:line="271" w:lineRule="auto"/>
        <w:rPr>
          <w:rFonts w:ascii="Arial"/>
          <w:sz w:val="21"/>
        </w:rPr>
      </w:pPr>
    </w:p>
    <w:p w14:paraId="7EE3BA43">
      <w:pPr>
        <w:spacing w:line="272" w:lineRule="auto"/>
        <w:rPr>
          <w:rFonts w:ascii="Arial"/>
          <w:sz w:val="21"/>
        </w:rPr>
      </w:pPr>
    </w:p>
    <w:p w14:paraId="3F84018F">
      <w:pPr>
        <w:pStyle w:val="2"/>
        <w:spacing w:before="101" w:line="373" w:lineRule="auto"/>
        <w:ind w:left="35" w:right="14" w:firstLine="4"/>
      </w:pPr>
      <w:r>
        <w:rPr>
          <w:b/>
          <w:bCs/>
          <w:spacing w:val="-5"/>
        </w:rPr>
        <w:t>补贴（项）</w:t>
      </w:r>
      <w:r>
        <w:rPr>
          <w:b/>
          <w:bCs/>
          <w:spacing w:val="-5"/>
          <w:sz w:val="30"/>
          <w:szCs w:val="30"/>
        </w:rPr>
        <w:t>。主要用于</w:t>
      </w:r>
      <w:r>
        <w:rPr>
          <w:b/>
          <w:bCs/>
          <w:spacing w:val="-5"/>
        </w:rPr>
        <w:t>：反映按房改政策规定的标准，行政事</w:t>
      </w:r>
      <w:r>
        <w:rPr>
          <w:b/>
          <w:bCs/>
        </w:rPr>
        <w:t>业单位向职工（含离退休人员）发放的租金补贴。</w:t>
      </w:r>
    </w:p>
    <w:p w14:paraId="202DB71E">
      <w:pPr>
        <w:spacing w:line="373" w:lineRule="auto"/>
        <w:sectPr>
          <w:footerReference r:id="rId28" w:type="default"/>
          <w:pgSz w:w="11907" w:h="16839"/>
          <w:pgMar w:top="400" w:right="1785" w:bottom="1431" w:left="1785" w:header="0" w:footer="1163" w:gutter="0"/>
          <w:cols w:space="720" w:num="1"/>
        </w:sectPr>
      </w:pPr>
    </w:p>
    <w:p w14:paraId="0834E100">
      <w:pPr>
        <w:spacing w:line="258" w:lineRule="auto"/>
        <w:rPr>
          <w:rFonts w:ascii="Arial"/>
          <w:sz w:val="21"/>
        </w:rPr>
      </w:pPr>
    </w:p>
    <w:p w14:paraId="7DA3E407">
      <w:pPr>
        <w:spacing w:line="258" w:lineRule="auto"/>
        <w:rPr>
          <w:rFonts w:ascii="Arial"/>
          <w:sz w:val="21"/>
        </w:rPr>
      </w:pPr>
    </w:p>
    <w:p w14:paraId="04BA910F">
      <w:pPr>
        <w:spacing w:line="258" w:lineRule="auto"/>
        <w:rPr>
          <w:rFonts w:ascii="Arial"/>
          <w:sz w:val="21"/>
        </w:rPr>
      </w:pPr>
    </w:p>
    <w:p w14:paraId="78F59CAD">
      <w:pPr>
        <w:spacing w:line="258" w:lineRule="auto"/>
        <w:rPr>
          <w:rFonts w:ascii="Arial"/>
          <w:sz w:val="21"/>
        </w:rPr>
      </w:pPr>
    </w:p>
    <w:p w14:paraId="2B7BD436">
      <w:pPr>
        <w:spacing w:line="258" w:lineRule="auto"/>
        <w:rPr>
          <w:rFonts w:ascii="Arial"/>
          <w:sz w:val="21"/>
        </w:rPr>
      </w:pPr>
    </w:p>
    <w:p w14:paraId="1923F677">
      <w:pPr>
        <w:spacing w:line="259" w:lineRule="auto"/>
        <w:rPr>
          <w:rFonts w:ascii="Arial"/>
          <w:sz w:val="21"/>
        </w:rPr>
      </w:pPr>
    </w:p>
    <w:p w14:paraId="14803F5D">
      <w:pPr>
        <w:spacing w:line="259" w:lineRule="auto"/>
        <w:rPr>
          <w:rFonts w:ascii="Arial"/>
          <w:sz w:val="21"/>
        </w:rPr>
      </w:pPr>
    </w:p>
    <w:p w14:paraId="164B9ABF">
      <w:pPr>
        <w:spacing w:line="259" w:lineRule="auto"/>
        <w:rPr>
          <w:rFonts w:ascii="Arial"/>
          <w:sz w:val="21"/>
        </w:rPr>
      </w:pPr>
    </w:p>
    <w:p w14:paraId="04B31E4D">
      <w:pPr>
        <w:tabs>
          <w:tab w:val="left" w:pos="210"/>
        </w:tabs>
        <w:spacing w:before="94" w:line="207" w:lineRule="auto"/>
        <w:rPr>
          <w:rFonts w:ascii="Times New Roman" w:hAnsi="Times New Roman" w:eastAsia="Times New Roman" w:cs="Times New Roman"/>
          <w:sz w:val="33"/>
          <w:szCs w:val="33"/>
        </w:rPr>
      </w:pPr>
      <w:r>
        <w:rPr>
          <w:rFonts w:ascii="Times New Roman" w:hAnsi="Times New Roman" w:eastAsia="Times New Roman" w:cs="Times New Roman"/>
          <w:b/>
          <w:bCs/>
          <w:i/>
          <w:iCs/>
          <w:sz w:val="33"/>
          <w:szCs w:val="33"/>
          <w:u w:val="single" w:color="auto"/>
        </w:rPr>
        <w:tab/>
      </w:r>
      <w:r>
        <w:rPr>
          <w:rFonts w:ascii="Times New Roman" w:hAnsi="Times New Roman" w:eastAsia="Times New Roman" w:cs="Times New Roman"/>
          <w:b/>
          <w:bCs/>
          <w:i/>
          <w:iCs/>
          <w:spacing w:val="2"/>
          <w:sz w:val="33"/>
          <w:szCs w:val="33"/>
          <w:u w:val="single" w:color="auto"/>
        </w:rPr>
        <w:t>(</w:t>
      </w:r>
    </w:p>
    <w:p w14:paraId="210992AE">
      <w:pPr>
        <w:spacing w:line="248" w:lineRule="auto"/>
        <w:rPr>
          <w:rFonts w:ascii="Arial"/>
          <w:sz w:val="21"/>
        </w:rPr>
      </w:pPr>
    </w:p>
    <w:p w14:paraId="62D621EC">
      <w:pPr>
        <w:spacing w:line="249" w:lineRule="auto"/>
        <w:rPr>
          <w:rFonts w:ascii="Arial"/>
          <w:sz w:val="21"/>
        </w:rPr>
      </w:pPr>
    </w:p>
    <w:p w14:paraId="69A17BD5">
      <w:pPr>
        <w:spacing w:line="249" w:lineRule="auto"/>
        <w:rPr>
          <w:rFonts w:ascii="Arial"/>
          <w:sz w:val="21"/>
        </w:rPr>
      </w:pPr>
    </w:p>
    <w:p w14:paraId="38A35D89">
      <w:pPr>
        <w:spacing w:line="249" w:lineRule="auto"/>
        <w:rPr>
          <w:rFonts w:ascii="Arial"/>
          <w:sz w:val="21"/>
        </w:rPr>
      </w:pPr>
    </w:p>
    <w:p w14:paraId="3B977458">
      <w:pPr>
        <w:spacing w:line="249" w:lineRule="auto"/>
        <w:rPr>
          <w:rFonts w:ascii="Arial"/>
          <w:sz w:val="21"/>
        </w:rPr>
      </w:pPr>
    </w:p>
    <w:p w14:paraId="7493F08C">
      <w:pPr>
        <w:spacing w:line="249" w:lineRule="auto"/>
        <w:rPr>
          <w:rFonts w:ascii="Arial"/>
          <w:sz w:val="21"/>
        </w:rPr>
      </w:pPr>
    </w:p>
    <w:p w14:paraId="4118E481">
      <w:pPr>
        <w:spacing w:line="249" w:lineRule="auto"/>
        <w:rPr>
          <w:rFonts w:ascii="Arial"/>
          <w:sz w:val="21"/>
        </w:rPr>
      </w:pPr>
    </w:p>
    <w:p w14:paraId="5053E6B0">
      <w:pPr>
        <w:spacing w:line="249" w:lineRule="auto"/>
        <w:rPr>
          <w:rFonts w:ascii="Arial"/>
          <w:sz w:val="21"/>
        </w:rPr>
      </w:pPr>
    </w:p>
    <w:p w14:paraId="0504C12E">
      <w:pPr>
        <w:spacing w:line="249" w:lineRule="auto"/>
        <w:rPr>
          <w:rFonts w:ascii="Arial"/>
          <w:sz w:val="21"/>
        </w:rPr>
      </w:pPr>
    </w:p>
    <w:p w14:paraId="0D936F55">
      <w:pPr>
        <w:spacing w:line="249" w:lineRule="auto"/>
        <w:rPr>
          <w:rFonts w:ascii="Arial"/>
          <w:sz w:val="21"/>
        </w:rPr>
      </w:pPr>
    </w:p>
    <w:p w14:paraId="16D3382D">
      <w:pPr>
        <w:pStyle w:val="2"/>
        <w:spacing w:before="153" w:line="218" w:lineRule="auto"/>
        <w:ind w:left="5325" w:right="452" w:hanging="3867"/>
        <w:outlineLvl w:val="1"/>
        <w:rPr>
          <w:sz w:val="47"/>
          <w:szCs w:val="47"/>
        </w:rPr>
      </w:pPr>
      <w:r>
        <w:rPr>
          <w:b/>
          <w:bCs/>
          <w:spacing w:val="5"/>
          <w:sz w:val="47"/>
          <w:szCs w:val="47"/>
        </w:rPr>
        <w:t>第四部分</w:t>
      </w:r>
      <w:r>
        <w:rPr>
          <w:spacing w:val="166"/>
          <w:sz w:val="47"/>
          <w:szCs w:val="47"/>
        </w:rPr>
        <w:t xml:space="preserve"> </w:t>
      </w:r>
      <w:r>
        <w:rPr>
          <w:b/>
          <w:bCs/>
          <w:spacing w:val="5"/>
          <w:sz w:val="47"/>
          <w:szCs w:val="47"/>
        </w:rPr>
        <w:t>大连市西岗区人民政府香炉礁街道办事处</w:t>
      </w:r>
      <w:r>
        <w:rPr>
          <w:b/>
          <w:bCs/>
          <w:spacing w:val="1"/>
          <w:sz w:val="47"/>
          <w:szCs w:val="47"/>
        </w:rPr>
        <w:t>2021</w:t>
      </w:r>
      <w:r>
        <w:rPr>
          <w:spacing w:val="-88"/>
          <w:sz w:val="47"/>
          <w:szCs w:val="47"/>
        </w:rPr>
        <w:t xml:space="preserve"> </w:t>
      </w:r>
      <w:r>
        <w:rPr>
          <w:b/>
          <w:bCs/>
          <w:spacing w:val="1"/>
          <w:sz w:val="47"/>
          <w:szCs w:val="47"/>
        </w:rPr>
        <w:t>年度部门决算报表</w:t>
      </w:r>
    </w:p>
    <w:p w14:paraId="69F671D0">
      <w:pPr>
        <w:spacing w:line="218" w:lineRule="auto"/>
        <w:rPr>
          <w:sz w:val="47"/>
          <w:szCs w:val="47"/>
        </w:rPr>
        <w:sectPr>
          <w:footerReference r:id="rId29" w:type="default"/>
          <w:pgSz w:w="16839" w:h="11907"/>
          <w:pgMar w:top="400" w:right="2525" w:bottom="1431" w:left="1440" w:header="0" w:footer="1168" w:gutter="0"/>
          <w:cols w:space="720" w:num="1"/>
        </w:sectPr>
      </w:pPr>
    </w:p>
    <w:p w14:paraId="7B50C523">
      <w:pPr>
        <w:spacing w:line="252" w:lineRule="auto"/>
        <w:rPr>
          <w:rFonts w:ascii="Arial"/>
          <w:sz w:val="21"/>
        </w:rPr>
      </w:pPr>
    </w:p>
    <w:p w14:paraId="64AD5B29">
      <w:pPr>
        <w:spacing w:line="252" w:lineRule="auto"/>
        <w:rPr>
          <w:rFonts w:ascii="Arial"/>
          <w:sz w:val="21"/>
        </w:rPr>
      </w:pPr>
    </w:p>
    <w:p w14:paraId="606BC397">
      <w:pPr>
        <w:spacing w:line="252" w:lineRule="auto"/>
        <w:rPr>
          <w:rFonts w:ascii="Arial"/>
          <w:sz w:val="21"/>
        </w:rPr>
      </w:pPr>
    </w:p>
    <w:p w14:paraId="4D1FFA66">
      <w:pPr>
        <w:spacing w:line="252" w:lineRule="auto"/>
        <w:rPr>
          <w:rFonts w:ascii="Arial"/>
          <w:sz w:val="21"/>
        </w:rPr>
      </w:pPr>
    </w:p>
    <w:p w14:paraId="03CEDEA8">
      <w:pPr>
        <w:pStyle w:val="2"/>
        <w:spacing w:before="74" w:line="213" w:lineRule="auto"/>
        <w:ind w:left="4809"/>
        <w:outlineLvl w:val="0"/>
        <w:rPr>
          <w:sz w:val="23"/>
          <w:szCs w:val="23"/>
        </w:rPr>
      </w:pPr>
      <w:r>
        <w:rPr>
          <w:b/>
          <w:bCs/>
          <w:spacing w:val="-5"/>
          <w:sz w:val="23"/>
          <w:szCs w:val="23"/>
        </w:rPr>
        <w:t>收入支出决算总表</w:t>
      </w:r>
    </w:p>
    <w:p w14:paraId="4C91F7F9">
      <w:pPr>
        <w:pStyle w:val="2"/>
        <w:spacing w:line="225" w:lineRule="auto"/>
        <w:ind w:left="10769"/>
        <w:rPr>
          <w:sz w:val="15"/>
          <w:szCs w:val="15"/>
        </w:rPr>
      </w:pPr>
      <w:r>
        <w:rPr>
          <w:b/>
          <w:bCs/>
          <w:spacing w:val="-1"/>
          <w:sz w:val="15"/>
          <w:szCs w:val="15"/>
        </w:rPr>
        <w:t>公开01表</w:t>
      </w:r>
    </w:p>
    <w:p w14:paraId="6206A800">
      <w:pPr>
        <w:pStyle w:val="2"/>
        <w:spacing w:before="12" w:line="211" w:lineRule="auto"/>
        <w:ind w:left="53"/>
        <w:rPr>
          <w:sz w:val="19"/>
          <w:szCs w:val="19"/>
        </w:rPr>
      </w:pPr>
      <w:r>
        <w:rPr>
          <w:b/>
          <w:bCs/>
          <w:spacing w:val="6"/>
          <w:sz w:val="19"/>
          <w:szCs w:val="19"/>
        </w:rPr>
        <w:t>部门：大连市西岗区人民政府香炉礁街道办事处</w:t>
      </w:r>
      <w:r>
        <w:rPr>
          <w:spacing w:val="1"/>
          <w:sz w:val="19"/>
          <w:szCs w:val="19"/>
        </w:rPr>
        <w:t xml:space="preserve">                                                            </w:t>
      </w:r>
      <w:r>
        <w:rPr>
          <w:b/>
          <w:bCs/>
          <w:spacing w:val="6"/>
          <w:sz w:val="19"/>
          <w:szCs w:val="19"/>
        </w:rPr>
        <w:t>金额单位：万元</w:t>
      </w:r>
    </w:p>
    <w:tbl>
      <w:tblPr>
        <w:tblStyle w:val="5"/>
        <w:tblW w:w="11389" w:type="dxa"/>
        <w:tblInd w:w="1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3414"/>
        <w:gridCol w:w="462"/>
        <w:gridCol w:w="1818"/>
        <w:gridCol w:w="3407"/>
        <w:gridCol w:w="462"/>
        <w:gridCol w:w="1826"/>
      </w:tblGrid>
      <w:tr w14:paraId="2F7EE2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5" w:hRule="atLeast"/>
        </w:trPr>
        <w:tc>
          <w:tcPr>
            <w:tcW w:w="5694" w:type="dxa"/>
            <w:gridSpan w:val="3"/>
            <w:tcBorders>
              <w:top w:val="single" w:color="000000" w:sz="8" w:space="0"/>
              <w:left w:val="single" w:color="000000" w:sz="8" w:space="0"/>
            </w:tcBorders>
            <w:shd w:val="clear" w:color="auto" w:fill="C0C0C0"/>
            <w:vAlign w:val="top"/>
          </w:tcPr>
          <w:p w14:paraId="14FE68BD">
            <w:pPr>
              <w:pStyle w:val="6"/>
              <w:spacing w:before="5" w:line="194" w:lineRule="auto"/>
              <w:ind w:left="2661"/>
              <w:rPr>
                <w:sz w:val="19"/>
                <w:szCs w:val="19"/>
              </w:rPr>
            </w:pPr>
            <w:r>
              <w:rPr>
                <w:b/>
                <w:bCs/>
                <w:spacing w:val="-1"/>
                <w:sz w:val="19"/>
                <w:szCs w:val="19"/>
              </w:rPr>
              <w:t>收入</w:t>
            </w:r>
          </w:p>
        </w:tc>
        <w:tc>
          <w:tcPr>
            <w:tcW w:w="5695" w:type="dxa"/>
            <w:gridSpan w:val="3"/>
            <w:tcBorders>
              <w:top w:val="single" w:color="000000" w:sz="8" w:space="0"/>
              <w:right w:val="single" w:color="000000" w:sz="8" w:space="0"/>
            </w:tcBorders>
            <w:shd w:val="clear" w:color="auto" w:fill="C0C0C0"/>
            <w:vAlign w:val="top"/>
          </w:tcPr>
          <w:p w14:paraId="78211E51">
            <w:pPr>
              <w:pStyle w:val="6"/>
              <w:spacing w:before="5" w:line="194" w:lineRule="auto"/>
              <w:ind w:left="2655"/>
              <w:rPr>
                <w:sz w:val="19"/>
                <w:szCs w:val="19"/>
              </w:rPr>
            </w:pPr>
            <w:r>
              <w:rPr>
                <w:b/>
                <w:bCs/>
                <w:spacing w:val="2"/>
                <w:sz w:val="19"/>
                <w:szCs w:val="19"/>
              </w:rPr>
              <w:t>支出</w:t>
            </w:r>
          </w:p>
        </w:tc>
      </w:tr>
      <w:tr w14:paraId="5AFBA29A">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165B11B2">
            <w:pPr>
              <w:pStyle w:val="6"/>
              <w:spacing w:before="3" w:line="184" w:lineRule="auto"/>
              <w:ind w:left="1514"/>
              <w:rPr>
                <w:sz w:val="19"/>
                <w:szCs w:val="19"/>
              </w:rPr>
            </w:pPr>
            <w:r>
              <w:rPr>
                <w:b/>
                <w:bCs/>
                <w:spacing w:val="1"/>
                <w:sz w:val="19"/>
                <w:szCs w:val="19"/>
              </w:rPr>
              <w:t>项目</w:t>
            </w:r>
          </w:p>
        </w:tc>
        <w:tc>
          <w:tcPr>
            <w:tcW w:w="462" w:type="dxa"/>
            <w:shd w:val="clear" w:color="auto" w:fill="C0C0C0"/>
            <w:vAlign w:val="top"/>
          </w:tcPr>
          <w:p w14:paraId="1BB7DB3D">
            <w:pPr>
              <w:pStyle w:val="6"/>
              <w:spacing w:before="4" w:line="183" w:lineRule="auto"/>
              <w:ind w:left="39"/>
              <w:rPr>
                <w:sz w:val="19"/>
                <w:szCs w:val="19"/>
              </w:rPr>
            </w:pPr>
            <w:r>
              <w:rPr>
                <w:b/>
                <w:bCs/>
                <w:spacing w:val="-3"/>
                <w:sz w:val="19"/>
                <w:szCs w:val="19"/>
              </w:rPr>
              <w:t>行次</w:t>
            </w:r>
          </w:p>
        </w:tc>
        <w:tc>
          <w:tcPr>
            <w:tcW w:w="1818" w:type="dxa"/>
            <w:shd w:val="clear" w:color="auto" w:fill="C0C0C0"/>
            <w:vAlign w:val="top"/>
          </w:tcPr>
          <w:p w14:paraId="7A511FF0">
            <w:pPr>
              <w:pStyle w:val="6"/>
              <w:spacing w:before="3" w:line="184" w:lineRule="auto"/>
              <w:ind w:left="714"/>
              <w:rPr>
                <w:sz w:val="19"/>
                <w:szCs w:val="19"/>
              </w:rPr>
            </w:pPr>
            <w:r>
              <w:rPr>
                <w:b/>
                <w:bCs/>
                <w:spacing w:val="2"/>
                <w:sz w:val="19"/>
                <w:szCs w:val="19"/>
              </w:rPr>
              <w:t>金额</w:t>
            </w:r>
          </w:p>
        </w:tc>
        <w:tc>
          <w:tcPr>
            <w:tcW w:w="3407" w:type="dxa"/>
            <w:shd w:val="clear" w:color="auto" w:fill="C0C0C0"/>
            <w:vAlign w:val="top"/>
          </w:tcPr>
          <w:p w14:paraId="76B6820A">
            <w:pPr>
              <w:pStyle w:val="6"/>
              <w:spacing w:before="3" w:line="184" w:lineRule="auto"/>
              <w:ind w:left="1517"/>
              <w:rPr>
                <w:sz w:val="19"/>
                <w:szCs w:val="19"/>
              </w:rPr>
            </w:pPr>
            <w:r>
              <w:rPr>
                <w:b/>
                <w:bCs/>
                <w:spacing w:val="1"/>
                <w:sz w:val="19"/>
                <w:szCs w:val="19"/>
              </w:rPr>
              <w:t>项目</w:t>
            </w:r>
          </w:p>
        </w:tc>
        <w:tc>
          <w:tcPr>
            <w:tcW w:w="462" w:type="dxa"/>
            <w:shd w:val="clear" w:color="auto" w:fill="C0C0C0"/>
            <w:vAlign w:val="top"/>
          </w:tcPr>
          <w:p w14:paraId="25B1C94D">
            <w:pPr>
              <w:pStyle w:val="6"/>
              <w:spacing w:before="4" w:line="183" w:lineRule="auto"/>
              <w:ind w:left="50"/>
              <w:rPr>
                <w:sz w:val="19"/>
                <w:szCs w:val="19"/>
              </w:rPr>
            </w:pPr>
            <w:r>
              <w:rPr>
                <w:b/>
                <w:bCs/>
                <w:spacing w:val="-3"/>
                <w:sz w:val="19"/>
                <w:szCs w:val="19"/>
              </w:rPr>
              <w:t>行次</w:t>
            </w:r>
          </w:p>
        </w:tc>
        <w:tc>
          <w:tcPr>
            <w:tcW w:w="1826" w:type="dxa"/>
            <w:tcBorders>
              <w:right w:val="single" w:color="000000" w:sz="8" w:space="0"/>
            </w:tcBorders>
            <w:shd w:val="clear" w:color="auto" w:fill="C0C0C0"/>
            <w:vAlign w:val="top"/>
          </w:tcPr>
          <w:p w14:paraId="3A4E0B79">
            <w:pPr>
              <w:pStyle w:val="6"/>
              <w:spacing w:before="3" w:line="184" w:lineRule="auto"/>
              <w:ind w:left="724"/>
              <w:rPr>
                <w:sz w:val="19"/>
                <w:szCs w:val="19"/>
              </w:rPr>
            </w:pPr>
            <w:r>
              <w:rPr>
                <w:b/>
                <w:bCs/>
                <w:spacing w:val="2"/>
                <w:sz w:val="19"/>
                <w:szCs w:val="19"/>
              </w:rPr>
              <w:t>金额</w:t>
            </w:r>
          </w:p>
        </w:tc>
      </w:tr>
      <w:tr w14:paraId="408BFCC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47B4716E">
            <w:pPr>
              <w:pStyle w:val="6"/>
              <w:spacing w:before="3" w:line="183" w:lineRule="auto"/>
              <w:ind w:left="1511"/>
              <w:rPr>
                <w:sz w:val="19"/>
                <w:szCs w:val="19"/>
              </w:rPr>
            </w:pPr>
            <w:r>
              <w:rPr>
                <w:b/>
                <w:bCs/>
                <w:spacing w:val="3"/>
                <w:sz w:val="19"/>
                <w:szCs w:val="19"/>
              </w:rPr>
              <w:t>栏次</w:t>
            </w:r>
          </w:p>
        </w:tc>
        <w:tc>
          <w:tcPr>
            <w:tcW w:w="462" w:type="dxa"/>
            <w:shd w:val="clear" w:color="auto" w:fill="C0C0C0"/>
            <w:vAlign w:val="top"/>
          </w:tcPr>
          <w:p w14:paraId="40F1BF4B">
            <w:pPr>
              <w:spacing w:line="192" w:lineRule="exact"/>
              <w:rPr>
                <w:rFonts w:ascii="Arial"/>
                <w:sz w:val="16"/>
              </w:rPr>
            </w:pPr>
          </w:p>
        </w:tc>
        <w:tc>
          <w:tcPr>
            <w:tcW w:w="1818" w:type="dxa"/>
            <w:shd w:val="clear" w:color="auto" w:fill="C0C0C0"/>
            <w:vAlign w:val="top"/>
          </w:tcPr>
          <w:p w14:paraId="43623CAF">
            <w:pPr>
              <w:pStyle w:val="6"/>
              <w:spacing w:before="3" w:line="183" w:lineRule="auto"/>
              <w:ind w:left="876"/>
              <w:rPr>
                <w:sz w:val="19"/>
                <w:szCs w:val="19"/>
              </w:rPr>
            </w:pPr>
            <w:r>
              <w:rPr>
                <w:b/>
                <w:bCs/>
                <w:spacing w:val="-2"/>
                <w:sz w:val="19"/>
                <w:szCs w:val="19"/>
              </w:rPr>
              <w:t>1</w:t>
            </w:r>
          </w:p>
        </w:tc>
        <w:tc>
          <w:tcPr>
            <w:tcW w:w="3407" w:type="dxa"/>
            <w:shd w:val="clear" w:color="auto" w:fill="C0C0C0"/>
            <w:vAlign w:val="top"/>
          </w:tcPr>
          <w:p w14:paraId="3F302A72">
            <w:pPr>
              <w:pStyle w:val="6"/>
              <w:spacing w:before="3" w:line="183" w:lineRule="auto"/>
              <w:ind w:left="1512"/>
              <w:rPr>
                <w:sz w:val="19"/>
                <w:szCs w:val="19"/>
              </w:rPr>
            </w:pPr>
            <w:r>
              <w:rPr>
                <w:b/>
                <w:bCs/>
                <w:spacing w:val="3"/>
                <w:sz w:val="19"/>
                <w:szCs w:val="19"/>
              </w:rPr>
              <w:t>栏次</w:t>
            </w:r>
          </w:p>
        </w:tc>
        <w:tc>
          <w:tcPr>
            <w:tcW w:w="462" w:type="dxa"/>
            <w:shd w:val="clear" w:color="auto" w:fill="C0C0C0"/>
            <w:vAlign w:val="top"/>
          </w:tcPr>
          <w:p w14:paraId="50B07527">
            <w:pPr>
              <w:spacing w:line="192" w:lineRule="exact"/>
              <w:rPr>
                <w:rFonts w:ascii="Arial"/>
                <w:sz w:val="16"/>
              </w:rPr>
            </w:pPr>
          </w:p>
        </w:tc>
        <w:tc>
          <w:tcPr>
            <w:tcW w:w="1826" w:type="dxa"/>
            <w:tcBorders>
              <w:right w:val="single" w:color="000000" w:sz="8" w:space="0"/>
            </w:tcBorders>
            <w:shd w:val="clear" w:color="auto" w:fill="C0C0C0"/>
            <w:vAlign w:val="top"/>
          </w:tcPr>
          <w:p w14:paraId="019AED57">
            <w:pPr>
              <w:pStyle w:val="6"/>
              <w:spacing w:before="3" w:line="183" w:lineRule="auto"/>
              <w:ind w:left="874"/>
              <w:rPr>
                <w:sz w:val="19"/>
                <w:szCs w:val="19"/>
              </w:rPr>
            </w:pPr>
            <w:r>
              <w:rPr>
                <w:b/>
                <w:bCs/>
                <w:spacing w:val="-2"/>
                <w:sz w:val="19"/>
                <w:szCs w:val="19"/>
              </w:rPr>
              <w:t>2</w:t>
            </w:r>
          </w:p>
        </w:tc>
      </w:tr>
      <w:tr w14:paraId="1538FF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59F04BB2">
            <w:pPr>
              <w:pStyle w:val="6"/>
              <w:spacing w:before="4" w:line="183" w:lineRule="auto"/>
              <w:ind w:left="34"/>
              <w:rPr>
                <w:sz w:val="19"/>
                <w:szCs w:val="19"/>
              </w:rPr>
            </w:pPr>
            <w:r>
              <w:rPr>
                <w:b/>
                <w:bCs/>
                <w:spacing w:val="6"/>
                <w:sz w:val="19"/>
                <w:szCs w:val="19"/>
              </w:rPr>
              <w:t>一、一般公共预算财政拨款收入</w:t>
            </w:r>
          </w:p>
        </w:tc>
        <w:tc>
          <w:tcPr>
            <w:tcW w:w="462" w:type="dxa"/>
            <w:shd w:val="clear" w:color="auto" w:fill="C0C0C0"/>
            <w:vAlign w:val="top"/>
          </w:tcPr>
          <w:p w14:paraId="1CE919E1">
            <w:pPr>
              <w:pStyle w:val="6"/>
              <w:spacing w:before="4" w:line="183" w:lineRule="auto"/>
              <w:ind w:left="195"/>
              <w:rPr>
                <w:sz w:val="19"/>
                <w:szCs w:val="19"/>
              </w:rPr>
            </w:pPr>
            <w:r>
              <w:rPr>
                <w:b/>
                <w:bCs/>
                <w:spacing w:val="-2"/>
                <w:sz w:val="19"/>
                <w:szCs w:val="19"/>
              </w:rPr>
              <w:t>1</w:t>
            </w:r>
          </w:p>
        </w:tc>
        <w:tc>
          <w:tcPr>
            <w:tcW w:w="1818" w:type="dxa"/>
            <w:vAlign w:val="top"/>
          </w:tcPr>
          <w:p w14:paraId="76E33434">
            <w:pPr>
              <w:pStyle w:val="6"/>
              <w:spacing w:before="4" w:line="183" w:lineRule="auto"/>
              <w:ind w:left="986"/>
              <w:rPr>
                <w:sz w:val="19"/>
                <w:szCs w:val="19"/>
              </w:rPr>
            </w:pPr>
            <w:r>
              <w:rPr>
                <w:b/>
                <w:bCs/>
                <w:spacing w:val="-2"/>
                <w:sz w:val="19"/>
                <w:szCs w:val="19"/>
              </w:rPr>
              <w:t>1,384.98</w:t>
            </w:r>
          </w:p>
        </w:tc>
        <w:tc>
          <w:tcPr>
            <w:tcW w:w="3407" w:type="dxa"/>
            <w:shd w:val="clear" w:color="auto" w:fill="C0C0C0"/>
            <w:vAlign w:val="top"/>
          </w:tcPr>
          <w:p w14:paraId="2E357D68">
            <w:pPr>
              <w:pStyle w:val="6"/>
              <w:spacing w:before="4" w:line="183" w:lineRule="auto"/>
              <w:ind w:left="35"/>
              <w:rPr>
                <w:sz w:val="19"/>
                <w:szCs w:val="19"/>
              </w:rPr>
            </w:pPr>
            <w:r>
              <w:rPr>
                <w:b/>
                <w:bCs/>
                <w:spacing w:val="6"/>
                <w:sz w:val="19"/>
                <w:szCs w:val="19"/>
              </w:rPr>
              <w:t>一、一般公共服务支出</w:t>
            </w:r>
          </w:p>
        </w:tc>
        <w:tc>
          <w:tcPr>
            <w:tcW w:w="462" w:type="dxa"/>
            <w:shd w:val="clear" w:color="auto" w:fill="C0C0C0"/>
            <w:vAlign w:val="top"/>
          </w:tcPr>
          <w:p w14:paraId="28B44209">
            <w:pPr>
              <w:pStyle w:val="6"/>
              <w:spacing w:before="4" w:line="183" w:lineRule="auto"/>
              <w:ind w:left="145"/>
              <w:rPr>
                <w:sz w:val="19"/>
                <w:szCs w:val="19"/>
              </w:rPr>
            </w:pPr>
            <w:r>
              <w:rPr>
                <w:b/>
                <w:bCs/>
                <w:spacing w:val="-5"/>
                <w:sz w:val="19"/>
                <w:szCs w:val="19"/>
              </w:rPr>
              <w:t>32</w:t>
            </w:r>
          </w:p>
        </w:tc>
        <w:tc>
          <w:tcPr>
            <w:tcW w:w="1826" w:type="dxa"/>
            <w:tcBorders>
              <w:right w:val="single" w:color="000000" w:sz="8" w:space="0"/>
            </w:tcBorders>
            <w:vAlign w:val="top"/>
          </w:tcPr>
          <w:p w14:paraId="613FBEBF">
            <w:pPr>
              <w:pStyle w:val="6"/>
              <w:spacing w:before="4" w:line="183" w:lineRule="auto"/>
              <w:ind w:left="996"/>
              <w:rPr>
                <w:sz w:val="19"/>
                <w:szCs w:val="19"/>
              </w:rPr>
            </w:pPr>
            <w:r>
              <w:rPr>
                <w:b/>
                <w:bCs/>
                <w:spacing w:val="-2"/>
                <w:sz w:val="19"/>
                <w:szCs w:val="19"/>
              </w:rPr>
              <w:t>1,195.63</w:t>
            </w:r>
          </w:p>
        </w:tc>
      </w:tr>
      <w:tr w14:paraId="11985BD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3BEB1FF6">
            <w:pPr>
              <w:pStyle w:val="6"/>
              <w:spacing w:before="4" w:line="182" w:lineRule="auto"/>
              <w:ind w:left="34"/>
              <w:rPr>
                <w:sz w:val="19"/>
                <w:szCs w:val="19"/>
              </w:rPr>
            </w:pPr>
            <w:r>
              <w:rPr>
                <w:b/>
                <w:bCs/>
                <w:spacing w:val="6"/>
                <w:sz w:val="19"/>
                <w:szCs w:val="19"/>
              </w:rPr>
              <w:t>二、政府性基金预算财政拨款收入</w:t>
            </w:r>
          </w:p>
        </w:tc>
        <w:tc>
          <w:tcPr>
            <w:tcW w:w="462" w:type="dxa"/>
            <w:shd w:val="clear" w:color="auto" w:fill="C0C0C0"/>
            <w:vAlign w:val="top"/>
          </w:tcPr>
          <w:p w14:paraId="56AE1FBF">
            <w:pPr>
              <w:pStyle w:val="6"/>
              <w:spacing w:before="4" w:line="182" w:lineRule="auto"/>
              <w:ind w:left="183"/>
              <w:rPr>
                <w:sz w:val="19"/>
                <w:szCs w:val="19"/>
              </w:rPr>
            </w:pPr>
            <w:r>
              <w:rPr>
                <w:b/>
                <w:bCs/>
                <w:spacing w:val="-2"/>
                <w:sz w:val="19"/>
                <w:szCs w:val="19"/>
              </w:rPr>
              <w:t>2</w:t>
            </w:r>
          </w:p>
        </w:tc>
        <w:tc>
          <w:tcPr>
            <w:tcW w:w="1818" w:type="dxa"/>
            <w:vAlign w:val="top"/>
          </w:tcPr>
          <w:p w14:paraId="3F6CD4E4">
            <w:pPr>
              <w:spacing w:line="192" w:lineRule="exact"/>
              <w:rPr>
                <w:rFonts w:ascii="Arial"/>
                <w:sz w:val="16"/>
              </w:rPr>
            </w:pPr>
          </w:p>
        </w:tc>
        <w:tc>
          <w:tcPr>
            <w:tcW w:w="3407" w:type="dxa"/>
            <w:shd w:val="clear" w:color="auto" w:fill="C0C0C0"/>
            <w:vAlign w:val="top"/>
          </w:tcPr>
          <w:p w14:paraId="6985A694">
            <w:pPr>
              <w:pStyle w:val="6"/>
              <w:spacing w:before="4" w:line="182" w:lineRule="auto"/>
              <w:ind w:left="35"/>
              <w:rPr>
                <w:sz w:val="19"/>
                <w:szCs w:val="19"/>
              </w:rPr>
            </w:pPr>
            <w:r>
              <w:rPr>
                <w:b/>
                <w:bCs/>
                <w:spacing w:val="5"/>
                <w:sz w:val="19"/>
                <w:szCs w:val="19"/>
              </w:rPr>
              <w:t>二、外交支出</w:t>
            </w:r>
          </w:p>
        </w:tc>
        <w:tc>
          <w:tcPr>
            <w:tcW w:w="462" w:type="dxa"/>
            <w:shd w:val="clear" w:color="auto" w:fill="C0C0C0"/>
            <w:vAlign w:val="top"/>
          </w:tcPr>
          <w:p w14:paraId="457C5A22">
            <w:pPr>
              <w:pStyle w:val="6"/>
              <w:spacing w:before="4" w:line="182" w:lineRule="auto"/>
              <w:ind w:left="145"/>
              <w:rPr>
                <w:sz w:val="19"/>
                <w:szCs w:val="19"/>
              </w:rPr>
            </w:pPr>
            <w:r>
              <w:rPr>
                <w:b/>
                <w:bCs/>
                <w:spacing w:val="-5"/>
                <w:sz w:val="19"/>
                <w:szCs w:val="19"/>
              </w:rPr>
              <w:t>33</w:t>
            </w:r>
          </w:p>
        </w:tc>
        <w:tc>
          <w:tcPr>
            <w:tcW w:w="1826" w:type="dxa"/>
            <w:tcBorders>
              <w:right w:val="single" w:color="000000" w:sz="8" w:space="0"/>
            </w:tcBorders>
            <w:vAlign w:val="top"/>
          </w:tcPr>
          <w:p w14:paraId="182497AA">
            <w:pPr>
              <w:spacing w:line="192" w:lineRule="exact"/>
              <w:rPr>
                <w:rFonts w:ascii="Arial"/>
                <w:sz w:val="16"/>
              </w:rPr>
            </w:pPr>
          </w:p>
        </w:tc>
      </w:tr>
      <w:tr w14:paraId="7E2BF28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4150D4D0">
            <w:pPr>
              <w:pStyle w:val="6"/>
              <w:spacing w:before="5" w:line="182" w:lineRule="auto"/>
              <w:ind w:left="30"/>
              <w:rPr>
                <w:sz w:val="19"/>
                <w:szCs w:val="19"/>
              </w:rPr>
            </w:pPr>
            <w:r>
              <w:rPr>
                <w:b/>
                <w:bCs/>
                <w:spacing w:val="6"/>
                <w:sz w:val="19"/>
                <w:szCs w:val="19"/>
              </w:rPr>
              <w:t>三、国有资本经营预算财政拨款收入</w:t>
            </w:r>
          </w:p>
        </w:tc>
        <w:tc>
          <w:tcPr>
            <w:tcW w:w="462" w:type="dxa"/>
            <w:shd w:val="clear" w:color="auto" w:fill="C0C0C0"/>
            <w:vAlign w:val="top"/>
          </w:tcPr>
          <w:p w14:paraId="34F30C1A">
            <w:pPr>
              <w:pStyle w:val="6"/>
              <w:spacing w:before="5" w:line="182" w:lineRule="auto"/>
              <w:ind w:left="184"/>
              <w:rPr>
                <w:sz w:val="19"/>
                <w:szCs w:val="19"/>
              </w:rPr>
            </w:pPr>
            <w:r>
              <w:rPr>
                <w:b/>
                <w:bCs/>
                <w:spacing w:val="-2"/>
                <w:sz w:val="19"/>
                <w:szCs w:val="19"/>
              </w:rPr>
              <w:t>3</w:t>
            </w:r>
          </w:p>
        </w:tc>
        <w:tc>
          <w:tcPr>
            <w:tcW w:w="1818" w:type="dxa"/>
            <w:vAlign w:val="top"/>
          </w:tcPr>
          <w:p w14:paraId="07F6F7F2">
            <w:pPr>
              <w:spacing w:line="192" w:lineRule="exact"/>
              <w:rPr>
                <w:rFonts w:ascii="Arial"/>
                <w:sz w:val="16"/>
              </w:rPr>
            </w:pPr>
          </w:p>
        </w:tc>
        <w:tc>
          <w:tcPr>
            <w:tcW w:w="3407" w:type="dxa"/>
            <w:shd w:val="clear" w:color="auto" w:fill="C0C0C0"/>
            <w:vAlign w:val="top"/>
          </w:tcPr>
          <w:p w14:paraId="6FC134AC">
            <w:pPr>
              <w:pStyle w:val="6"/>
              <w:spacing w:before="5" w:line="182" w:lineRule="auto"/>
              <w:ind w:left="32"/>
              <w:rPr>
                <w:sz w:val="19"/>
                <w:szCs w:val="19"/>
              </w:rPr>
            </w:pPr>
            <w:r>
              <w:rPr>
                <w:b/>
                <w:bCs/>
                <w:spacing w:val="5"/>
                <w:sz w:val="19"/>
                <w:szCs w:val="19"/>
              </w:rPr>
              <w:t>三、国防支出</w:t>
            </w:r>
          </w:p>
        </w:tc>
        <w:tc>
          <w:tcPr>
            <w:tcW w:w="462" w:type="dxa"/>
            <w:shd w:val="clear" w:color="auto" w:fill="C0C0C0"/>
            <w:vAlign w:val="top"/>
          </w:tcPr>
          <w:p w14:paraId="1418B221">
            <w:pPr>
              <w:pStyle w:val="6"/>
              <w:spacing w:before="5" w:line="182" w:lineRule="auto"/>
              <w:ind w:left="145"/>
              <w:rPr>
                <w:sz w:val="19"/>
                <w:szCs w:val="19"/>
              </w:rPr>
            </w:pPr>
            <w:r>
              <w:rPr>
                <w:b/>
                <w:bCs/>
                <w:spacing w:val="-5"/>
                <w:sz w:val="19"/>
                <w:szCs w:val="19"/>
              </w:rPr>
              <w:t>34</w:t>
            </w:r>
          </w:p>
        </w:tc>
        <w:tc>
          <w:tcPr>
            <w:tcW w:w="1826" w:type="dxa"/>
            <w:tcBorders>
              <w:right w:val="single" w:color="000000" w:sz="8" w:space="0"/>
            </w:tcBorders>
            <w:vAlign w:val="top"/>
          </w:tcPr>
          <w:p w14:paraId="1BB38EF1">
            <w:pPr>
              <w:spacing w:line="192" w:lineRule="exact"/>
              <w:rPr>
                <w:rFonts w:ascii="Arial"/>
                <w:sz w:val="16"/>
              </w:rPr>
            </w:pPr>
          </w:p>
        </w:tc>
      </w:tr>
      <w:tr w14:paraId="2434415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13200503">
            <w:pPr>
              <w:pStyle w:val="6"/>
              <w:spacing w:before="5" w:line="182" w:lineRule="auto"/>
              <w:ind w:left="49"/>
              <w:rPr>
                <w:sz w:val="19"/>
                <w:szCs w:val="19"/>
              </w:rPr>
            </w:pPr>
            <w:r>
              <w:rPr>
                <w:b/>
                <w:bCs/>
                <w:spacing w:val="3"/>
                <w:sz w:val="19"/>
                <w:szCs w:val="19"/>
              </w:rPr>
              <w:t>四、上级补助收入</w:t>
            </w:r>
          </w:p>
        </w:tc>
        <w:tc>
          <w:tcPr>
            <w:tcW w:w="462" w:type="dxa"/>
            <w:shd w:val="clear" w:color="auto" w:fill="C0C0C0"/>
            <w:vAlign w:val="top"/>
          </w:tcPr>
          <w:p w14:paraId="40443633">
            <w:pPr>
              <w:pStyle w:val="6"/>
              <w:spacing w:before="5" w:line="182" w:lineRule="auto"/>
              <w:ind w:left="180"/>
              <w:rPr>
                <w:sz w:val="19"/>
                <w:szCs w:val="19"/>
              </w:rPr>
            </w:pPr>
            <w:r>
              <w:rPr>
                <w:b/>
                <w:bCs/>
                <w:spacing w:val="-2"/>
                <w:sz w:val="19"/>
                <w:szCs w:val="19"/>
              </w:rPr>
              <w:t>4</w:t>
            </w:r>
          </w:p>
        </w:tc>
        <w:tc>
          <w:tcPr>
            <w:tcW w:w="1818" w:type="dxa"/>
            <w:vAlign w:val="top"/>
          </w:tcPr>
          <w:p w14:paraId="22B754BF">
            <w:pPr>
              <w:spacing w:line="192" w:lineRule="exact"/>
              <w:rPr>
                <w:rFonts w:ascii="Arial"/>
                <w:sz w:val="16"/>
              </w:rPr>
            </w:pPr>
          </w:p>
        </w:tc>
        <w:tc>
          <w:tcPr>
            <w:tcW w:w="3407" w:type="dxa"/>
            <w:shd w:val="clear" w:color="auto" w:fill="C0C0C0"/>
            <w:vAlign w:val="top"/>
          </w:tcPr>
          <w:p w14:paraId="770B5928">
            <w:pPr>
              <w:pStyle w:val="6"/>
              <w:spacing w:before="5" w:line="182" w:lineRule="auto"/>
              <w:ind w:left="50"/>
              <w:rPr>
                <w:sz w:val="19"/>
                <w:szCs w:val="19"/>
              </w:rPr>
            </w:pPr>
            <w:r>
              <w:rPr>
                <w:b/>
                <w:bCs/>
                <w:spacing w:val="3"/>
                <w:sz w:val="19"/>
                <w:szCs w:val="19"/>
              </w:rPr>
              <w:t>四、公共安全支出</w:t>
            </w:r>
          </w:p>
        </w:tc>
        <w:tc>
          <w:tcPr>
            <w:tcW w:w="462" w:type="dxa"/>
            <w:shd w:val="clear" w:color="auto" w:fill="C0C0C0"/>
            <w:vAlign w:val="top"/>
          </w:tcPr>
          <w:p w14:paraId="023782BF">
            <w:pPr>
              <w:pStyle w:val="6"/>
              <w:spacing w:before="5" w:line="182" w:lineRule="auto"/>
              <w:ind w:left="145"/>
              <w:rPr>
                <w:sz w:val="19"/>
                <w:szCs w:val="19"/>
              </w:rPr>
            </w:pPr>
            <w:r>
              <w:rPr>
                <w:b/>
                <w:bCs/>
                <w:spacing w:val="-5"/>
                <w:sz w:val="19"/>
                <w:szCs w:val="19"/>
              </w:rPr>
              <w:t>35</w:t>
            </w:r>
          </w:p>
        </w:tc>
        <w:tc>
          <w:tcPr>
            <w:tcW w:w="1826" w:type="dxa"/>
            <w:tcBorders>
              <w:right w:val="single" w:color="000000" w:sz="8" w:space="0"/>
            </w:tcBorders>
            <w:vAlign w:val="top"/>
          </w:tcPr>
          <w:p w14:paraId="1D057820">
            <w:pPr>
              <w:spacing w:line="192" w:lineRule="exact"/>
              <w:rPr>
                <w:rFonts w:ascii="Arial"/>
                <w:sz w:val="16"/>
              </w:rPr>
            </w:pPr>
          </w:p>
        </w:tc>
      </w:tr>
      <w:tr w14:paraId="52CC066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4759B195">
            <w:pPr>
              <w:pStyle w:val="6"/>
              <w:spacing w:before="5" w:line="181" w:lineRule="auto"/>
              <w:ind w:left="34"/>
              <w:rPr>
                <w:sz w:val="19"/>
                <w:szCs w:val="19"/>
              </w:rPr>
            </w:pPr>
            <w:r>
              <w:rPr>
                <w:b/>
                <w:bCs/>
                <w:spacing w:val="5"/>
                <w:sz w:val="19"/>
                <w:szCs w:val="19"/>
              </w:rPr>
              <w:t>五、事业收入</w:t>
            </w:r>
          </w:p>
        </w:tc>
        <w:tc>
          <w:tcPr>
            <w:tcW w:w="462" w:type="dxa"/>
            <w:shd w:val="clear" w:color="auto" w:fill="C0C0C0"/>
            <w:vAlign w:val="top"/>
          </w:tcPr>
          <w:p w14:paraId="7FCE01F7">
            <w:pPr>
              <w:pStyle w:val="6"/>
              <w:spacing w:before="5" w:line="181" w:lineRule="auto"/>
              <w:ind w:left="184"/>
              <w:rPr>
                <w:sz w:val="19"/>
                <w:szCs w:val="19"/>
              </w:rPr>
            </w:pPr>
            <w:r>
              <w:rPr>
                <w:b/>
                <w:bCs/>
                <w:spacing w:val="-2"/>
                <w:sz w:val="19"/>
                <w:szCs w:val="19"/>
              </w:rPr>
              <w:t>5</w:t>
            </w:r>
          </w:p>
        </w:tc>
        <w:tc>
          <w:tcPr>
            <w:tcW w:w="1818" w:type="dxa"/>
            <w:vAlign w:val="top"/>
          </w:tcPr>
          <w:p w14:paraId="60F0C949">
            <w:pPr>
              <w:spacing w:line="192" w:lineRule="exact"/>
              <w:rPr>
                <w:rFonts w:ascii="Arial"/>
                <w:sz w:val="16"/>
              </w:rPr>
            </w:pPr>
          </w:p>
        </w:tc>
        <w:tc>
          <w:tcPr>
            <w:tcW w:w="3407" w:type="dxa"/>
            <w:shd w:val="clear" w:color="auto" w:fill="C0C0C0"/>
            <w:vAlign w:val="top"/>
          </w:tcPr>
          <w:p w14:paraId="06DBC5FE">
            <w:pPr>
              <w:pStyle w:val="6"/>
              <w:spacing w:before="5" w:line="181" w:lineRule="auto"/>
              <w:ind w:left="35"/>
              <w:rPr>
                <w:sz w:val="19"/>
                <w:szCs w:val="19"/>
              </w:rPr>
            </w:pPr>
            <w:r>
              <w:rPr>
                <w:b/>
                <w:bCs/>
                <w:spacing w:val="5"/>
                <w:sz w:val="19"/>
                <w:szCs w:val="19"/>
              </w:rPr>
              <w:t>五、教育支出</w:t>
            </w:r>
          </w:p>
        </w:tc>
        <w:tc>
          <w:tcPr>
            <w:tcW w:w="462" w:type="dxa"/>
            <w:shd w:val="clear" w:color="auto" w:fill="C0C0C0"/>
            <w:vAlign w:val="top"/>
          </w:tcPr>
          <w:p w14:paraId="384AB17B">
            <w:pPr>
              <w:pStyle w:val="6"/>
              <w:spacing w:before="5" w:line="181" w:lineRule="auto"/>
              <w:ind w:left="145"/>
              <w:rPr>
                <w:sz w:val="19"/>
                <w:szCs w:val="19"/>
              </w:rPr>
            </w:pPr>
            <w:r>
              <w:rPr>
                <w:b/>
                <w:bCs/>
                <w:spacing w:val="-5"/>
                <w:sz w:val="19"/>
                <w:szCs w:val="19"/>
              </w:rPr>
              <w:t>36</w:t>
            </w:r>
          </w:p>
        </w:tc>
        <w:tc>
          <w:tcPr>
            <w:tcW w:w="1826" w:type="dxa"/>
            <w:tcBorders>
              <w:right w:val="single" w:color="000000" w:sz="8" w:space="0"/>
            </w:tcBorders>
            <w:vAlign w:val="top"/>
          </w:tcPr>
          <w:p w14:paraId="19E3172D">
            <w:pPr>
              <w:spacing w:line="192" w:lineRule="exact"/>
              <w:rPr>
                <w:rFonts w:ascii="Arial"/>
                <w:sz w:val="16"/>
              </w:rPr>
            </w:pPr>
          </w:p>
        </w:tc>
      </w:tr>
      <w:tr w14:paraId="50321F0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56C3714D">
            <w:pPr>
              <w:pStyle w:val="6"/>
              <w:spacing w:before="6" w:line="181" w:lineRule="auto"/>
              <w:ind w:left="32"/>
              <w:rPr>
                <w:sz w:val="19"/>
                <w:szCs w:val="19"/>
              </w:rPr>
            </w:pPr>
            <w:r>
              <w:rPr>
                <w:b/>
                <w:bCs/>
                <w:spacing w:val="5"/>
                <w:sz w:val="19"/>
                <w:szCs w:val="19"/>
              </w:rPr>
              <w:t>六、经营收入</w:t>
            </w:r>
          </w:p>
        </w:tc>
        <w:tc>
          <w:tcPr>
            <w:tcW w:w="462" w:type="dxa"/>
            <w:shd w:val="clear" w:color="auto" w:fill="C0C0C0"/>
            <w:vAlign w:val="top"/>
          </w:tcPr>
          <w:p w14:paraId="72A9F64B">
            <w:pPr>
              <w:pStyle w:val="6"/>
              <w:spacing w:before="6" w:line="181" w:lineRule="auto"/>
              <w:ind w:left="182"/>
              <w:rPr>
                <w:sz w:val="19"/>
                <w:szCs w:val="19"/>
              </w:rPr>
            </w:pPr>
            <w:r>
              <w:rPr>
                <w:b/>
                <w:bCs/>
                <w:spacing w:val="-2"/>
                <w:sz w:val="19"/>
                <w:szCs w:val="19"/>
              </w:rPr>
              <w:t>6</w:t>
            </w:r>
          </w:p>
        </w:tc>
        <w:tc>
          <w:tcPr>
            <w:tcW w:w="1818" w:type="dxa"/>
            <w:vAlign w:val="top"/>
          </w:tcPr>
          <w:p w14:paraId="39462FF7">
            <w:pPr>
              <w:spacing w:line="192" w:lineRule="exact"/>
              <w:rPr>
                <w:rFonts w:ascii="Arial"/>
                <w:sz w:val="16"/>
              </w:rPr>
            </w:pPr>
          </w:p>
        </w:tc>
        <w:tc>
          <w:tcPr>
            <w:tcW w:w="3407" w:type="dxa"/>
            <w:shd w:val="clear" w:color="auto" w:fill="C0C0C0"/>
            <w:vAlign w:val="top"/>
          </w:tcPr>
          <w:p w14:paraId="32B0E94D">
            <w:pPr>
              <w:pStyle w:val="6"/>
              <w:spacing w:before="6" w:line="181" w:lineRule="auto"/>
              <w:ind w:left="33"/>
              <w:rPr>
                <w:sz w:val="19"/>
                <w:szCs w:val="19"/>
              </w:rPr>
            </w:pPr>
            <w:r>
              <w:rPr>
                <w:b/>
                <w:bCs/>
                <w:spacing w:val="6"/>
                <w:sz w:val="19"/>
                <w:szCs w:val="19"/>
              </w:rPr>
              <w:t>六、科学技术支出</w:t>
            </w:r>
          </w:p>
        </w:tc>
        <w:tc>
          <w:tcPr>
            <w:tcW w:w="462" w:type="dxa"/>
            <w:shd w:val="clear" w:color="auto" w:fill="C0C0C0"/>
            <w:vAlign w:val="top"/>
          </w:tcPr>
          <w:p w14:paraId="32713369">
            <w:pPr>
              <w:pStyle w:val="6"/>
              <w:spacing w:before="6" w:line="181" w:lineRule="auto"/>
              <w:ind w:left="145"/>
              <w:rPr>
                <w:sz w:val="19"/>
                <w:szCs w:val="19"/>
              </w:rPr>
            </w:pPr>
            <w:r>
              <w:rPr>
                <w:b/>
                <w:bCs/>
                <w:spacing w:val="-5"/>
                <w:sz w:val="19"/>
                <w:szCs w:val="19"/>
              </w:rPr>
              <w:t>37</w:t>
            </w:r>
          </w:p>
        </w:tc>
        <w:tc>
          <w:tcPr>
            <w:tcW w:w="1826" w:type="dxa"/>
            <w:tcBorders>
              <w:right w:val="single" w:color="000000" w:sz="8" w:space="0"/>
            </w:tcBorders>
            <w:vAlign w:val="top"/>
          </w:tcPr>
          <w:p w14:paraId="6BDAF587">
            <w:pPr>
              <w:spacing w:line="192" w:lineRule="exact"/>
              <w:rPr>
                <w:rFonts w:ascii="Arial"/>
                <w:sz w:val="16"/>
              </w:rPr>
            </w:pPr>
          </w:p>
        </w:tc>
      </w:tr>
      <w:tr w14:paraId="25C8C1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19D10775">
            <w:pPr>
              <w:pStyle w:val="6"/>
              <w:spacing w:before="6" w:line="180" w:lineRule="auto"/>
              <w:ind w:left="30"/>
              <w:rPr>
                <w:sz w:val="19"/>
                <w:szCs w:val="19"/>
              </w:rPr>
            </w:pPr>
            <w:r>
              <w:rPr>
                <w:b/>
                <w:bCs/>
                <w:spacing w:val="6"/>
                <w:sz w:val="19"/>
                <w:szCs w:val="19"/>
              </w:rPr>
              <w:t>七、附属单位上缴收入</w:t>
            </w:r>
          </w:p>
        </w:tc>
        <w:tc>
          <w:tcPr>
            <w:tcW w:w="462" w:type="dxa"/>
            <w:shd w:val="clear" w:color="auto" w:fill="C0C0C0"/>
            <w:vAlign w:val="top"/>
          </w:tcPr>
          <w:p w14:paraId="1AA20A48">
            <w:pPr>
              <w:pStyle w:val="6"/>
              <w:spacing w:before="6" w:line="180" w:lineRule="auto"/>
              <w:ind w:left="185"/>
              <w:rPr>
                <w:sz w:val="19"/>
                <w:szCs w:val="19"/>
              </w:rPr>
            </w:pPr>
            <w:r>
              <w:rPr>
                <w:b/>
                <w:bCs/>
                <w:spacing w:val="-2"/>
                <w:sz w:val="19"/>
                <w:szCs w:val="19"/>
              </w:rPr>
              <w:t>7</w:t>
            </w:r>
          </w:p>
        </w:tc>
        <w:tc>
          <w:tcPr>
            <w:tcW w:w="1818" w:type="dxa"/>
            <w:vAlign w:val="top"/>
          </w:tcPr>
          <w:p w14:paraId="0C03F4BD">
            <w:pPr>
              <w:spacing w:line="192" w:lineRule="exact"/>
              <w:rPr>
                <w:rFonts w:ascii="Arial"/>
                <w:sz w:val="16"/>
              </w:rPr>
            </w:pPr>
          </w:p>
        </w:tc>
        <w:tc>
          <w:tcPr>
            <w:tcW w:w="3407" w:type="dxa"/>
            <w:shd w:val="clear" w:color="auto" w:fill="C0C0C0"/>
            <w:vAlign w:val="top"/>
          </w:tcPr>
          <w:p w14:paraId="2D67EAD9">
            <w:pPr>
              <w:pStyle w:val="6"/>
              <w:spacing w:before="6" w:line="180" w:lineRule="auto"/>
              <w:ind w:left="31"/>
              <w:rPr>
                <w:sz w:val="19"/>
                <w:szCs w:val="19"/>
              </w:rPr>
            </w:pPr>
            <w:r>
              <w:rPr>
                <w:b/>
                <w:bCs/>
                <w:spacing w:val="6"/>
                <w:sz w:val="19"/>
                <w:szCs w:val="19"/>
              </w:rPr>
              <w:t>七、文化旅游体育与传媒支出</w:t>
            </w:r>
          </w:p>
        </w:tc>
        <w:tc>
          <w:tcPr>
            <w:tcW w:w="462" w:type="dxa"/>
            <w:shd w:val="clear" w:color="auto" w:fill="C0C0C0"/>
            <w:vAlign w:val="top"/>
          </w:tcPr>
          <w:p w14:paraId="100EA4DB">
            <w:pPr>
              <w:pStyle w:val="6"/>
              <w:spacing w:before="6" w:line="180" w:lineRule="auto"/>
              <w:ind w:left="145"/>
              <w:rPr>
                <w:sz w:val="19"/>
                <w:szCs w:val="19"/>
              </w:rPr>
            </w:pPr>
            <w:r>
              <w:rPr>
                <w:b/>
                <w:bCs/>
                <w:spacing w:val="-5"/>
                <w:sz w:val="19"/>
                <w:szCs w:val="19"/>
              </w:rPr>
              <w:t>38</w:t>
            </w:r>
          </w:p>
        </w:tc>
        <w:tc>
          <w:tcPr>
            <w:tcW w:w="1826" w:type="dxa"/>
            <w:tcBorders>
              <w:right w:val="single" w:color="000000" w:sz="8" w:space="0"/>
            </w:tcBorders>
            <w:vAlign w:val="top"/>
          </w:tcPr>
          <w:p w14:paraId="2900E2A4">
            <w:pPr>
              <w:spacing w:line="192" w:lineRule="exact"/>
              <w:rPr>
                <w:rFonts w:ascii="Arial"/>
                <w:sz w:val="16"/>
              </w:rPr>
            </w:pPr>
          </w:p>
        </w:tc>
      </w:tr>
      <w:tr w14:paraId="5FE1DF5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2E30F510">
            <w:pPr>
              <w:pStyle w:val="6"/>
              <w:spacing w:before="7" w:line="179" w:lineRule="auto"/>
              <w:ind w:left="34"/>
              <w:rPr>
                <w:sz w:val="19"/>
                <w:szCs w:val="19"/>
              </w:rPr>
            </w:pPr>
            <w:r>
              <w:rPr>
                <w:b/>
                <w:bCs/>
                <w:spacing w:val="5"/>
                <w:sz w:val="19"/>
                <w:szCs w:val="19"/>
              </w:rPr>
              <w:t>八、其他收入</w:t>
            </w:r>
          </w:p>
        </w:tc>
        <w:tc>
          <w:tcPr>
            <w:tcW w:w="462" w:type="dxa"/>
            <w:shd w:val="clear" w:color="auto" w:fill="C0C0C0"/>
            <w:vAlign w:val="top"/>
          </w:tcPr>
          <w:p w14:paraId="00618834">
            <w:pPr>
              <w:pStyle w:val="6"/>
              <w:spacing w:before="7" w:line="179" w:lineRule="auto"/>
              <w:ind w:left="181"/>
              <w:rPr>
                <w:sz w:val="19"/>
                <w:szCs w:val="19"/>
              </w:rPr>
            </w:pPr>
            <w:r>
              <w:rPr>
                <w:b/>
                <w:bCs/>
                <w:spacing w:val="-2"/>
                <w:sz w:val="19"/>
                <w:szCs w:val="19"/>
              </w:rPr>
              <w:t>8</w:t>
            </w:r>
          </w:p>
        </w:tc>
        <w:tc>
          <w:tcPr>
            <w:tcW w:w="1818" w:type="dxa"/>
            <w:vAlign w:val="top"/>
          </w:tcPr>
          <w:p w14:paraId="233B9230">
            <w:pPr>
              <w:spacing w:line="192" w:lineRule="exact"/>
              <w:rPr>
                <w:rFonts w:ascii="Arial"/>
                <w:sz w:val="16"/>
              </w:rPr>
            </w:pPr>
          </w:p>
        </w:tc>
        <w:tc>
          <w:tcPr>
            <w:tcW w:w="3407" w:type="dxa"/>
            <w:shd w:val="clear" w:color="auto" w:fill="C0C0C0"/>
            <w:vAlign w:val="top"/>
          </w:tcPr>
          <w:p w14:paraId="4E2A434B">
            <w:pPr>
              <w:pStyle w:val="6"/>
              <w:spacing w:before="7" w:line="179" w:lineRule="auto"/>
              <w:ind w:left="35"/>
              <w:rPr>
                <w:sz w:val="19"/>
                <w:szCs w:val="19"/>
              </w:rPr>
            </w:pPr>
            <w:r>
              <w:rPr>
                <w:b/>
                <w:bCs/>
                <w:spacing w:val="6"/>
                <w:sz w:val="19"/>
                <w:szCs w:val="19"/>
              </w:rPr>
              <w:t>八、社会保障和就业支出</w:t>
            </w:r>
          </w:p>
        </w:tc>
        <w:tc>
          <w:tcPr>
            <w:tcW w:w="462" w:type="dxa"/>
            <w:shd w:val="clear" w:color="auto" w:fill="C0C0C0"/>
            <w:vAlign w:val="top"/>
          </w:tcPr>
          <w:p w14:paraId="0FC7116F">
            <w:pPr>
              <w:pStyle w:val="6"/>
              <w:spacing w:before="7" w:line="179" w:lineRule="auto"/>
              <w:ind w:left="145"/>
              <w:rPr>
                <w:sz w:val="19"/>
                <w:szCs w:val="19"/>
              </w:rPr>
            </w:pPr>
            <w:r>
              <w:rPr>
                <w:b/>
                <w:bCs/>
                <w:spacing w:val="-5"/>
                <w:sz w:val="19"/>
                <w:szCs w:val="19"/>
              </w:rPr>
              <w:t>39</w:t>
            </w:r>
          </w:p>
        </w:tc>
        <w:tc>
          <w:tcPr>
            <w:tcW w:w="1826" w:type="dxa"/>
            <w:tcBorders>
              <w:right w:val="single" w:color="000000" w:sz="8" w:space="0"/>
            </w:tcBorders>
            <w:vAlign w:val="top"/>
          </w:tcPr>
          <w:p w14:paraId="4552758B">
            <w:pPr>
              <w:pStyle w:val="6"/>
              <w:spacing w:before="7" w:line="179" w:lineRule="auto"/>
              <w:ind w:left="1197"/>
              <w:rPr>
                <w:sz w:val="19"/>
                <w:szCs w:val="19"/>
              </w:rPr>
            </w:pPr>
            <w:r>
              <w:rPr>
                <w:b/>
                <w:bCs/>
                <w:spacing w:val="-3"/>
                <w:sz w:val="19"/>
                <w:szCs w:val="19"/>
              </w:rPr>
              <w:t>140.00</w:t>
            </w:r>
          </w:p>
        </w:tc>
      </w:tr>
      <w:tr w14:paraId="6C2697F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1916F9D8">
            <w:pPr>
              <w:spacing w:line="192" w:lineRule="exact"/>
              <w:rPr>
                <w:rFonts w:ascii="Arial"/>
                <w:sz w:val="16"/>
              </w:rPr>
            </w:pPr>
          </w:p>
        </w:tc>
        <w:tc>
          <w:tcPr>
            <w:tcW w:w="462" w:type="dxa"/>
            <w:shd w:val="clear" w:color="auto" w:fill="C0C0C0"/>
            <w:vAlign w:val="top"/>
          </w:tcPr>
          <w:p w14:paraId="27C8F22F">
            <w:pPr>
              <w:pStyle w:val="6"/>
              <w:spacing w:before="8" w:line="178" w:lineRule="auto"/>
              <w:ind w:left="181"/>
              <w:rPr>
                <w:sz w:val="19"/>
                <w:szCs w:val="19"/>
              </w:rPr>
            </w:pPr>
            <w:r>
              <w:rPr>
                <w:b/>
                <w:bCs/>
                <w:spacing w:val="-2"/>
                <w:sz w:val="19"/>
                <w:szCs w:val="19"/>
              </w:rPr>
              <w:t>9</w:t>
            </w:r>
          </w:p>
        </w:tc>
        <w:tc>
          <w:tcPr>
            <w:tcW w:w="1818" w:type="dxa"/>
            <w:vAlign w:val="top"/>
          </w:tcPr>
          <w:p w14:paraId="77130CCE">
            <w:pPr>
              <w:spacing w:line="192" w:lineRule="exact"/>
              <w:rPr>
                <w:rFonts w:ascii="Arial"/>
                <w:sz w:val="16"/>
              </w:rPr>
            </w:pPr>
          </w:p>
        </w:tc>
        <w:tc>
          <w:tcPr>
            <w:tcW w:w="3407" w:type="dxa"/>
            <w:shd w:val="clear" w:color="auto" w:fill="C0C0C0"/>
            <w:vAlign w:val="top"/>
          </w:tcPr>
          <w:p w14:paraId="2E882D8E">
            <w:pPr>
              <w:pStyle w:val="6"/>
              <w:spacing w:before="8" w:line="178" w:lineRule="auto"/>
              <w:ind w:left="36"/>
              <w:rPr>
                <w:sz w:val="19"/>
                <w:szCs w:val="19"/>
              </w:rPr>
            </w:pPr>
            <w:r>
              <w:rPr>
                <w:b/>
                <w:bCs/>
                <w:spacing w:val="5"/>
                <w:sz w:val="19"/>
                <w:szCs w:val="19"/>
              </w:rPr>
              <w:t>九、卫生健康支出</w:t>
            </w:r>
          </w:p>
        </w:tc>
        <w:tc>
          <w:tcPr>
            <w:tcW w:w="462" w:type="dxa"/>
            <w:shd w:val="clear" w:color="auto" w:fill="C0C0C0"/>
            <w:vAlign w:val="top"/>
          </w:tcPr>
          <w:p w14:paraId="54B2D538">
            <w:pPr>
              <w:pStyle w:val="6"/>
              <w:spacing w:before="8" w:line="178" w:lineRule="auto"/>
              <w:ind w:left="140"/>
              <w:rPr>
                <w:sz w:val="19"/>
                <w:szCs w:val="19"/>
              </w:rPr>
            </w:pPr>
            <w:r>
              <w:rPr>
                <w:b/>
                <w:bCs/>
                <w:spacing w:val="-2"/>
                <w:sz w:val="19"/>
                <w:szCs w:val="19"/>
              </w:rPr>
              <w:t>40</w:t>
            </w:r>
          </w:p>
        </w:tc>
        <w:tc>
          <w:tcPr>
            <w:tcW w:w="1826" w:type="dxa"/>
            <w:tcBorders>
              <w:right w:val="single" w:color="000000" w:sz="8" w:space="0"/>
            </w:tcBorders>
            <w:vAlign w:val="top"/>
          </w:tcPr>
          <w:p w14:paraId="156D8FB2">
            <w:pPr>
              <w:pStyle w:val="6"/>
              <w:spacing w:before="8" w:line="178" w:lineRule="auto"/>
              <w:ind w:left="1283"/>
              <w:rPr>
                <w:sz w:val="19"/>
                <w:szCs w:val="19"/>
              </w:rPr>
            </w:pPr>
            <w:r>
              <w:rPr>
                <w:b/>
                <w:bCs/>
                <w:sz w:val="19"/>
                <w:szCs w:val="19"/>
              </w:rPr>
              <w:t>40.73</w:t>
            </w:r>
          </w:p>
        </w:tc>
      </w:tr>
      <w:tr w14:paraId="0C56A38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71AC25AD">
            <w:pPr>
              <w:spacing w:line="192" w:lineRule="exact"/>
              <w:rPr>
                <w:rFonts w:ascii="Arial"/>
                <w:sz w:val="16"/>
              </w:rPr>
            </w:pPr>
          </w:p>
        </w:tc>
        <w:tc>
          <w:tcPr>
            <w:tcW w:w="462" w:type="dxa"/>
            <w:shd w:val="clear" w:color="auto" w:fill="C0C0C0"/>
            <w:vAlign w:val="top"/>
          </w:tcPr>
          <w:p w14:paraId="4E7EC1B6">
            <w:pPr>
              <w:pStyle w:val="6"/>
              <w:spacing w:before="8" w:line="178" w:lineRule="auto"/>
              <w:ind w:left="145"/>
              <w:rPr>
                <w:sz w:val="19"/>
                <w:szCs w:val="19"/>
              </w:rPr>
            </w:pPr>
            <w:r>
              <w:rPr>
                <w:b/>
                <w:bCs/>
                <w:spacing w:val="-10"/>
                <w:sz w:val="19"/>
                <w:szCs w:val="19"/>
              </w:rPr>
              <w:t>10</w:t>
            </w:r>
          </w:p>
        </w:tc>
        <w:tc>
          <w:tcPr>
            <w:tcW w:w="1818" w:type="dxa"/>
            <w:vAlign w:val="top"/>
          </w:tcPr>
          <w:p w14:paraId="593AE7D4">
            <w:pPr>
              <w:spacing w:line="192" w:lineRule="exact"/>
              <w:rPr>
                <w:rFonts w:ascii="Arial"/>
                <w:sz w:val="16"/>
              </w:rPr>
            </w:pPr>
          </w:p>
        </w:tc>
        <w:tc>
          <w:tcPr>
            <w:tcW w:w="3407" w:type="dxa"/>
            <w:shd w:val="clear" w:color="auto" w:fill="C0C0C0"/>
            <w:vAlign w:val="top"/>
          </w:tcPr>
          <w:p w14:paraId="4C69B632">
            <w:pPr>
              <w:pStyle w:val="6"/>
              <w:spacing w:before="8" w:line="178" w:lineRule="auto"/>
              <w:ind w:left="32"/>
              <w:rPr>
                <w:sz w:val="19"/>
                <w:szCs w:val="19"/>
              </w:rPr>
            </w:pPr>
            <w:r>
              <w:rPr>
                <w:b/>
                <w:bCs/>
                <w:spacing w:val="6"/>
                <w:sz w:val="19"/>
                <w:szCs w:val="19"/>
              </w:rPr>
              <w:t>十、节能环保支出</w:t>
            </w:r>
          </w:p>
        </w:tc>
        <w:tc>
          <w:tcPr>
            <w:tcW w:w="462" w:type="dxa"/>
            <w:shd w:val="clear" w:color="auto" w:fill="C0C0C0"/>
            <w:vAlign w:val="top"/>
          </w:tcPr>
          <w:p w14:paraId="24C2D76B">
            <w:pPr>
              <w:pStyle w:val="6"/>
              <w:spacing w:before="8" w:line="178" w:lineRule="auto"/>
              <w:ind w:left="140"/>
              <w:rPr>
                <w:sz w:val="19"/>
                <w:szCs w:val="19"/>
              </w:rPr>
            </w:pPr>
            <w:r>
              <w:rPr>
                <w:b/>
                <w:bCs/>
                <w:spacing w:val="-2"/>
                <w:sz w:val="19"/>
                <w:szCs w:val="19"/>
              </w:rPr>
              <w:t>41</w:t>
            </w:r>
          </w:p>
        </w:tc>
        <w:tc>
          <w:tcPr>
            <w:tcW w:w="1826" w:type="dxa"/>
            <w:tcBorders>
              <w:right w:val="single" w:color="000000" w:sz="8" w:space="0"/>
            </w:tcBorders>
            <w:vAlign w:val="top"/>
          </w:tcPr>
          <w:p w14:paraId="6069816D">
            <w:pPr>
              <w:spacing w:line="192" w:lineRule="exact"/>
              <w:rPr>
                <w:rFonts w:ascii="Arial"/>
                <w:sz w:val="16"/>
              </w:rPr>
            </w:pPr>
          </w:p>
        </w:tc>
      </w:tr>
      <w:tr w14:paraId="26480B0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6C470A02">
            <w:pPr>
              <w:spacing w:line="192" w:lineRule="exact"/>
              <w:rPr>
                <w:rFonts w:ascii="Arial"/>
                <w:sz w:val="16"/>
              </w:rPr>
            </w:pPr>
          </w:p>
        </w:tc>
        <w:tc>
          <w:tcPr>
            <w:tcW w:w="462" w:type="dxa"/>
            <w:shd w:val="clear" w:color="auto" w:fill="C0C0C0"/>
            <w:vAlign w:val="top"/>
          </w:tcPr>
          <w:p w14:paraId="1B36045D">
            <w:pPr>
              <w:pStyle w:val="6"/>
              <w:spacing w:before="9" w:line="178" w:lineRule="auto"/>
              <w:ind w:left="145"/>
              <w:rPr>
                <w:sz w:val="19"/>
                <w:szCs w:val="19"/>
              </w:rPr>
            </w:pPr>
            <w:r>
              <w:rPr>
                <w:b/>
                <w:bCs/>
                <w:spacing w:val="-10"/>
                <w:sz w:val="19"/>
                <w:szCs w:val="19"/>
              </w:rPr>
              <w:t>11</w:t>
            </w:r>
          </w:p>
        </w:tc>
        <w:tc>
          <w:tcPr>
            <w:tcW w:w="1818" w:type="dxa"/>
            <w:vAlign w:val="top"/>
          </w:tcPr>
          <w:p w14:paraId="7074FE2A">
            <w:pPr>
              <w:spacing w:line="192" w:lineRule="exact"/>
              <w:rPr>
                <w:rFonts w:ascii="Arial"/>
                <w:sz w:val="16"/>
              </w:rPr>
            </w:pPr>
          </w:p>
        </w:tc>
        <w:tc>
          <w:tcPr>
            <w:tcW w:w="3407" w:type="dxa"/>
            <w:shd w:val="clear" w:color="auto" w:fill="C0C0C0"/>
            <w:vAlign w:val="top"/>
          </w:tcPr>
          <w:p w14:paraId="291C7A73">
            <w:pPr>
              <w:pStyle w:val="6"/>
              <w:spacing w:before="9" w:line="178" w:lineRule="auto"/>
              <w:ind w:left="32"/>
              <w:rPr>
                <w:sz w:val="19"/>
                <w:szCs w:val="19"/>
              </w:rPr>
            </w:pPr>
            <w:r>
              <w:rPr>
                <w:b/>
                <w:bCs/>
                <w:spacing w:val="5"/>
                <w:sz w:val="19"/>
                <w:szCs w:val="19"/>
              </w:rPr>
              <w:t>十一、城乡社区支出</w:t>
            </w:r>
          </w:p>
        </w:tc>
        <w:tc>
          <w:tcPr>
            <w:tcW w:w="462" w:type="dxa"/>
            <w:shd w:val="clear" w:color="auto" w:fill="C0C0C0"/>
            <w:vAlign w:val="top"/>
          </w:tcPr>
          <w:p w14:paraId="7C18E8D6">
            <w:pPr>
              <w:pStyle w:val="6"/>
              <w:spacing w:before="9" w:line="178" w:lineRule="auto"/>
              <w:ind w:left="140"/>
              <w:rPr>
                <w:sz w:val="19"/>
                <w:szCs w:val="19"/>
              </w:rPr>
            </w:pPr>
            <w:r>
              <w:rPr>
                <w:b/>
                <w:bCs/>
                <w:spacing w:val="-2"/>
                <w:sz w:val="19"/>
                <w:szCs w:val="19"/>
              </w:rPr>
              <w:t>42</w:t>
            </w:r>
          </w:p>
        </w:tc>
        <w:tc>
          <w:tcPr>
            <w:tcW w:w="1826" w:type="dxa"/>
            <w:tcBorders>
              <w:right w:val="single" w:color="000000" w:sz="8" w:space="0"/>
            </w:tcBorders>
            <w:vAlign w:val="top"/>
          </w:tcPr>
          <w:p w14:paraId="2160F4BF">
            <w:pPr>
              <w:pStyle w:val="6"/>
              <w:spacing w:before="9" w:line="178" w:lineRule="auto"/>
              <w:ind w:left="1288"/>
              <w:rPr>
                <w:sz w:val="19"/>
                <w:szCs w:val="19"/>
              </w:rPr>
            </w:pPr>
            <w:r>
              <w:rPr>
                <w:b/>
                <w:bCs/>
                <w:spacing w:val="-1"/>
                <w:sz w:val="19"/>
                <w:szCs w:val="19"/>
              </w:rPr>
              <w:t>30.00</w:t>
            </w:r>
          </w:p>
        </w:tc>
      </w:tr>
      <w:tr w14:paraId="361006E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6200A1ED">
            <w:pPr>
              <w:spacing w:line="192" w:lineRule="exact"/>
              <w:rPr>
                <w:rFonts w:ascii="Arial"/>
                <w:sz w:val="16"/>
              </w:rPr>
            </w:pPr>
          </w:p>
        </w:tc>
        <w:tc>
          <w:tcPr>
            <w:tcW w:w="462" w:type="dxa"/>
            <w:shd w:val="clear" w:color="auto" w:fill="C0C0C0"/>
            <w:vAlign w:val="top"/>
          </w:tcPr>
          <w:p w14:paraId="41480CC3">
            <w:pPr>
              <w:pStyle w:val="6"/>
              <w:spacing w:before="9" w:line="177" w:lineRule="auto"/>
              <w:ind w:left="145"/>
              <w:rPr>
                <w:sz w:val="19"/>
                <w:szCs w:val="19"/>
              </w:rPr>
            </w:pPr>
            <w:r>
              <w:rPr>
                <w:b/>
                <w:bCs/>
                <w:spacing w:val="-10"/>
                <w:sz w:val="19"/>
                <w:szCs w:val="19"/>
              </w:rPr>
              <w:t>12</w:t>
            </w:r>
          </w:p>
        </w:tc>
        <w:tc>
          <w:tcPr>
            <w:tcW w:w="1818" w:type="dxa"/>
            <w:vAlign w:val="top"/>
          </w:tcPr>
          <w:p w14:paraId="38843AD0">
            <w:pPr>
              <w:spacing w:line="192" w:lineRule="exact"/>
              <w:rPr>
                <w:rFonts w:ascii="Arial"/>
                <w:sz w:val="16"/>
              </w:rPr>
            </w:pPr>
          </w:p>
        </w:tc>
        <w:tc>
          <w:tcPr>
            <w:tcW w:w="3407" w:type="dxa"/>
            <w:shd w:val="clear" w:color="auto" w:fill="C0C0C0"/>
            <w:vAlign w:val="top"/>
          </w:tcPr>
          <w:p w14:paraId="103978D1">
            <w:pPr>
              <w:pStyle w:val="6"/>
              <w:spacing w:before="9" w:line="177" w:lineRule="auto"/>
              <w:ind w:left="32"/>
              <w:rPr>
                <w:sz w:val="19"/>
                <w:szCs w:val="19"/>
              </w:rPr>
            </w:pPr>
            <w:r>
              <w:rPr>
                <w:b/>
                <w:bCs/>
                <w:spacing w:val="6"/>
                <w:sz w:val="19"/>
                <w:szCs w:val="19"/>
              </w:rPr>
              <w:t>十二、农林水支出</w:t>
            </w:r>
          </w:p>
        </w:tc>
        <w:tc>
          <w:tcPr>
            <w:tcW w:w="462" w:type="dxa"/>
            <w:shd w:val="clear" w:color="auto" w:fill="C0C0C0"/>
            <w:vAlign w:val="top"/>
          </w:tcPr>
          <w:p w14:paraId="50B43374">
            <w:pPr>
              <w:pStyle w:val="6"/>
              <w:spacing w:before="9" w:line="177" w:lineRule="auto"/>
              <w:ind w:left="140"/>
              <w:rPr>
                <w:sz w:val="19"/>
                <w:szCs w:val="19"/>
              </w:rPr>
            </w:pPr>
            <w:r>
              <w:rPr>
                <w:b/>
                <w:bCs/>
                <w:spacing w:val="-2"/>
                <w:sz w:val="19"/>
                <w:szCs w:val="19"/>
              </w:rPr>
              <w:t>43</w:t>
            </w:r>
          </w:p>
        </w:tc>
        <w:tc>
          <w:tcPr>
            <w:tcW w:w="1826" w:type="dxa"/>
            <w:tcBorders>
              <w:right w:val="single" w:color="000000" w:sz="8" w:space="0"/>
            </w:tcBorders>
            <w:vAlign w:val="top"/>
          </w:tcPr>
          <w:p w14:paraId="737CE288">
            <w:pPr>
              <w:spacing w:line="192" w:lineRule="exact"/>
              <w:rPr>
                <w:rFonts w:ascii="Arial"/>
                <w:sz w:val="16"/>
              </w:rPr>
            </w:pPr>
          </w:p>
        </w:tc>
      </w:tr>
      <w:tr w14:paraId="59EDD68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4C531DA3">
            <w:pPr>
              <w:spacing w:line="192" w:lineRule="exact"/>
              <w:rPr>
                <w:rFonts w:ascii="Arial"/>
                <w:sz w:val="16"/>
              </w:rPr>
            </w:pPr>
          </w:p>
        </w:tc>
        <w:tc>
          <w:tcPr>
            <w:tcW w:w="462" w:type="dxa"/>
            <w:shd w:val="clear" w:color="auto" w:fill="C0C0C0"/>
            <w:vAlign w:val="top"/>
          </w:tcPr>
          <w:p w14:paraId="0840E332">
            <w:pPr>
              <w:pStyle w:val="6"/>
              <w:spacing w:before="10" w:line="176" w:lineRule="auto"/>
              <w:ind w:left="145"/>
              <w:rPr>
                <w:sz w:val="19"/>
                <w:szCs w:val="19"/>
              </w:rPr>
            </w:pPr>
            <w:r>
              <w:rPr>
                <w:b/>
                <w:bCs/>
                <w:spacing w:val="-10"/>
                <w:sz w:val="19"/>
                <w:szCs w:val="19"/>
              </w:rPr>
              <w:t>13</w:t>
            </w:r>
          </w:p>
        </w:tc>
        <w:tc>
          <w:tcPr>
            <w:tcW w:w="1818" w:type="dxa"/>
            <w:vAlign w:val="top"/>
          </w:tcPr>
          <w:p w14:paraId="3C42F40F">
            <w:pPr>
              <w:spacing w:line="192" w:lineRule="exact"/>
              <w:rPr>
                <w:rFonts w:ascii="Arial"/>
                <w:sz w:val="16"/>
              </w:rPr>
            </w:pPr>
          </w:p>
        </w:tc>
        <w:tc>
          <w:tcPr>
            <w:tcW w:w="3407" w:type="dxa"/>
            <w:shd w:val="clear" w:color="auto" w:fill="C0C0C0"/>
            <w:vAlign w:val="top"/>
          </w:tcPr>
          <w:p w14:paraId="292A0D1E">
            <w:pPr>
              <w:pStyle w:val="6"/>
              <w:spacing w:before="10" w:line="176" w:lineRule="auto"/>
              <w:ind w:left="32"/>
              <w:rPr>
                <w:sz w:val="19"/>
                <w:szCs w:val="19"/>
              </w:rPr>
            </w:pPr>
            <w:r>
              <w:rPr>
                <w:b/>
                <w:bCs/>
                <w:spacing w:val="6"/>
                <w:sz w:val="19"/>
                <w:szCs w:val="19"/>
              </w:rPr>
              <w:t>十三、交通运输支出</w:t>
            </w:r>
          </w:p>
        </w:tc>
        <w:tc>
          <w:tcPr>
            <w:tcW w:w="462" w:type="dxa"/>
            <w:shd w:val="clear" w:color="auto" w:fill="C0C0C0"/>
            <w:vAlign w:val="top"/>
          </w:tcPr>
          <w:p w14:paraId="3F8AC9DC">
            <w:pPr>
              <w:pStyle w:val="6"/>
              <w:spacing w:before="10" w:line="176" w:lineRule="auto"/>
              <w:ind w:left="140"/>
              <w:rPr>
                <w:sz w:val="19"/>
                <w:szCs w:val="19"/>
              </w:rPr>
            </w:pPr>
            <w:r>
              <w:rPr>
                <w:b/>
                <w:bCs/>
                <w:spacing w:val="-2"/>
                <w:sz w:val="19"/>
                <w:szCs w:val="19"/>
              </w:rPr>
              <w:t>44</w:t>
            </w:r>
          </w:p>
        </w:tc>
        <w:tc>
          <w:tcPr>
            <w:tcW w:w="1826" w:type="dxa"/>
            <w:tcBorders>
              <w:right w:val="single" w:color="000000" w:sz="8" w:space="0"/>
            </w:tcBorders>
            <w:vAlign w:val="top"/>
          </w:tcPr>
          <w:p w14:paraId="7CC9D7D3">
            <w:pPr>
              <w:spacing w:line="192" w:lineRule="exact"/>
              <w:rPr>
                <w:rFonts w:ascii="Arial"/>
                <w:sz w:val="16"/>
              </w:rPr>
            </w:pPr>
          </w:p>
        </w:tc>
      </w:tr>
      <w:tr w14:paraId="22BC013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35C9ED49">
            <w:pPr>
              <w:spacing w:line="192" w:lineRule="exact"/>
              <w:rPr>
                <w:rFonts w:ascii="Arial"/>
                <w:sz w:val="16"/>
              </w:rPr>
            </w:pPr>
          </w:p>
        </w:tc>
        <w:tc>
          <w:tcPr>
            <w:tcW w:w="462" w:type="dxa"/>
            <w:shd w:val="clear" w:color="auto" w:fill="C0C0C0"/>
            <w:vAlign w:val="top"/>
          </w:tcPr>
          <w:p w14:paraId="47D789EA">
            <w:pPr>
              <w:pStyle w:val="6"/>
              <w:spacing w:before="11" w:line="175" w:lineRule="auto"/>
              <w:ind w:left="145"/>
              <w:rPr>
                <w:sz w:val="19"/>
                <w:szCs w:val="19"/>
              </w:rPr>
            </w:pPr>
            <w:r>
              <w:rPr>
                <w:b/>
                <w:bCs/>
                <w:spacing w:val="-10"/>
                <w:sz w:val="19"/>
                <w:szCs w:val="19"/>
              </w:rPr>
              <w:t>14</w:t>
            </w:r>
          </w:p>
        </w:tc>
        <w:tc>
          <w:tcPr>
            <w:tcW w:w="1818" w:type="dxa"/>
            <w:vAlign w:val="top"/>
          </w:tcPr>
          <w:p w14:paraId="0CFF0179">
            <w:pPr>
              <w:spacing w:line="192" w:lineRule="exact"/>
              <w:rPr>
                <w:rFonts w:ascii="Arial"/>
                <w:sz w:val="16"/>
              </w:rPr>
            </w:pPr>
          </w:p>
        </w:tc>
        <w:tc>
          <w:tcPr>
            <w:tcW w:w="3407" w:type="dxa"/>
            <w:shd w:val="clear" w:color="auto" w:fill="C0C0C0"/>
            <w:vAlign w:val="top"/>
          </w:tcPr>
          <w:p w14:paraId="201E202D">
            <w:pPr>
              <w:pStyle w:val="6"/>
              <w:spacing w:before="11" w:line="175" w:lineRule="auto"/>
              <w:ind w:left="32"/>
              <w:rPr>
                <w:sz w:val="19"/>
                <w:szCs w:val="19"/>
              </w:rPr>
            </w:pPr>
            <w:r>
              <w:rPr>
                <w:b/>
                <w:bCs/>
                <w:spacing w:val="6"/>
                <w:sz w:val="19"/>
                <w:szCs w:val="19"/>
              </w:rPr>
              <w:t>十四、资源勘探工业信息等支出</w:t>
            </w:r>
          </w:p>
        </w:tc>
        <w:tc>
          <w:tcPr>
            <w:tcW w:w="462" w:type="dxa"/>
            <w:shd w:val="clear" w:color="auto" w:fill="C0C0C0"/>
            <w:vAlign w:val="top"/>
          </w:tcPr>
          <w:p w14:paraId="71AA5816">
            <w:pPr>
              <w:pStyle w:val="6"/>
              <w:spacing w:before="11" w:line="175" w:lineRule="auto"/>
              <w:ind w:left="140"/>
              <w:rPr>
                <w:sz w:val="19"/>
                <w:szCs w:val="19"/>
              </w:rPr>
            </w:pPr>
            <w:r>
              <w:rPr>
                <w:b/>
                <w:bCs/>
                <w:spacing w:val="-2"/>
                <w:sz w:val="19"/>
                <w:szCs w:val="19"/>
              </w:rPr>
              <w:t>45</w:t>
            </w:r>
          </w:p>
        </w:tc>
        <w:tc>
          <w:tcPr>
            <w:tcW w:w="1826" w:type="dxa"/>
            <w:tcBorders>
              <w:right w:val="single" w:color="000000" w:sz="8" w:space="0"/>
            </w:tcBorders>
            <w:vAlign w:val="top"/>
          </w:tcPr>
          <w:p w14:paraId="5055B9B2">
            <w:pPr>
              <w:spacing w:line="192" w:lineRule="exact"/>
              <w:rPr>
                <w:rFonts w:ascii="Arial"/>
                <w:sz w:val="16"/>
              </w:rPr>
            </w:pPr>
          </w:p>
        </w:tc>
      </w:tr>
      <w:tr w14:paraId="0CCDA00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2C4442C0">
            <w:pPr>
              <w:spacing w:line="192" w:lineRule="exact"/>
              <w:rPr>
                <w:rFonts w:ascii="Arial"/>
                <w:sz w:val="16"/>
              </w:rPr>
            </w:pPr>
          </w:p>
        </w:tc>
        <w:tc>
          <w:tcPr>
            <w:tcW w:w="462" w:type="dxa"/>
            <w:shd w:val="clear" w:color="auto" w:fill="C0C0C0"/>
            <w:vAlign w:val="top"/>
          </w:tcPr>
          <w:p w14:paraId="17BB9A1E">
            <w:pPr>
              <w:pStyle w:val="6"/>
              <w:spacing w:before="12" w:line="174" w:lineRule="auto"/>
              <w:ind w:left="145"/>
              <w:rPr>
                <w:sz w:val="19"/>
                <w:szCs w:val="19"/>
              </w:rPr>
            </w:pPr>
            <w:r>
              <w:rPr>
                <w:b/>
                <w:bCs/>
                <w:spacing w:val="-10"/>
                <w:sz w:val="19"/>
                <w:szCs w:val="19"/>
              </w:rPr>
              <w:t>15</w:t>
            </w:r>
          </w:p>
        </w:tc>
        <w:tc>
          <w:tcPr>
            <w:tcW w:w="1818" w:type="dxa"/>
            <w:vAlign w:val="top"/>
          </w:tcPr>
          <w:p w14:paraId="1C64D86B">
            <w:pPr>
              <w:spacing w:line="192" w:lineRule="exact"/>
              <w:rPr>
                <w:rFonts w:ascii="Arial"/>
                <w:sz w:val="16"/>
              </w:rPr>
            </w:pPr>
          </w:p>
        </w:tc>
        <w:tc>
          <w:tcPr>
            <w:tcW w:w="3407" w:type="dxa"/>
            <w:shd w:val="clear" w:color="auto" w:fill="C0C0C0"/>
            <w:vAlign w:val="top"/>
          </w:tcPr>
          <w:p w14:paraId="4CE45764">
            <w:pPr>
              <w:pStyle w:val="6"/>
              <w:spacing w:before="12" w:line="174" w:lineRule="auto"/>
              <w:ind w:left="32"/>
              <w:rPr>
                <w:sz w:val="19"/>
                <w:szCs w:val="19"/>
              </w:rPr>
            </w:pPr>
            <w:r>
              <w:rPr>
                <w:b/>
                <w:bCs/>
                <w:spacing w:val="6"/>
                <w:sz w:val="19"/>
                <w:szCs w:val="19"/>
              </w:rPr>
              <w:t>十五、商业服务业等支出</w:t>
            </w:r>
          </w:p>
        </w:tc>
        <w:tc>
          <w:tcPr>
            <w:tcW w:w="462" w:type="dxa"/>
            <w:shd w:val="clear" w:color="auto" w:fill="C0C0C0"/>
            <w:vAlign w:val="top"/>
          </w:tcPr>
          <w:p w14:paraId="0848612B">
            <w:pPr>
              <w:pStyle w:val="6"/>
              <w:spacing w:before="12" w:line="174" w:lineRule="auto"/>
              <w:ind w:left="140"/>
              <w:rPr>
                <w:sz w:val="19"/>
                <w:szCs w:val="19"/>
              </w:rPr>
            </w:pPr>
            <w:r>
              <w:rPr>
                <w:b/>
                <w:bCs/>
                <w:spacing w:val="-2"/>
                <w:sz w:val="19"/>
                <w:szCs w:val="19"/>
              </w:rPr>
              <w:t>46</w:t>
            </w:r>
          </w:p>
        </w:tc>
        <w:tc>
          <w:tcPr>
            <w:tcW w:w="1826" w:type="dxa"/>
            <w:tcBorders>
              <w:right w:val="single" w:color="000000" w:sz="8" w:space="0"/>
            </w:tcBorders>
            <w:vAlign w:val="top"/>
          </w:tcPr>
          <w:p w14:paraId="4AAF17F3">
            <w:pPr>
              <w:spacing w:line="192" w:lineRule="exact"/>
              <w:rPr>
                <w:rFonts w:ascii="Arial"/>
                <w:sz w:val="16"/>
              </w:rPr>
            </w:pPr>
          </w:p>
        </w:tc>
      </w:tr>
      <w:tr w14:paraId="01BF520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454993FB">
            <w:pPr>
              <w:spacing w:line="192" w:lineRule="exact"/>
              <w:rPr>
                <w:rFonts w:ascii="Arial"/>
                <w:sz w:val="16"/>
              </w:rPr>
            </w:pPr>
          </w:p>
        </w:tc>
        <w:tc>
          <w:tcPr>
            <w:tcW w:w="462" w:type="dxa"/>
            <w:shd w:val="clear" w:color="auto" w:fill="C0C0C0"/>
            <w:vAlign w:val="top"/>
          </w:tcPr>
          <w:p w14:paraId="2CF577B8">
            <w:pPr>
              <w:pStyle w:val="6"/>
              <w:spacing w:before="13" w:line="174" w:lineRule="auto"/>
              <w:ind w:left="145"/>
              <w:rPr>
                <w:sz w:val="19"/>
                <w:szCs w:val="19"/>
              </w:rPr>
            </w:pPr>
            <w:r>
              <w:rPr>
                <w:b/>
                <w:bCs/>
                <w:spacing w:val="-10"/>
                <w:sz w:val="19"/>
                <w:szCs w:val="19"/>
              </w:rPr>
              <w:t>16</w:t>
            </w:r>
          </w:p>
        </w:tc>
        <w:tc>
          <w:tcPr>
            <w:tcW w:w="1818" w:type="dxa"/>
            <w:vAlign w:val="top"/>
          </w:tcPr>
          <w:p w14:paraId="57829881">
            <w:pPr>
              <w:spacing w:line="192" w:lineRule="exact"/>
              <w:rPr>
                <w:rFonts w:ascii="Arial"/>
                <w:sz w:val="16"/>
              </w:rPr>
            </w:pPr>
          </w:p>
        </w:tc>
        <w:tc>
          <w:tcPr>
            <w:tcW w:w="3407" w:type="dxa"/>
            <w:shd w:val="clear" w:color="auto" w:fill="C0C0C0"/>
            <w:vAlign w:val="top"/>
          </w:tcPr>
          <w:p w14:paraId="0625693A">
            <w:pPr>
              <w:pStyle w:val="6"/>
              <w:spacing w:before="13" w:line="174" w:lineRule="auto"/>
              <w:ind w:left="32"/>
              <w:rPr>
                <w:sz w:val="19"/>
                <w:szCs w:val="19"/>
              </w:rPr>
            </w:pPr>
            <w:r>
              <w:rPr>
                <w:b/>
                <w:bCs/>
                <w:spacing w:val="5"/>
                <w:sz w:val="19"/>
                <w:szCs w:val="19"/>
              </w:rPr>
              <w:t>十六、金融支出</w:t>
            </w:r>
          </w:p>
        </w:tc>
        <w:tc>
          <w:tcPr>
            <w:tcW w:w="462" w:type="dxa"/>
            <w:shd w:val="clear" w:color="auto" w:fill="C0C0C0"/>
            <w:vAlign w:val="top"/>
          </w:tcPr>
          <w:p w14:paraId="5BB43040">
            <w:pPr>
              <w:pStyle w:val="6"/>
              <w:spacing w:before="13" w:line="174" w:lineRule="auto"/>
              <w:ind w:left="140"/>
              <w:rPr>
                <w:sz w:val="19"/>
                <w:szCs w:val="19"/>
              </w:rPr>
            </w:pPr>
            <w:r>
              <w:rPr>
                <w:b/>
                <w:bCs/>
                <w:spacing w:val="-2"/>
                <w:sz w:val="19"/>
                <w:szCs w:val="19"/>
              </w:rPr>
              <w:t>47</w:t>
            </w:r>
          </w:p>
        </w:tc>
        <w:tc>
          <w:tcPr>
            <w:tcW w:w="1826" w:type="dxa"/>
            <w:tcBorders>
              <w:right w:val="single" w:color="000000" w:sz="8" w:space="0"/>
            </w:tcBorders>
            <w:vAlign w:val="top"/>
          </w:tcPr>
          <w:p w14:paraId="3EB33469">
            <w:pPr>
              <w:spacing w:line="192" w:lineRule="exact"/>
              <w:rPr>
                <w:rFonts w:ascii="Arial"/>
                <w:sz w:val="16"/>
              </w:rPr>
            </w:pPr>
          </w:p>
        </w:tc>
      </w:tr>
      <w:tr w14:paraId="23CE8D9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4C3BA00F">
            <w:pPr>
              <w:spacing w:line="192" w:lineRule="exact"/>
              <w:rPr>
                <w:rFonts w:ascii="Arial"/>
                <w:sz w:val="16"/>
              </w:rPr>
            </w:pPr>
          </w:p>
        </w:tc>
        <w:tc>
          <w:tcPr>
            <w:tcW w:w="462" w:type="dxa"/>
            <w:shd w:val="clear" w:color="auto" w:fill="C0C0C0"/>
            <w:vAlign w:val="top"/>
          </w:tcPr>
          <w:p w14:paraId="75727C64">
            <w:pPr>
              <w:pStyle w:val="6"/>
              <w:spacing w:before="13" w:line="173" w:lineRule="auto"/>
              <w:ind w:left="145"/>
              <w:rPr>
                <w:sz w:val="19"/>
                <w:szCs w:val="19"/>
              </w:rPr>
            </w:pPr>
            <w:r>
              <w:rPr>
                <w:b/>
                <w:bCs/>
                <w:spacing w:val="-10"/>
                <w:sz w:val="19"/>
                <w:szCs w:val="19"/>
              </w:rPr>
              <w:t>17</w:t>
            </w:r>
          </w:p>
        </w:tc>
        <w:tc>
          <w:tcPr>
            <w:tcW w:w="1818" w:type="dxa"/>
            <w:vAlign w:val="top"/>
          </w:tcPr>
          <w:p w14:paraId="20D4BD45">
            <w:pPr>
              <w:spacing w:line="192" w:lineRule="exact"/>
              <w:rPr>
                <w:rFonts w:ascii="Arial"/>
                <w:sz w:val="16"/>
              </w:rPr>
            </w:pPr>
          </w:p>
        </w:tc>
        <w:tc>
          <w:tcPr>
            <w:tcW w:w="3407" w:type="dxa"/>
            <w:shd w:val="clear" w:color="auto" w:fill="C0C0C0"/>
            <w:vAlign w:val="top"/>
          </w:tcPr>
          <w:p w14:paraId="4BCE41A6">
            <w:pPr>
              <w:pStyle w:val="6"/>
              <w:spacing w:before="13" w:line="173" w:lineRule="auto"/>
              <w:ind w:left="32"/>
              <w:rPr>
                <w:sz w:val="19"/>
                <w:szCs w:val="19"/>
              </w:rPr>
            </w:pPr>
            <w:r>
              <w:rPr>
                <w:b/>
                <w:bCs/>
                <w:spacing w:val="6"/>
                <w:sz w:val="19"/>
                <w:szCs w:val="19"/>
              </w:rPr>
              <w:t>十七、援助其他地区支出</w:t>
            </w:r>
          </w:p>
        </w:tc>
        <w:tc>
          <w:tcPr>
            <w:tcW w:w="462" w:type="dxa"/>
            <w:shd w:val="clear" w:color="auto" w:fill="C0C0C0"/>
            <w:vAlign w:val="top"/>
          </w:tcPr>
          <w:p w14:paraId="0C848A98">
            <w:pPr>
              <w:pStyle w:val="6"/>
              <w:spacing w:before="13" w:line="173" w:lineRule="auto"/>
              <w:ind w:left="140"/>
              <w:rPr>
                <w:sz w:val="19"/>
                <w:szCs w:val="19"/>
              </w:rPr>
            </w:pPr>
            <w:r>
              <w:rPr>
                <w:b/>
                <w:bCs/>
                <w:spacing w:val="-2"/>
                <w:sz w:val="19"/>
                <w:szCs w:val="19"/>
              </w:rPr>
              <w:t>48</w:t>
            </w:r>
          </w:p>
        </w:tc>
        <w:tc>
          <w:tcPr>
            <w:tcW w:w="1826" w:type="dxa"/>
            <w:tcBorders>
              <w:right w:val="single" w:color="000000" w:sz="8" w:space="0"/>
            </w:tcBorders>
            <w:vAlign w:val="top"/>
          </w:tcPr>
          <w:p w14:paraId="2069D02B">
            <w:pPr>
              <w:spacing w:line="192" w:lineRule="exact"/>
              <w:rPr>
                <w:rFonts w:ascii="Arial"/>
                <w:sz w:val="16"/>
              </w:rPr>
            </w:pPr>
          </w:p>
        </w:tc>
      </w:tr>
      <w:tr w14:paraId="54AA022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065724B6">
            <w:pPr>
              <w:spacing w:line="192" w:lineRule="exact"/>
              <w:rPr>
                <w:rFonts w:ascii="Arial"/>
                <w:sz w:val="16"/>
              </w:rPr>
            </w:pPr>
          </w:p>
        </w:tc>
        <w:tc>
          <w:tcPr>
            <w:tcW w:w="462" w:type="dxa"/>
            <w:shd w:val="clear" w:color="auto" w:fill="C0C0C0"/>
            <w:vAlign w:val="top"/>
          </w:tcPr>
          <w:p w14:paraId="728B00D9">
            <w:pPr>
              <w:pStyle w:val="6"/>
              <w:spacing w:before="14" w:line="172" w:lineRule="auto"/>
              <w:ind w:left="145"/>
              <w:rPr>
                <w:sz w:val="19"/>
                <w:szCs w:val="19"/>
              </w:rPr>
            </w:pPr>
            <w:r>
              <w:rPr>
                <w:b/>
                <w:bCs/>
                <w:spacing w:val="-10"/>
                <w:sz w:val="19"/>
                <w:szCs w:val="19"/>
              </w:rPr>
              <w:t>18</w:t>
            </w:r>
          </w:p>
        </w:tc>
        <w:tc>
          <w:tcPr>
            <w:tcW w:w="1818" w:type="dxa"/>
            <w:vAlign w:val="top"/>
          </w:tcPr>
          <w:p w14:paraId="65859066">
            <w:pPr>
              <w:spacing w:line="192" w:lineRule="exact"/>
              <w:rPr>
                <w:rFonts w:ascii="Arial"/>
                <w:sz w:val="16"/>
              </w:rPr>
            </w:pPr>
          </w:p>
        </w:tc>
        <w:tc>
          <w:tcPr>
            <w:tcW w:w="3407" w:type="dxa"/>
            <w:shd w:val="clear" w:color="auto" w:fill="C0C0C0"/>
            <w:vAlign w:val="top"/>
          </w:tcPr>
          <w:p w14:paraId="5ED0B413">
            <w:pPr>
              <w:pStyle w:val="6"/>
              <w:spacing w:before="14" w:line="172" w:lineRule="auto"/>
              <w:ind w:left="32"/>
              <w:rPr>
                <w:sz w:val="19"/>
                <w:szCs w:val="19"/>
              </w:rPr>
            </w:pPr>
            <w:r>
              <w:rPr>
                <w:b/>
                <w:bCs/>
                <w:spacing w:val="6"/>
                <w:sz w:val="19"/>
                <w:szCs w:val="19"/>
              </w:rPr>
              <w:t>十八、自然资源海洋气象等支出</w:t>
            </w:r>
          </w:p>
        </w:tc>
        <w:tc>
          <w:tcPr>
            <w:tcW w:w="462" w:type="dxa"/>
            <w:shd w:val="clear" w:color="auto" w:fill="C0C0C0"/>
            <w:vAlign w:val="top"/>
          </w:tcPr>
          <w:p w14:paraId="5D308B88">
            <w:pPr>
              <w:pStyle w:val="6"/>
              <w:spacing w:before="14" w:line="172" w:lineRule="auto"/>
              <w:ind w:left="140"/>
              <w:rPr>
                <w:sz w:val="19"/>
                <w:szCs w:val="19"/>
              </w:rPr>
            </w:pPr>
            <w:r>
              <w:rPr>
                <w:b/>
                <w:bCs/>
                <w:spacing w:val="-2"/>
                <w:sz w:val="19"/>
                <w:szCs w:val="19"/>
              </w:rPr>
              <w:t>49</w:t>
            </w:r>
          </w:p>
        </w:tc>
        <w:tc>
          <w:tcPr>
            <w:tcW w:w="1826" w:type="dxa"/>
            <w:tcBorders>
              <w:right w:val="single" w:color="000000" w:sz="8" w:space="0"/>
            </w:tcBorders>
            <w:vAlign w:val="top"/>
          </w:tcPr>
          <w:p w14:paraId="333C0C20">
            <w:pPr>
              <w:spacing w:line="192" w:lineRule="exact"/>
              <w:rPr>
                <w:rFonts w:ascii="Arial"/>
                <w:sz w:val="16"/>
              </w:rPr>
            </w:pPr>
          </w:p>
        </w:tc>
      </w:tr>
      <w:tr w14:paraId="3F21D49E">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2B3A2614">
            <w:pPr>
              <w:spacing w:line="192" w:lineRule="exact"/>
              <w:rPr>
                <w:rFonts w:ascii="Arial"/>
                <w:sz w:val="16"/>
              </w:rPr>
            </w:pPr>
          </w:p>
        </w:tc>
        <w:tc>
          <w:tcPr>
            <w:tcW w:w="462" w:type="dxa"/>
            <w:shd w:val="clear" w:color="auto" w:fill="C0C0C0"/>
            <w:vAlign w:val="top"/>
          </w:tcPr>
          <w:p w14:paraId="531DC8D5">
            <w:pPr>
              <w:pStyle w:val="6"/>
              <w:spacing w:before="16" w:line="171" w:lineRule="auto"/>
              <w:ind w:left="145"/>
              <w:rPr>
                <w:sz w:val="19"/>
                <w:szCs w:val="19"/>
              </w:rPr>
            </w:pPr>
            <w:r>
              <w:rPr>
                <w:b/>
                <w:bCs/>
                <w:spacing w:val="-10"/>
                <w:sz w:val="19"/>
                <w:szCs w:val="19"/>
              </w:rPr>
              <w:t>19</w:t>
            </w:r>
          </w:p>
        </w:tc>
        <w:tc>
          <w:tcPr>
            <w:tcW w:w="1818" w:type="dxa"/>
            <w:vAlign w:val="top"/>
          </w:tcPr>
          <w:p w14:paraId="587CA3B2">
            <w:pPr>
              <w:spacing w:line="192" w:lineRule="exact"/>
              <w:rPr>
                <w:rFonts w:ascii="Arial"/>
                <w:sz w:val="16"/>
              </w:rPr>
            </w:pPr>
          </w:p>
        </w:tc>
        <w:tc>
          <w:tcPr>
            <w:tcW w:w="3407" w:type="dxa"/>
            <w:shd w:val="clear" w:color="auto" w:fill="C0C0C0"/>
            <w:vAlign w:val="top"/>
          </w:tcPr>
          <w:p w14:paraId="792610F5">
            <w:pPr>
              <w:pStyle w:val="6"/>
              <w:spacing w:before="16" w:line="171" w:lineRule="auto"/>
              <w:ind w:left="32"/>
              <w:rPr>
                <w:sz w:val="19"/>
                <w:szCs w:val="19"/>
              </w:rPr>
            </w:pPr>
            <w:r>
              <w:rPr>
                <w:b/>
                <w:bCs/>
                <w:spacing w:val="6"/>
                <w:sz w:val="19"/>
                <w:szCs w:val="19"/>
              </w:rPr>
              <w:t>十九、住房保障支出</w:t>
            </w:r>
          </w:p>
        </w:tc>
        <w:tc>
          <w:tcPr>
            <w:tcW w:w="462" w:type="dxa"/>
            <w:shd w:val="clear" w:color="auto" w:fill="C0C0C0"/>
            <w:vAlign w:val="top"/>
          </w:tcPr>
          <w:p w14:paraId="6A414849">
            <w:pPr>
              <w:pStyle w:val="6"/>
              <w:spacing w:before="16" w:line="171" w:lineRule="auto"/>
              <w:ind w:left="145"/>
              <w:rPr>
                <w:sz w:val="19"/>
                <w:szCs w:val="19"/>
              </w:rPr>
            </w:pPr>
            <w:r>
              <w:rPr>
                <w:b/>
                <w:bCs/>
                <w:spacing w:val="-5"/>
                <w:sz w:val="19"/>
                <w:szCs w:val="19"/>
              </w:rPr>
              <w:t>50</w:t>
            </w:r>
          </w:p>
        </w:tc>
        <w:tc>
          <w:tcPr>
            <w:tcW w:w="1826" w:type="dxa"/>
            <w:tcBorders>
              <w:right w:val="single" w:color="000000" w:sz="8" w:space="0"/>
            </w:tcBorders>
            <w:vAlign w:val="top"/>
          </w:tcPr>
          <w:p w14:paraId="486BE2C2">
            <w:pPr>
              <w:pStyle w:val="6"/>
              <w:spacing w:before="16" w:line="171" w:lineRule="auto"/>
              <w:ind w:left="1197"/>
              <w:rPr>
                <w:sz w:val="19"/>
                <w:szCs w:val="19"/>
              </w:rPr>
            </w:pPr>
            <w:r>
              <w:rPr>
                <w:b/>
                <w:bCs/>
                <w:spacing w:val="-3"/>
                <w:sz w:val="19"/>
                <w:szCs w:val="19"/>
              </w:rPr>
              <w:t>131.32</w:t>
            </w:r>
          </w:p>
        </w:tc>
      </w:tr>
      <w:tr w14:paraId="483AE5B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115E2F6C">
            <w:pPr>
              <w:spacing w:line="192" w:lineRule="exact"/>
              <w:rPr>
                <w:rFonts w:ascii="Arial"/>
                <w:sz w:val="16"/>
              </w:rPr>
            </w:pPr>
          </w:p>
        </w:tc>
        <w:tc>
          <w:tcPr>
            <w:tcW w:w="462" w:type="dxa"/>
            <w:shd w:val="clear" w:color="auto" w:fill="C0C0C0"/>
            <w:vAlign w:val="top"/>
          </w:tcPr>
          <w:p w14:paraId="2A03CFFF">
            <w:pPr>
              <w:pStyle w:val="6"/>
              <w:spacing w:before="17" w:line="170" w:lineRule="auto"/>
              <w:ind w:left="132"/>
              <w:rPr>
                <w:sz w:val="19"/>
                <w:szCs w:val="19"/>
              </w:rPr>
            </w:pPr>
            <w:r>
              <w:rPr>
                <w:b/>
                <w:bCs/>
                <w:spacing w:val="-4"/>
                <w:sz w:val="19"/>
                <w:szCs w:val="19"/>
              </w:rPr>
              <w:t>20</w:t>
            </w:r>
          </w:p>
        </w:tc>
        <w:tc>
          <w:tcPr>
            <w:tcW w:w="1818" w:type="dxa"/>
            <w:vAlign w:val="top"/>
          </w:tcPr>
          <w:p w14:paraId="3ECC4C36">
            <w:pPr>
              <w:spacing w:line="192" w:lineRule="exact"/>
              <w:rPr>
                <w:rFonts w:ascii="Arial"/>
                <w:sz w:val="16"/>
              </w:rPr>
            </w:pPr>
          </w:p>
        </w:tc>
        <w:tc>
          <w:tcPr>
            <w:tcW w:w="3407" w:type="dxa"/>
            <w:shd w:val="clear" w:color="auto" w:fill="C0C0C0"/>
            <w:vAlign w:val="top"/>
          </w:tcPr>
          <w:p w14:paraId="4BCB865C">
            <w:pPr>
              <w:pStyle w:val="6"/>
              <w:spacing w:before="17" w:line="170" w:lineRule="auto"/>
              <w:ind w:left="35"/>
              <w:rPr>
                <w:sz w:val="19"/>
                <w:szCs w:val="19"/>
              </w:rPr>
            </w:pPr>
            <w:r>
              <w:rPr>
                <w:b/>
                <w:bCs/>
                <w:spacing w:val="6"/>
                <w:sz w:val="19"/>
                <w:szCs w:val="19"/>
              </w:rPr>
              <w:t>二十、粮油物资储备支出</w:t>
            </w:r>
          </w:p>
        </w:tc>
        <w:tc>
          <w:tcPr>
            <w:tcW w:w="462" w:type="dxa"/>
            <w:shd w:val="clear" w:color="auto" w:fill="C0C0C0"/>
            <w:vAlign w:val="top"/>
          </w:tcPr>
          <w:p w14:paraId="1726CE0E">
            <w:pPr>
              <w:pStyle w:val="6"/>
              <w:spacing w:before="17" w:line="170" w:lineRule="auto"/>
              <w:ind w:left="145"/>
              <w:rPr>
                <w:sz w:val="19"/>
                <w:szCs w:val="19"/>
              </w:rPr>
            </w:pPr>
            <w:r>
              <w:rPr>
                <w:b/>
                <w:bCs/>
                <w:spacing w:val="-5"/>
                <w:sz w:val="19"/>
                <w:szCs w:val="19"/>
              </w:rPr>
              <w:t>51</w:t>
            </w:r>
          </w:p>
        </w:tc>
        <w:tc>
          <w:tcPr>
            <w:tcW w:w="1826" w:type="dxa"/>
            <w:tcBorders>
              <w:right w:val="single" w:color="000000" w:sz="8" w:space="0"/>
            </w:tcBorders>
            <w:vAlign w:val="top"/>
          </w:tcPr>
          <w:p w14:paraId="35CACD63">
            <w:pPr>
              <w:spacing w:line="192" w:lineRule="exact"/>
              <w:rPr>
                <w:rFonts w:ascii="Arial"/>
                <w:sz w:val="16"/>
              </w:rPr>
            </w:pPr>
          </w:p>
        </w:tc>
      </w:tr>
      <w:tr w14:paraId="5C3565C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544C7641">
            <w:pPr>
              <w:spacing w:line="192" w:lineRule="exact"/>
              <w:rPr>
                <w:rFonts w:ascii="Arial"/>
                <w:sz w:val="16"/>
              </w:rPr>
            </w:pPr>
          </w:p>
        </w:tc>
        <w:tc>
          <w:tcPr>
            <w:tcW w:w="462" w:type="dxa"/>
            <w:shd w:val="clear" w:color="auto" w:fill="C0C0C0"/>
            <w:vAlign w:val="top"/>
          </w:tcPr>
          <w:p w14:paraId="0956BFA3">
            <w:pPr>
              <w:pStyle w:val="6"/>
              <w:spacing w:before="18" w:line="169" w:lineRule="auto"/>
              <w:ind w:left="132"/>
              <w:rPr>
                <w:sz w:val="19"/>
                <w:szCs w:val="19"/>
              </w:rPr>
            </w:pPr>
            <w:r>
              <w:rPr>
                <w:b/>
                <w:bCs/>
                <w:spacing w:val="-4"/>
                <w:sz w:val="19"/>
                <w:szCs w:val="19"/>
              </w:rPr>
              <w:t>21</w:t>
            </w:r>
          </w:p>
        </w:tc>
        <w:tc>
          <w:tcPr>
            <w:tcW w:w="1818" w:type="dxa"/>
            <w:vAlign w:val="top"/>
          </w:tcPr>
          <w:p w14:paraId="5F437B05">
            <w:pPr>
              <w:spacing w:line="192" w:lineRule="exact"/>
              <w:rPr>
                <w:rFonts w:ascii="Arial"/>
                <w:sz w:val="16"/>
              </w:rPr>
            </w:pPr>
          </w:p>
        </w:tc>
        <w:tc>
          <w:tcPr>
            <w:tcW w:w="3407" w:type="dxa"/>
            <w:shd w:val="clear" w:color="auto" w:fill="C0C0C0"/>
            <w:vAlign w:val="top"/>
          </w:tcPr>
          <w:p w14:paraId="30545EF8">
            <w:pPr>
              <w:pStyle w:val="6"/>
              <w:spacing w:before="18" w:line="169" w:lineRule="auto"/>
              <w:ind w:left="35"/>
              <w:rPr>
                <w:sz w:val="19"/>
                <w:szCs w:val="19"/>
              </w:rPr>
            </w:pPr>
            <w:r>
              <w:rPr>
                <w:b/>
                <w:bCs/>
                <w:spacing w:val="5"/>
                <w:sz w:val="19"/>
                <w:szCs w:val="19"/>
              </w:rPr>
              <w:t>二十一、国有资本经营预算支出</w:t>
            </w:r>
          </w:p>
        </w:tc>
        <w:tc>
          <w:tcPr>
            <w:tcW w:w="462" w:type="dxa"/>
            <w:shd w:val="clear" w:color="auto" w:fill="C0C0C0"/>
            <w:vAlign w:val="top"/>
          </w:tcPr>
          <w:p w14:paraId="755AFAF8">
            <w:pPr>
              <w:pStyle w:val="6"/>
              <w:spacing w:before="18" w:line="169" w:lineRule="auto"/>
              <w:ind w:left="145"/>
              <w:rPr>
                <w:sz w:val="19"/>
                <w:szCs w:val="19"/>
              </w:rPr>
            </w:pPr>
            <w:r>
              <w:rPr>
                <w:b/>
                <w:bCs/>
                <w:spacing w:val="-5"/>
                <w:sz w:val="19"/>
                <w:szCs w:val="19"/>
              </w:rPr>
              <w:t>52</w:t>
            </w:r>
          </w:p>
        </w:tc>
        <w:tc>
          <w:tcPr>
            <w:tcW w:w="1826" w:type="dxa"/>
            <w:tcBorders>
              <w:right w:val="single" w:color="000000" w:sz="8" w:space="0"/>
            </w:tcBorders>
            <w:vAlign w:val="top"/>
          </w:tcPr>
          <w:p w14:paraId="7D5DD43A">
            <w:pPr>
              <w:spacing w:line="192" w:lineRule="exact"/>
              <w:rPr>
                <w:rFonts w:ascii="Arial"/>
                <w:sz w:val="16"/>
              </w:rPr>
            </w:pPr>
          </w:p>
        </w:tc>
      </w:tr>
      <w:tr w14:paraId="55C93A4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27FDFB01">
            <w:pPr>
              <w:spacing w:line="192" w:lineRule="exact"/>
              <w:rPr>
                <w:rFonts w:ascii="Arial"/>
                <w:sz w:val="16"/>
              </w:rPr>
            </w:pPr>
          </w:p>
        </w:tc>
        <w:tc>
          <w:tcPr>
            <w:tcW w:w="462" w:type="dxa"/>
            <w:shd w:val="clear" w:color="auto" w:fill="C0C0C0"/>
            <w:vAlign w:val="top"/>
          </w:tcPr>
          <w:p w14:paraId="11CD1AD0">
            <w:pPr>
              <w:pStyle w:val="6"/>
              <w:spacing w:before="19" w:line="168" w:lineRule="auto"/>
              <w:ind w:left="132"/>
              <w:rPr>
                <w:sz w:val="19"/>
                <w:szCs w:val="19"/>
              </w:rPr>
            </w:pPr>
            <w:r>
              <w:rPr>
                <w:b/>
                <w:bCs/>
                <w:spacing w:val="-4"/>
                <w:sz w:val="19"/>
                <w:szCs w:val="19"/>
              </w:rPr>
              <w:t>22</w:t>
            </w:r>
          </w:p>
        </w:tc>
        <w:tc>
          <w:tcPr>
            <w:tcW w:w="1818" w:type="dxa"/>
            <w:vAlign w:val="top"/>
          </w:tcPr>
          <w:p w14:paraId="2B65260A">
            <w:pPr>
              <w:spacing w:line="192" w:lineRule="exact"/>
              <w:rPr>
                <w:rFonts w:ascii="Arial"/>
                <w:sz w:val="16"/>
              </w:rPr>
            </w:pPr>
          </w:p>
        </w:tc>
        <w:tc>
          <w:tcPr>
            <w:tcW w:w="3407" w:type="dxa"/>
            <w:shd w:val="clear" w:color="auto" w:fill="C0C0C0"/>
            <w:vAlign w:val="top"/>
          </w:tcPr>
          <w:p w14:paraId="1D3B46F3">
            <w:pPr>
              <w:pStyle w:val="6"/>
              <w:spacing w:before="19" w:line="168" w:lineRule="auto"/>
              <w:ind w:left="35"/>
              <w:rPr>
                <w:sz w:val="19"/>
                <w:szCs w:val="19"/>
              </w:rPr>
            </w:pPr>
            <w:r>
              <w:rPr>
                <w:b/>
                <w:bCs/>
                <w:spacing w:val="6"/>
                <w:sz w:val="19"/>
                <w:szCs w:val="19"/>
              </w:rPr>
              <w:t>二十二、灾害防治及应急管理支出</w:t>
            </w:r>
          </w:p>
        </w:tc>
        <w:tc>
          <w:tcPr>
            <w:tcW w:w="462" w:type="dxa"/>
            <w:shd w:val="clear" w:color="auto" w:fill="C0C0C0"/>
            <w:vAlign w:val="top"/>
          </w:tcPr>
          <w:p w14:paraId="6B8EFB84">
            <w:pPr>
              <w:pStyle w:val="6"/>
              <w:spacing w:before="19" w:line="168" w:lineRule="auto"/>
              <w:ind w:left="145"/>
              <w:rPr>
                <w:sz w:val="19"/>
                <w:szCs w:val="19"/>
              </w:rPr>
            </w:pPr>
            <w:r>
              <w:rPr>
                <w:b/>
                <w:bCs/>
                <w:spacing w:val="-5"/>
                <w:sz w:val="19"/>
                <w:szCs w:val="19"/>
              </w:rPr>
              <w:t>53</w:t>
            </w:r>
          </w:p>
        </w:tc>
        <w:tc>
          <w:tcPr>
            <w:tcW w:w="1826" w:type="dxa"/>
            <w:tcBorders>
              <w:right w:val="single" w:color="000000" w:sz="8" w:space="0"/>
            </w:tcBorders>
            <w:vAlign w:val="top"/>
          </w:tcPr>
          <w:p w14:paraId="497B5596">
            <w:pPr>
              <w:spacing w:line="192" w:lineRule="exact"/>
              <w:rPr>
                <w:rFonts w:ascii="Arial"/>
                <w:sz w:val="16"/>
              </w:rPr>
            </w:pPr>
          </w:p>
        </w:tc>
      </w:tr>
      <w:tr w14:paraId="6A137E0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29D96393">
            <w:pPr>
              <w:spacing w:line="192" w:lineRule="exact"/>
              <w:rPr>
                <w:rFonts w:ascii="Arial"/>
                <w:sz w:val="16"/>
              </w:rPr>
            </w:pPr>
          </w:p>
        </w:tc>
        <w:tc>
          <w:tcPr>
            <w:tcW w:w="462" w:type="dxa"/>
            <w:shd w:val="clear" w:color="auto" w:fill="C0C0C0"/>
            <w:vAlign w:val="top"/>
          </w:tcPr>
          <w:p w14:paraId="0AF7BF2C">
            <w:pPr>
              <w:pStyle w:val="6"/>
              <w:spacing w:before="20" w:line="167" w:lineRule="auto"/>
              <w:ind w:left="132"/>
              <w:rPr>
                <w:sz w:val="19"/>
                <w:szCs w:val="19"/>
              </w:rPr>
            </w:pPr>
            <w:r>
              <w:rPr>
                <w:b/>
                <w:bCs/>
                <w:spacing w:val="-4"/>
                <w:sz w:val="19"/>
                <w:szCs w:val="19"/>
              </w:rPr>
              <w:t>23</w:t>
            </w:r>
          </w:p>
        </w:tc>
        <w:tc>
          <w:tcPr>
            <w:tcW w:w="1818" w:type="dxa"/>
            <w:vAlign w:val="top"/>
          </w:tcPr>
          <w:p w14:paraId="28243807">
            <w:pPr>
              <w:spacing w:line="192" w:lineRule="exact"/>
              <w:rPr>
                <w:rFonts w:ascii="Arial"/>
                <w:sz w:val="16"/>
              </w:rPr>
            </w:pPr>
          </w:p>
        </w:tc>
        <w:tc>
          <w:tcPr>
            <w:tcW w:w="3407" w:type="dxa"/>
            <w:shd w:val="clear" w:color="auto" w:fill="C0C0C0"/>
            <w:vAlign w:val="top"/>
          </w:tcPr>
          <w:p w14:paraId="44BF3B20">
            <w:pPr>
              <w:pStyle w:val="6"/>
              <w:spacing w:before="20" w:line="167" w:lineRule="auto"/>
              <w:ind w:left="35"/>
              <w:rPr>
                <w:sz w:val="19"/>
                <w:szCs w:val="19"/>
              </w:rPr>
            </w:pPr>
            <w:r>
              <w:rPr>
                <w:b/>
                <w:bCs/>
                <w:spacing w:val="5"/>
                <w:sz w:val="19"/>
                <w:szCs w:val="19"/>
              </w:rPr>
              <w:t>二十三、其他支出</w:t>
            </w:r>
          </w:p>
        </w:tc>
        <w:tc>
          <w:tcPr>
            <w:tcW w:w="462" w:type="dxa"/>
            <w:shd w:val="clear" w:color="auto" w:fill="C0C0C0"/>
            <w:vAlign w:val="top"/>
          </w:tcPr>
          <w:p w14:paraId="4930309F">
            <w:pPr>
              <w:pStyle w:val="6"/>
              <w:spacing w:before="20" w:line="167" w:lineRule="auto"/>
              <w:ind w:left="145"/>
              <w:rPr>
                <w:sz w:val="19"/>
                <w:szCs w:val="19"/>
              </w:rPr>
            </w:pPr>
            <w:r>
              <w:rPr>
                <w:b/>
                <w:bCs/>
                <w:spacing w:val="-5"/>
                <w:sz w:val="19"/>
                <w:szCs w:val="19"/>
              </w:rPr>
              <w:t>54</w:t>
            </w:r>
          </w:p>
        </w:tc>
        <w:tc>
          <w:tcPr>
            <w:tcW w:w="1826" w:type="dxa"/>
            <w:tcBorders>
              <w:right w:val="single" w:color="000000" w:sz="8" w:space="0"/>
            </w:tcBorders>
            <w:vAlign w:val="top"/>
          </w:tcPr>
          <w:p w14:paraId="76AD2841">
            <w:pPr>
              <w:spacing w:line="192" w:lineRule="exact"/>
              <w:rPr>
                <w:rFonts w:ascii="Arial"/>
                <w:sz w:val="16"/>
              </w:rPr>
            </w:pPr>
          </w:p>
        </w:tc>
      </w:tr>
      <w:tr w14:paraId="1479FEE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3B61ECDD">
            <w:pPr>
              <w:spacing w:line="192" w:lineRule="exact"/>
              <w:rPr>
                <w:rFonts w:ascii="Arial"/>
                <w:sz w:val="16"/>
              </w:rPr>
            </w:pPr>
          </w:p>
        </w:tc>
        <w:tc>
          <w:tcPr>
            <w:tcW w:w="462" w:type="dxa"/>
            <w:shd w:val="clear" w:color="auto" w:fill="C0C0C0"/>
            <w:vAlign w:val="top"/>
          </w:tcPr>
          <w:p w14:paraId="0ED1DE5A">
            <w:pPr>
              <w:pStyle w:val="6"/>
              <w:spacing w:before="21" w:line="166" w:lineRule="auto"/>
              <w:ind w:left="132"/>
              <w:rPr>
                <w:sz w:val="19"/>
                <w:szCs w:val="19"/>
              </w:rPr>
            </w:pPr>
            <w:r>
              <w:rPr>
                <w:b/>
                <w:bCs/>
                <w:spacing w:val="-4"/>
                <w:sz w:val="19"/>
                <w:szCs w:val="19"/>
              </w:rPr>
              <w:t>24</w:t>
            </w:r>
          </w:p>
        </w:tc>
        <w:tc>
          <w:tcPr>
            <w:tcW w:w="1818" w:type="dxa"/>
            <w:vAlign w:val="top"/>
          </w:tcPr>
          <w:p w14:paraId="09EFC450">
            <w:pPr>
              <w:spacing w:line="192" w:lineRule="exact"/>
              <w:rPr>
                <w:rFonts w:ascii="Arial"/>
                <w:sz w:val="16"/>
              </w:rPr>
            </w:pPr>
          </w:p>
        </w:tc>
        <w:tc>
          <w:tcPr>
            <w:tcW w:w="3407" w:type="dxa"/>
            <w:shd w:val="clear" w:color="auto" w:fill="C0C0C0"/>
            <w:vAlign w:val="top"/>
          </w:tcPr>
          <w:p w14:paraId="7A2D974B">
            <w:pPr>
              <w:pStyle w:val="6"/>
              <w:spacing w:before="21" w:line="166" w:lineRule="auto"/>
              <w:ind w:left="35"/>
              <w:rPr>
                <w:sz w:val="19"/>
                <w:szCs w:val="19"/>
              </w:rPr>
            </w:pPr>
            <w:r>
              <w:rPr>
                <w:b/>
                <w:bCs/>
                <w:spacing w:val="6"/>
                <w:sz w:val="19"/>
                <w:szCs w:val="19"/>
              </w:rPr>
              <w:t>二十四、债务还本支出</w:t>
            </w:r>
          </w:p>
        </w:tc>
        <w:tc>
          <w:tcPr>
            <w:tcW w:w="462" w:type="dxa"/>
            <w:shd w:val="clear" w:color="auto" w:fill="C0C0C0"/>
            <w:vAlign w:val="top"/>
          </w:tcPr>
          <w:p w14:paraId="2584EE59">
            <w:pPr>
              <w:pStyle w:val="6"/>
              <w:spacing w:before="21" w:line="166" w:lineRule="auto"/>
              <w:ind w:left="145"/>
              <w:rPr>
                <w:sz w:val="19"/>
                <w:szCs w:val="19"/>
              </w:rPr>
            </w:pPr>
            <w:r>
              <w:rPr>
                <w:b/>
                <w:bCs/>
                <w:spacing w:val="-5"/>
                <w:sz w:val="19"/>
                <w:szCs w:val="19"/>
              </w:rPr>
              <w:t>55</w:t>
            </w:r>
          </w:p>
        </w:tc>
        <w:tc>
          <w:tcPr>
            <w:tcW w:w="1826" w:type="dxa"/>
            <w:tcBorders>
              <w:right w:val="single" w:color="000000" w:sz="8" w:space="0"/>
            </w:tcBorders>
            <w:vAlign w:val="top"/>
          </w:tcPr>
          <w:p w14:paraId="3A62E312">
            <w:pPr>
              <w:spacing w:line="192" w:lineRule="exact"/>
              <w:rPr>
                <w:rFonts w:ascii="Arial"/>
                <w:sz w:val="16"/>
              </w:rPr>
            </w:pPr>
          </w:p>
        </w:tc>
      </w:tr>
      <w:tr w14:paraId="60580A5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4723BD71">
            <w:pPr>
              <w:spacing w:line="192" w:lineRule="exact"/>
              <w:rPr>
                <w:rFonts w:ascii="Arial"/>
                <w:sz w:val="16"/>
              </w:rPr>
            </w:pPr>
          </w:p>
        </w:tc>
        <w:tc>
          <w:tcPr>
            <w:tcW w:w="462" w:type="dxa"/>
            <w:shd w:val="clear" w:color="auto" w:fill="C0C0C0"/>
            <w:vAlign w:val="top"/>
          </w:tcPr>
          <w:p w14:paraId="364D50A2">
            <w:pPr>
              <w:pStyle w:val="6"/>
              <w:spacing w:before="22" w:line="166" w:lineRule="auto"/>
              <w:ind w:left="132"/>
              <w:rPr>
                <w:sz w:val="19"/>
                <w:szCs w:val="19"/>
              </w:rPr>
            </w:pPr>
            <w:r>
              <w:rPr>
                <w:b/>
                <w:bCs/>
                <w:spacing w:val="-4"/>
                <w:sz w:val="19"/>
                <w:szCs w:val="19"/>
              </w:rPr>
              <w:t>25</w:t>
            </w:r>
          </w:p>
        </w:tc>
        <w:tc>
          <w:tcPr>
            <w:tcW w:w="1818" w:type="dxa"/>
            <w:vAlign w:val="top"/>
          </w:tcPr>
          <w:p w14:paraId="6749F934">
            <w:pPr>
              <w:spacing w:line="192" w:lineRule="exact"/>
              <w:rPr>
                <w:rFonts w:ascii="Arial"/>
                <w:sz w:val="16"/>
              </w:rPr>
            </w:pPr>
          </w:p>
        </w:tc>
        <w:tc>
          <w:tcPr>
            <w:tcW w:w="3407" w:type="dxa"/>
            <w:shd w:val="clear" w:color="auto" w:fill="C0C0C0"/>
            <w:vAlign w:val="top"/>
          </w:tcPr>
          <w:p w14:paraId="20FD9B21">
            <w:pPr>
              <w:pStyle w:val="6"/>
              <w:spacing w:before="22" w:line="166" w:lineRule="auto"/>
              <w:ind w:left="35"/>
              <w:rPr>
                <w:sz w:val="19"/>
                <w:szCs w:val="19"/>
              </w:rPr>
            </w:pPr>
            <w:r>
              <w:rPr>
                <w:b/>
                <w:bCs/>
                <w:spacing w:val="6"/>
                <w:sz w:val="19"/>
                <w:szCs w:val="19"/>
              </w:rPr>
              <w:t>二十五、债务付息支出</w:t>
            </w:r>
          </w:p>
        </w:tc>
        <w:tc>
          <w:tcPr>
            <w:tcW w:w="462" w:type="dxa"/>
            <w:shd w:val="clear" w:color="auto" w:fill="C0C0C0"/>
            <w:vAlign w:val="top"/>
          </w:tcPr>
          <w:p w14:paraId="5B541130">
            <w:pPr>
              <w:pStyle w:val="6"/>
              <w:spacing w:before="22" w:line="166" w:lineRule="auto"/>
              <w:ind w:left="145"/>
              <w:rPr>
                <w:sz w:val="19"/>
                <w:szCs w:val="19"/>
              </w:rPr>
            </w:pPr>
            <w:r>
              <w:rPr>
                <w:b/>
                <w:bCs/>
                <w:spacing w:val="-5"/>
                <w:sz w:val="19"/>
                <w:szCs w:val="19"/>
              </w:rPr>
              <w:t>56</w:t>
            </w:r>
          </w:p>
        </w:tc>
        <w:tc>
          <w:tcPr>
            <w:tcW w:w="1826" w:type="dxa"/>
            <w:tcBorders>
              <w:right w:val="single" w:color="000000" w:sz="8" w:space="0"/>
            </w:tcBorders>
            <w:vAlign w:val="top"/>
          </w:tcPr>
          <w:p w14:paraId="352E9041">
            <w:pPr>
              <w:spacing w:line="192" w:lineRule="exact"/>
              <w:rPr>
                <w:rFonts w:ascii="Arial"/>
                <w:sz w:val="16"/>
              </w:rPr>
            </w:pPr>
          </w:p>
        </w:tc>
      </w:tr>
      <w:tr w14:paraId="61B65F1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147A6D43">
            <w:pPr>
              <w:spacing w:line="192" w:lineRule="exact"/>
              <w:rPr>
                <w:rFonts w:ascii="Arial"/>
                <w:sz w:val="16"/>
              </w:rPr>
            </w:pPr>
          </w:p>
        </w:tc>
        <w:tc>
          <w:tcPr>
            <w:tcW w:w="462" w:type="dxa"/>
            <w:shd w:val="clear" w:color="auto" w:fill="C0C0C0"/>
            <w:vAlign w:val="top"/>
          </w:tcPr>
          <w:p w14:paraId="6C466396">
            <w:pPr>
              <w:pStyle w:val="6"/>
              <w:spacing w:before="22" w:line="166" w:lineRule="auto"/>
              <w:ind w:left="132"/>
              <w:rPr>
                <w:sz w:val="19"/>
                <w:szCs w:val="19"/>
              </w:rPr>
            </w:pPr>
            <w:r>
              <w:rPr>
                <w:b/>
                <w:bCs/>
                <w:spacing w:val="-4"/>
                <w:sz w:val="19"/>
                <w:szCs w:val="19"/>
              </w:rPr>
              <w:t>26</w:t>
            </w:r>
          </w:p>
        </w:tc>
        <w:tc>
          <w:tcPr>
            <w:tcW w:w="1818" w:type="dxa"/>
            <w:vAlign w:val="top"/>
          </w:tcPr>
          <w:p w14:paraId="0B386681">
            <w:pPr>
              <w:spacing w:line="192" w:lineRule="exact"/>
              <w:rPr>
                <w:rFonts w:ascii="Arial"/>
                <w:sz w:val="16"/>
              </w:rPr>
            </w:pPr>
          </w:p>
        </w:tc>
        <w:tc>
          <w:tcPr>
            <w:tcW w:w="3407" w:type="dxa"/>
            <w:shd w:val="clear" w:color="auto" w:fill="C0C0C0"/>
            <w:vAlign w:val="top"/>
          </w:tcPr>
          <w:p w14:paraId="2CF99D08">
            <w:pPr>
              <w:pStyle w:val="6"/>
              <w:spacing w:before="22" w:line="166" w:lineRule="auto"/>
              <w:ind w:left="35"/>
              <w:rPr>
                <w:sz w:val="19"/>
                <w:szCs w:val="19"/>
              </w:rPr>
            </w:pPr>
            <w:r>
              <w:rPr>
                <w:b/>
                <w:bCs/>
                <w:spacing w:val="6"/>
                <w:sz w:val="19"/>
                <w:szCs w:val="19"/>
              </w:rPr>
              <w:t>二十六、抗疫特别国债安排的支出</w:t>
            </w:r>
          </w:p>
        </w:tc>
        <w:tc>
          <w:tcPr>
            <w:tcW w:w="462" w:type="dxa"/>
            <w:shd w:val="clear" w:color="auto" w:fill="C0C0C0"/>
            <w:vAlign w:val="top"/>
          </w:tcPr>
          <w:p w14:paraId="3F8BBB11">
            <w:pPr>
              <w:pStyle w:val="6"/>
              <w:spacing w:before="22" w:line="166" w:lineRule="auto"/>
              <w:ind w:left="145"/>
              <w:rPr>
                <w:sz w:val="19"/>
                <w:szCs w:val="19"/>
              </w:rPr>
            </w:pPr>
            <w:r>
              <w:rPr>
                <w:b/>
                <w:bCs/>
                <w:spacing w:val="-5"/>
                <w:sz w:val="19"/>
                <w:szCs w:val="19"/>
              </w:rPr>
              <w:t>57</w:t>
            </w:r>
          </w:p>
        </w:tc>
        <w:tc>
          <w:tcPr>
            <w:tcW w:w="1826" w:type="dxa"/>
            <w:tcBorders>
              <w:right w:val="single" w:color="000000" w:sz="8" w:space="0"/>
            </w:tcBorders>
            <w:vAlign w:val="top"/>
          </w:tcPr>
          <w:p w14:paraId="13D911B0">
            <w:pPr>
              <w:spacing w:line="192" w:lineRule="exact"/>
              <w:rPr>
                <w:rFonts w:ascii="Arial"/>
                <w:sz w:val="16"/>
              </w:rPr>
            </w:pPr>
          </w:p>
        </w:tc>
      </w:tr>
      <w:tr w14:paraId="3551E00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6DFEA951">
            <w:pPr>
              <w:pStyle w:val="6"/>
              <w:spacing w:before="22" w:line="166" w:lineRule="auto"/>
              <w:ind w:left="1106"/>
              <w:rPr>
                <w:sz w:val="19"/>
                <w:szCs w:val="19"/>
              </w:rPr>
            </w:pPr>
            <w:r>
              <w:rPr>
                <w:b/>
                <w:bCs/>
                <w:spacing w:val="7"/>
                <w:sz w:val="19"/>
                <w:szCs w:val="19"/>
              </w:rPr>
              <w:t>本年收入合计</w:t>
            </w:r>
          </w:p>
        </w:tc>
        <w:tc>
          <w:tcPr>
            <w:tcW w:w="462" w:type="dxa"/>
            <w:shd w:val="clear" w:color="auto" w:fill="C0C0C0"/>
            <w:vAlign w:val="top"/>
          </w:tcPr>
          <w:p w14:paraId="0613BA2C">
            <w:pPr>
              <w:pStyle w:val="6"/>
              <w:spacing w:before="22" w:line="166" w:lineRule="auto"/>
              <w:ind w:left="132"/>
              <w:rPr>
                <w:sz w:val="19"/>
                <w:szCs w:val="19"/>
              </w:rPr>
            </w:pPr>
            <w:r>
              <w:rPr>
                <w:b/>
                <w:bCs/>
                <w:spacing w:val="-4"/>
                <w:sz w:val="19"/>
                <w:szCs w:val="19"/>
              </w:rPr>
              <w:t>27</w:t>
            </w:r>
          </w:p>
        </w:tc>
        <w:tc>
          <w:tcPr>
            <w:tcW w:w="1818" w:type="dxa"/>
            <w:vAlign w:val="top"/>
          </w:tcPr>
          <w:p w14:paraId="367651FE">
            <w:pPr>
              <w:pStyle w:val="6"/>
              <w:spacing w:before="22" w:line="166" w:lineRule="auto"/>
              <w:ind w:left="985"/>
              <w:rPr>
                <w:sz w:val="19"/>
                <w:szCs w:val="19"/>
              </w:rPr>
            </w:pPr>
            <w:r>
              <w:rPr>
                <w:b/>
                <w:bCs/>
                <w:spacing w:val="-2"/>
                <w:sz w:val="19"/>
                <w:szCs w:val="19"/>
              </w:rPr>
              <w:t>1,384.98</w:t>
            </w:r>
          </w:p>
        </w:tc>
        <w:tc>
          <w:tcPr>
            <w:tcW w:w="3407" w:type="dxa"/>
            <w:shd w:val="clear" w:color="auto" w:fill="C0C0C0"/>
            <w:vAlign w:val="top"/>
          </w:tcPr>
          <w:p w14:paraId="3DC46AE8">
            <w:pPr>
              <w:pStyle w:val="6"/>
              <w:spacing w:before="22" w:line="166" w:lineRule="auto"/>
              <w:ind w:left="1108"/>
              <w:rPr>
                <w:sz w:val="19"/>
                <w:szCs w:val="19"/>
              </w:rPr>
            </w:pPr>
            <w:r>
              <w:rPr>
                <w:b/>
                <w:bCs/>
                <w:spacing w:val="7"/>
                <w:sz w:val="19"/>
                <w:szCs w:val="19"/>
              </w:rPr>
              <w:t>本年支出合计</w:t>
            </w:r>
          </w:p>
        </w:tc>
        <w:tc>
          <w:tcPr>
            <w:tcW w:w="462" w:type="dxa"/>
            <w:shd w:val="clear" w:color="auto" w:fill="C0C0C0"/>
            <w:vAlign w:val="top"/>
          </w:tcPr>
          <w:p w14:paraId="32CE22EC">
            <w:pPr>
              <w:pStyle w:val="6"/>
              <w:spacing w:before="22" w:line="166" w:lineRule="auto"/>
              <w:ind w:left="145"/>
              <w:rPr>
                <w:sz w:val="19"/>
                <w:szCs w:val="19"/>
              </w:rPr>
            </w:pPr>
            <w:r>
              <w:rPr>
                <w:b/>
                <w:bCs/>
                <w:spacing w:val="-5"/>
                <w:sz w:val="19"/>
                <w:szCs w:val="19"/>
              </w:rPr>
              <w:t>58</w:t>
            </w:r>
          </w:p>
        </w:tc>
        <w:tc>
          <w:tcPr>
            <w:tcW w:w="1826" w:type="dxa"/>
            <w:tcBorders>
              <w:right w:val="single" w:color="000000" w:sz="8" w:space="0"/>
            </w:tcBorders>
            <w:vAlign w:val="top"/>
          </w:tcPr>
          <w:p w14:paraId="610DDE7E">
            <w:pPr>
              <w:pStyle w:val="6"/>
              <w:spacing w:before="22" w:line="166" w:lineRule="auto"/>
              <w:ind w:left="996"/>
              <w:rPr>
                <w:sz w:val="19"/>
                <w:szCs w:val="19"/>
              </w:rPr>
            </w:pPr>
            <w:r>
              <w:rPr>
                <w:b/>
                <w:bCs/>
                <w:spacing w:val="-2"/>
                <w:sz w:val="19"/>
                <w:szCs w:val="19"/>
              </w:rPr>
              <w:t>1,537.69</w:t>
            </w:r>
          </w:p>
        </w:tc>
      </w:tr>
      <w:tr w14:paraId="563868A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2" w:hRule="atLeast"/>
        </w:trPr>
        <w:tc>
          <w:tcPr>
            <w:tcW w:w="3414" w:type="dxa"/>
            <w:tcBorders>
              <w:left w:val="single" w:color="000000" w:sz="8" w:space="0"/>
            </w:tcBorders>
            <w:shd w:val="clear" w:color="auto" w:fill="C0C0C0"/>
            <w:vAlign w:val="top"/>
          </w:tcPr>
          <w:p w14:paraId="6E2EDDDE">
            <w:pPr>
              <w:pStyle w:val="6"/>
              <w:spacing w:before="22" w:line="165" w:lineRule="auto"/>
              <w:ind w:left="31"/>
              <w:rPr>
                <w:sz w:val="19"/>
                <w:szCs w:val="19"/>
              </w:rPr>
            </w:pPr>
            <w:r>
              <w:rPr>
                <w:b/>
                <w:bCs/>
                <w:spacing w:val="6"/>
                <w:sz w:val="19"/>
                <w:szCs w:val="19"/>
              </w:rPr>
              <w:t>使用非财政拨款结余</w:t>
            </w:r>
          </w:p>
        </w:tc>
        <w:tc>
          <w:tcPr>
            <w:tcW w:w="462" w:type="dxa"/>
            <w:shd w:val="clear" w:color="auto" w:fill="C0C0C0"/>
            <w:vAlign w:val="top"/>
          </w:tcPr>
          <w:p w14:paraId="6F57F0DC">
            <w:pPr>
              <w:pStyle w:val="6"/>
              <w:spacing w:before="22" w:line="165" w:lineRule="auto"/>
              <w:ind w:left="132"/>
              <w:rPr>
                <w:sz w:val="19"/>
                <w:szCs w:val="19"/>
              </w:rPr>
            </w:pPr>
            <w:r>
              <w:rPr>
                <w:b/>
                <w:bCs/>
                <w:spacing w:val="-4"/>
                <w:sz w:val="19"/>
                <w:szCs w:val="19"/>
              </w:rPr>
              <w:t>28</w:t>
            </w:r>
          </w:p>
        </w:tc>
        <w:tc>
          <w:tcPr>
            <w:tcW w:w="1818" w:type="dxa"/>
            <w:vAlign w:val="top"/>
          </w:tcPr>
          <w:p w14:paraId="7B9AD175">
            <w:pPr>
              <w:spacing w:line="192" w:lineRule="exact"/>
              <w:rPr>
                <w:rFonts w:ascii="Arial"/>
                <w:sz w:val="16"/>
              </w:rPr>
            </w:pPr>
          </w:p>
        </w:tc>
        <w:tc>
          <w:tcPr>
            <w:tcW w:w="3407" w:type="dxa"/>
            <w:shd w:val="clear" w:color="auto" w:fill="C0C0C0"/>
            <w:vAlign w:val="top"/>
          </w:tcPr>
          <w:p w14:paraId="13550F9B">
            <w:pPr>
              <w:pStyle w:val="6"/>
              <w:spacing w:before="22" w:line="165" w:lineRule="auto"/>
              <w:ind w:left="36"/>
              <w:rPr>
                <w:sz w:val="19"/>
                <w:szCs w:val="19"/>
              </w:rPr>
            </w:pPr>
            <w:r>
              <w:rPr>
                <w:b/>
                <w:bCs/>
                <w:spacing w:val="4"/>
                <w:sz w:val="19"/>
                <w:szCs w:val="19"/>
              </w:rPr>
              <w:t>结余分配</w:t>
            </w:r>
          </w:p>
        </w:tc>
        <w:tc>
          <w:tcPr>
            <w:tcW w:w="462" w:type="dxa"/>
            <w:shd w:val="clear" w:color="auto" w:fill="C0C0C0"/>
            <w:vAlign w:val="top"/>
          </w:tcPr>
          <w:p w14:paraId="22E631A3">
            <w:pPr>
              <w:pStyle w:val="6"/>
              <w:spacing w:before="22" w:line="165" w:lineRule="auto"/>
              <w:ind w:left="145"/>
              <w:rPr>
                <w:sz w:val="19"/>
                <w:szCs w:val="19"/>
              </w:rPr>
            </w:pPr>
            <w:r>
              <w:rPr>
                <w:b/>
                <w:bCs/>
                <w:spacing w:val="-5"/>
                <w:sz w:val="19"/>
                <w:szCs w:val="19"/>
              </w:rPr>
              <w:t>59</w:t>
            </w:r>
          </w:p>
        </w:tc>
        <w:tc>
          <w:tcPr>
            <w:tcW w:w="1826" w:type="dxa"/>
            <w:tcBorders>
              <w:right w:val="single" w:color="000000" w:sz="8" w:space="0"/>
            </w:tcBorders>
            <w:vAlign w:val="top"/>
          </w:tcPr>
          <w:p w14:paraId="746189DA">
            <w:pPr>
              <w:spacing w:line="192" w:lineRule="exact"/>
              <w:rPr>
                <w:rFonts w:ascii="Arial"/>
                <w:sz w:val="16"/>
              </w:rPr>
            </w:pPr>
          </w:p>
        </w:tc>
      </w:tr>
      <w:tr w14:paraId="3C1E8F3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4FFBD976">
            <w:pPr>
              <w:pStyle w:val="6"/>
              <w:spacing w:before="23" w:line="165" w:lineRule="auto"/>
              <w:ind w:left="31"/>
              <w:rPr>
                <w:sz w:val="19"/>
                <w:szCs w:val="19"/>
              </w:rPr>
            </w:pPr>
            <w:r>
              <w:rPr>
                <w:b/>
                <w:bCs/>
                <w:spacing w:val="5"/>
                <w:sz w:val="19"/>
                <w:szCs w:val="19"/>
              </w:rPr>
              <w:t>年初结转和结余</w:t>
            </w:r>
          </w:p>
        </w:tc>
        <w:tc>
          <w:tcPr>
            <w:tcW w:w="462" w:type="dxa"/>
            <w:shd w:val="clear" w:color="auto" w:fill="C0C0C0"/>
            <w:vAlign w:val="top"/>
          </w:tcPr>
          <w:p w14:paraId="63EC4429">
            <w:pPr>
              <w:pStyle w:val="6"/>
              <w:spacing w:before="23" w:line="165" w:lineRule="auto"/>
              <w:ind w:left="132"/>
              <w:rPr>
                <w:sz w:val="19"/>
                <w:szCs w:val="19"/>
              </w:rPr>
            </w:pPr>
            <w:r>
              <w:rPr>
                <w:b/>
                <w:bCs/>
                <w:spacing w:val="-4"/>
                <w:sz w:val="19"/>
                <w:szCs w:val="19"/>
              </w:rPr>
              <w:t>29</w:t>
            </w:r>
          </w:p>
        </w:tc>
        <w:tc>
          <w:tcPr>
            <w:tcW w:w="1818" w:type="dxa"/>
            <w:vAlign w:val="top"/>
          </w:tcPr>
          <w:p w14:paraId="7697E981">
            <w:pPr>
              <w:pStyle w:val="6"/>
              <w:spacing w:before="23" w:line="165" w:lineRule="auto"/>
              <w:ind w:left="985"/>
              <w:rPr>
                <w:sz w:val="19"/>
                <w:szCs w:val="19"/>
              </w:rPr>
            </w:pPr>
            <w:r>
              <w:rPr>
                <w:b/>
                <w:bCs/>
                <w:spacing w:val="-2"/>
                <w:sz w:val="19"/>
                <w:szCs w:val="19"/>
              </w:rPr>
              <w:t>1,587.75</w:t>
            </w:r>
          </w:p>
        </w:tc>
        <w:tc>
          <w:tcPr>
            <w:tcW w:w="3407" w:type="dxa"/>
            <w:shd w:val="clear" w:color="auto" w:fill="C0C0C0"/>
            <w:vAlign w:val="top"/>
          </w:tcPr>
          <w:p w14:paraId="5F74DAC9">
            <w:pPr>
              <w:pStyle w:val="6"/>
              <w:spacing w:before="23" w:line="165" w:lineRule="auto"/>
              <w:ind w:left="32"/>
              <w:rPr>
                <w:sz w:val="19"/>
                <w:szCs w:val="19"/>
              </w:rPr>
            </w:pPr>
            <w:r>
              <w:rPr>
                <w:b/>
                <w:bCs/>
                <w:spacing w:val="5"/>
                <w:sz w:val="19"/>
                <w:szCs w:val="19"/>
              </w:rPr>
              <w:t>年末结转和结余</w:t>
            </w:r>
          </w:p>
        </w:tc>
        <w:tc>
          <w:tcPr>
            <w:tcW w:w="462" w:type="dxa"/>
            <w:shd w:val="clear" w:color="auto" w:fill="C0C0C0"/>
            <w:vAlign w:val="top"/>
          </w:tcPr>
          <w:p w14:paraId="0A3D0B80">
            <w:pPr>
              <w:pStyle w:val="6"/>
              <w:spacing w:before="23" w:line="165" w:lineRule="auto"/>
              <w:ind w:left="142"/>
              <w:rPr>
                <w:sz w:val="19"/>
                <w:szCs w:val="19"/>
              </w:rPr>
            </w:pPr>
            <w:r>
              <w:rPr>
                <w:b/>
                <w:bCs/>
                <w:spacing w:val="-4"/>
                <w:sz w:val="19"/>
                <w:szCs w:val="19"/>
              </w:rPr>
              <w:t>60</w:t>
            </w:r>
          </w:p>
        </w:tc>
        <w:tc>
          <w:tcPr>
            <w:tcW w:w="1826" w:type="dxa"/>
            <w:tcBorders>
              <w:right w:val="single" w:color="000000" w:sz="8" w:space="0"/>
            </w:tcBorders>
            <w:vAlign w:val="top"/>
          </w:tcPr>
          <w:p w14:paraId="062D80D5">
            <w:pPr>
              <w:pStyle w:val="6"/>
              <w:spacing w:before="23" w:line="165" w:lineRule="auto"/>
              <w:ind w:left="996"/>
              <w:rPr>
                <w:sz w:val="19"/>
                <w:szCs w:val="19"/>
              </w:rPr>
            </w:pPr>
            <w:r>
              <w:rPr>
                <w:b/>
                <w:bCs/>
                <w:spacing w:val="-2"/>
                <w:sz w:val="19"/>
                <w:szCs w:val="19"/>
              </w:rPr>
              <w:t>1,435.05</w:t>
            </w:r>
          </w:p>
        </w:tc>
      </w:tr>
      <w:tr w14:paraId="3D3A8AF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03" w:hRule="atLeast"/>
        </w:trPr>
        <w:tc>
          <w:tcPr>
            <w:tcW w:w="3414" w:type="dxa"/>
            <w:tcBorders>
              <w:left w:val="single" w:color="000000" w:sz="8" w:space="0"/>
            </w:tcBorders>
            <w:shd w:val="clear" w:color="auto" w:fill="C0C0C0"/>
            <w:vAlign w:val="top"/>
          </w:tcPr>
          <w:p w14:paraId="2E9668D5">
            <w:pPr>
              <w:spacing w:line="193" w:lineRule="exact"/>
              <w:rPr>
                <w:rFonts w:ascii="Arial"/>
                <w:sz w:val="16"/>
              </w:rPr>
            </w:pPr>
          </w:p>
        </w:tc>
        <w:tc>
          <w:tcPr>
            <w:tcW w:w="462" w:type="dxa"/>
            <w:shd w:val="clear" w:color="auto" w:fill="C0C0C0"/>
            <w:vAlign w:val="top"/>
          </w:tcPr>
          <w:p w14:paraId="2549804A">
            <w:pPr>
              <w:pStyle w:val="6"/>
              <w:spacing w:before="23" w:line="165" w:lineRule="auto"/>
              <w:ind w:left="134"/>
              <w:rPr>
                <w:sz w:val="19"/>
                <w:szCs w:val="19"/>
              </w:rPr>
            </w:pPr>
            <w:r>
              <w:rPr>
                <w:b/>
                <w:bCs/>
                <w:spacing w:val="-5"/>
                <w:sz w:val="19"/>
                <w:szCs w:val="19"/>
              </w:rPr>
              <w:t>30</w:t>
            </w:r>
          </w:p>
        </w:tc>
        <w:tc>
          <w:tcPr>
            <w:tcW w:w="1818" w:type="dxa"/>
            <w:vAlign w:val="top"/>
          </w:tcPr>
          <w:p w14:paraId="67542A3F">
            <w:pPr>
              <w:spacing w:line="193" w:lineRule="exact"/>
              <w:rPr>
                <w:rFonts w:ascii="Arial"/>
                <w:sz w:val="16"/>
              </w:rPr>
            </w:pPr>
          </w:p>
        </w:tc>
        <w:tc>
          <w:tcPr>
            <w:tcW w:w="3407" w:type="dxa"/>
            <w:shd w:val="clear" w:color="auto" w:fill="C0C0C0"/>
            <w:vAlign w:val="top"/>
          </w:tcPr>
          <w:p w14:paraId="43E2065F">
            <w:pPr>
              <w:spacing w:line="193" w:lineRule="exact"/>
              <w:rPr>
                <w:rFonts w:ascii="Arial"/>
                <w:sz w:val="16"/>
              </w:rPr>
            </w:pPr>
          </w:p>
        </w:tc>
        <w:tc>
          <w:tcPr>
            <w:tcW w:w="462" w:type="dxa"/>
            <w:shd w:val="clear" w:color="auto" w:fill="C0C0C0"/>
            <w:vAlign w:val="top"/>
          </w:tcPr>
          <w:p w14:paraId="5BCA0C6A">
            <w:pPr>
              <w:pStyle w:val="6"/>
              <w:spacing w:before="23" w:line="165" w:lineRule="auto"/>
              <w:ind w:left="141"/>
              <w:rPr>
                <w:sz w:val="19"/>
                <w:szCs w:val="19"/>
              </w:rPr>
            </w:pPr>
            <w:r>
              <w:rPr>
                <w:b/>
                <w:bCs/>
                <w:spacing w:val="-3"/>
                <w:sz w:val="19"/>
                <w:szCs w:val="19"/>
              </w:rPr>
              <w:t>61</w:t>
            </w:r>
          </w:p>
        </w:tc>
        <w:tc>
          <w:tcPr>
            <w:tcW w:w="1826" w:type="dxa"/>
            <w:tcBorders>
              <w:right w:val="single" w:color="000000" w:sz="8" w:space="0"/>
            </w:tcBorders>
            <w:vAlign w:val="top"/>
          </w:tcPr>
          <w:p w14:paraId="03BB244E">
            <w:pPr>
              <w:spacing w:line="193" w:lineRule="exact"/>
              <w:rPr>
                <w:rFonts w:ascii="Arial"/>
                <w:sz w:val="16"/>
              </w:rPr>
            </w:pPr>
          </w:p>
        </w:tc>
      </w:tr>
      <w:tr w14:paraId="5CCC992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10" w:hRule="atLeast"/>
        </w:trPr>
        <w:tc>
          <w:tcPr>
            <w:tcW w:w="3414" w:type="dxa"/>
            <w:tcBorders>
              <w:left w:val="single" w:color="000000" w:sz="8" w:space="0"/>
              <w:bottom w:val="single" w:color="000000" w:sz="8" w:space="0"/>
            </w:tcBorders>
            <w:shd w:val="clear" w:color="auto" w:fill="C0C0C0"/>
            <w:vAlign w:val="top"/>
          </w:tcPr>
          <w:p w14:paraId="160D64F1">
            <w:pPr>
              <w:pStyle w:val="6"/>
              <w:spacing w:before="22" w:line="172" w:lineRule="auto"/>
              <w:ind w:left="1514"/>
              <w:rPr>
                <w:sz w:val="19"/>
                <w:szCs w:val="19"/>
              </w:rPr>
            </w:pPr>
            <w:r>
              <w:rPr>
                <w:b/>
                <w:bCs/>
                <w:spacing w:val="1"/>
                <w:sz w:val="19"/>
                <w:szCs w:val="19"/>
              </w:rPr>
              <w:t>总计</w:t>
            </w:r>
          </w:p>
        </w:tc>
        <w:tc>
          <w:tcPr>
            <w:tcW w:w="462" w:type="dxa"/>
            <w:tcBorders>
              <w:bottom w:val="single" w:color="000000" w:sz="8" w:space="0"/>
            </w:tcBorders>
            <w:shd w:val="clear" w:color="auto" w:fill="C0C0C0"/>
            <w:vAlign w:val="top"/>
          </w:tcPr>
          <w:p w14:paraId="5323B87A">
            <w:pPr>
              <w:pStyle w:val="6"/>
              <w:spacing w:before="22" w:line="172" w:lineRule="auto"/>
              <w:ind w:left="134"/>
              <w:rPr>
                <w:sz w:val="19"/>
                <w:szCs w:val="19"/>
              </w:rPr>
            </w:pPr>
            <w:r>
              <w:rPr>
                <w:b/>
                <w:bCs/>
                <w:spacing w:val="-5"/>
                <w:sz w:val="19"/>
                <w:szCs w:val="19"/>
              </w:rPr>
              <w:t>31</w:t>
            </w:r>
          </w:p>
        </w:tc>
        <w:tc>
          <w:tcPr>
            <w:tcW w:w="1818" w:type="dxa"/>
            <w:tcBorders>
              <w:bottom w:val="single" w:color="000000" w:sz="8" w:space="0"/>
            </w:tcBorders>
            <w:vAlign w:val="top"/>
          </w:tcPr>
          <w:p w14:paraId="2FE156DC">
            <w:pPr>
              <w:pStyle w:val="6"/>
              <w:spacing w:before="22" w:line="172" w:lineRule="auto"/>
              <w:ind w:left="973"/>
              <w:rPr>
                <w:sz w:val="19"/>
                <w:szCs w:val="19"/>
              </w:rPr>
            </w:pPr>
            <w:r>
              <w:rPr>
                <w:b/>
                <w:bCs/>
                <w:sz w:val="19"/>
                <w:szCs w:val="19"/>
              </w:rPr>
              <w:t>2,972.74</w:t>
            </w:r>
          </w:p>
        </w:tc>
        <w:tc>
          <w:tcPr>
            <w:tcW w:w="3407" w:type="dxa"/>
            <w:tcBorders>
              <w:bottom w:val="single" w:color="000000" w:sz="8" w:space="0"/>
            </w:tcBorders>
            <w:shd w:val="clear" w:color="auto" w:fill="C0C0C0"/>
            <w:vAlign w:val="top"/>
          </w:tcPr>
          <w:p w14:paraId="161C1278">
            <w:pPr>
              <w:pStyle w:val="6"/>
              <w:spacing w:before="22" w:line="172" w:lineRule="auto"/>
              <w:ind w:left="1515"/>
              <w:rPr>
                <w:sz w:val="19"/>
                <w:szCs w:val="19"/>
              </w:rPr>
            </w:pPr>
            <w:r>
              <w:rPr>
                <w:b/>
                <w:bCs/>
                <w:spacing w:val="1"/>
                <w:sz w:val="19"/>
                <w:szCs w:val="19"/>
              </w:rPr>
              <w:t>总计</w:t>
            </w:r>
          </w:p>
        </w:tc>
        <w:tc>
          <w:tcPr>
            <w:tcW w:w="462" w:type="dxa"/>
            <w:tcBorders>
              <w:bottom w:val="single" w:color="000000" w:sz="8" w:space="0"/>
            </w:tcBorders>
            <w:shd w:val="clear" w:color="auto" w:fill="C0C0C0"/>
            <w:vAlign w:val="top"/>
          </w:tcPr>
          <w:p w14:paraId="69E5BCF5">
            <w:pPr>
              <w:pStyle w:val="6"/>
              <w:spacing w:before="22" w:line="172" w:lineRule="auto"/>
              <w:ind w:left="142"/>
              <w:rPr>
                <w:sz w:val="19"/>
                <w:szCs w:val="19"/>
              </w:rPr>
            </w:pPr>
            <w:r>
              <w:rPr>
                <w:b/>
                <w:bCs/>
                <w:spacing w:val="-4"/>
                <w:sz w:val="19"/>
                <w:szCs w:val="19"/>
              </w:rPr>
              <w:t>62</w:t>
            </w:r>
          </w:p>
        </w:tc>
        <w:tc>
          <w:tcPr>
            <w:tcW w:w="1826" w:type="dxa"/>
            <w:tcBorders>
              <w:bottom w:val="single" w:color="000000" w:sz="8" w:space="0"/>
              <w:right w:val="single" w:color="000000" w:sz="8" w:space="0"/>
            </w:tcBorders>
            <w:vAlign w:val="top"/>
          </w:tcPr>
          <w:p w14:paraId="3D7B5970">
            <w:pPr>
              <w:pStyle w:val="6"/>
              <w:spacing w:before="22" w:line="172" w:lineRule="auto"/>
              <w:ind w:left="984"/>
              <w:rPr>
                <w:sz w:val="19"/>
                <w:szCs w:val="19"/>
              </w:rPr>
            </w:pPr>
            <w:r>
              <w:rPr>
                <w:b/>
                <w:bCs/>
                <w:sz w:val="19"/>
                <w:szCs w:val="19"/>
              </w:rPr>
              <w:t>2,972.74</w:t>
            </w:r>
          </w:p>
        </w:tc>
      </w:tr>
    </w:tbl>
    <w:p w14:paraId="0DDF9594">
      <w:pPr>
        <w:pStyle w:val="2"/>
        <w:spacing w:before="23" w:line="228" w:lineRule="auto"/>
        <w:ind w:left="44"/>
        <w:rPr>
          <w:sz w:val="16"/>
          <w:szCs w:val="16"/>
        </w:rPr>
      </w:pPr>
      <w:r>
        <w:rPr>
          <w:b/>
          <w:bCs/>
          <w:spacing w:val="5"/>
          <w:sz w:val="16"/>
          <w:szCs w:val="16"/>
        </w:rPr>
        <w:t>注：1.本表反映部门本年度的总收支和年末结转结余情况。</w:t>
      </w:r>
    </w:p>
    <w:p w14:paraId="2AD8D6B8">
      <w:pPr>
        <w:pStyle w:val="2"/>
        <w:spacing w:before="30" w:line="228" w:lineRule="auto"/>
        <w:ind w:left="382"/>
        <w:outlineLvl w:val="4"/>
        <w:rPr>
          <w:sz w:val="16"/>
          <w:szCs w:val="16"/>
        </w:rPr>
      </w:pPr>
      <w:r>
        <w:rPr>
          <w:b/>
          <w:bCs/>
          <w:spacing w:val="5"/>
          <w:sz w:val="16"/>
          <w:szCs w:val="16"/>
        </w:rPr>
        <w:t>2.本套报表金额单位转换时可能存在尾数误差。</w:t>
      </w:r>
    </w:p>
    <w:p w14:paraId="6AAEC058">
      <w:pPr>
        <w:spacing w:line="228" w:lineRule="auto"/>
        <w:rPr>
          <w:sz w:val="16"/>
          <w:szCs w:val="16"/>
        </w:rPr>
        <w:sectPr>
          <w:footerReference r:id="rId30" w:type="default"/>
          <w:pgSz w:w="16839" w:h="11907"/>
          <w:pgMar w:top="400" w:right="2525" w:bottom="400" w:left="1082" w:header="0" w:footer="0" w:gutter="0"/>
          <w:cols w:space="720" w:num="1"/>
        </w:sectPr>
      </w:pPr>
    </w:p>
    <w:p w14:paraId="3567556F">
      <w:pPr>
        <w:pStyle w:val="2"/>
        <w:spacing w:before="1" w:line="221" w:lineRule="auto"/>
        <w:ind w:left="6564"/>
        <w:outlineLvl w:val="0"/>
        <w:rPr>
          <w:sz w:val="29"/>
          <w:szCs w:val="29"/>
        </w:rPr>
      </w:pPr>
      <w:r>
        <w:rPr>
          <w:b/>
          <w:bCs/>
          <w:spacing w:val="2"/>
          <w:sz w:val="29"/>
          <w:szCs w:val="29"/>
        </w:rPr>
        <w:t>收入决算表</w:t>
      </w:r>
    </w:p>
    <w:p w14:paraId="5AD1BC20">
      <w:pPr>
        <w:pStyle w:val="2"/>
        <w:spacing w:line="229" w:lineRule="auto"/>
        <w:ind w:left="13737"/>
        <w:rPr>
          <w:sz w:val="19"/>
          <w:szCs w:val="19"/>
        </w:rPr>
      </w:pPr>
      <w:r>
        <w:rPr>
          <w:b/>
          <w:bCs/>
          <w:spacing w:val="2"/>
          <w:sz w:val="19"/>
          <w:szCs w:val="19"/>
        </w:rPr>
        <w:t>公开02表</w:t>
      </w:r>
    </w:p>
    <w:p w14:paraId="65231584">
      <w:pPr>
        <w:pStyle w:val="2"/>
        <w:spacing w:before="17" w:line="210" w:lineRule="auto"/>
        <w:ind w:left="66"/>
        <w:rPr>
          <w:sz w:val="25"/>
          <w:szCs w:val="25"/>
        </w:rPr>
      </w:pPr>
      <w:r>
        <w:rPr>
          <w:b/>
          <w:bCs/>
          <w:spacing w:val="6"/>
          <w:sz w:val="25"/>
          <w:szCs w:val="25"/>
        </w:rPr>
        <w:t>部门：大连市西岗区人民政府香炉礁街道办事处</w:t>
      </w:r>
      <w:r>
        <w:rPr>
          <w:spacing w:val="6"/>
          <w:sz w:val="25"/>
          <w:szCs w:val="25"/>
        </w:rPr>
        <w:t xml:space="preserve">                                                       </w:t>
      </w:r>
      <w:r>
        <w:rPr>
          <w:b/>
          <w:bCs/>
          <w:spacing w:val="6"/>
          <w:sz w:val="25"/>
          <w:szCs w:val="25"/>
        </w:rPr>
        <w:t>金额单位：万元</w:t>
      </w:r>
    </w:p>
    <w:tbl>
      <w:tblPr>
        <w:tblStyle w:val="5"/>
        <w:tblW w:w="14542" w:type="dxa"/>
        <w:tblInd w:w="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2"/>
        <w:gridCol w:w="4126"/>
        <w:gridCol w:w="1890"/>
        <w:gridCol w:w="1890"/>
        <w:gridCol w:w="1150"/>
        <w:gridCol w:w="1181"/>
        <w:gridCol w:w="929"/>
        <w:gridCol w:w="961"/>
        <w:gridCol w:w="1363"/>
      </w:tblGrid>
      <w:tr w14:paraId="75D5E3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1" w:hRule="atLeast"/>
        </w:trPr>
        <w:tc>
          <w:tcPr>
            <w:tcW w:w="5178" w:type="dxa"/>
            <w:gridSpan w:val="2"/>
            <w:tcBorders>
              <w:top w:val="single" w:color="000000" w:sz="10" w:space="0"/>
              <w:left w:val="single" w:color="000000" w:sz="10" w:space="0"/>
            </w:tcBorders>
            <w:shd w:val="clear" w:color="auto" w:fill="C0C0C0"/>
            <w:vAlign w:val="top"/>
          </w:tcPr>
          <w:p w14:paraId="6FF9AE7C">
            <w:pPr>
              <w:pStyle w:val="6"/>
              <w:spacing w:before="10" w:line="192" w:lineRule="auto"/>
              <w:ind w:left="2336"/>
              <w:rPr>
                <w:sz w:val="25"/>
                <w:szCs w:val="25"/>
              </w:rPr>
            </w:pPr>
            <w:r>
              <w:rPr>
                <w:b/>
                <w:bCs/>
                <w:spacing w:val="-1"/>
                <w:sz w:val="25"/>
                <w:szCs w:val="25"/>
              </w:rPr>
              <w:t>项目</w:t>
            </w:r>
          </w:p>
        </w:tc>
        <w:tc>
          <w:tcPr>
            <w:tcW w:w="1890" w:type="dxa"/>
            <w:vMerge w:val="restart"/>
            <w:tcBorders>
              <w:top w:val="single" w:color="000000" w:sz="10" w:space="0"/>
              <w:bottom w:val="nil"/>
            </w:tcBorders>
            <w:shd w:val="clear" w:color="auto" w:fill="C0C0C0"/>
            <w:vAlign w:val="top"/>
          </w:tcPr>
          <w:p w14:paraId="2D45996B">
            <w:pPr>
              <w:spacing w:line="374" w:lineRule="auto"/>
              <w:rPr>
                <w:rFonts w:ascii="Arial"/>
                <w:sz w:val="21"/>
              </w:rPr>
            </w:pPr>
          </w:p>
          <w:p w14:paraId="3626EAAF">
            <w:pPr>
              <w:pStyle w:val="6"/>
              <w:spacing w:before="82" w:line="225" w:lineRule="auto"/>
              <w:ind w:left="162"/>
              <w:rPr>
                <w:sz w:val="25"/>
                <w:szCs w:val="25"/>
              </w:rPr>
            </w:pPr>
            <w:r>
              <w:rPr>
                <w:b/>
                <w:bCs/>
                <w:spacing w:val="4"/>
                <w:sz w:val="25"/>
                <w:szCs w:val="25"/>
              </w:rPr>
              <w:t>本年收入合计</w:t>
            </w:r>
          </w:p>
        </w:tc>
        <w:tc>
          <w:tcPr>
            <w:tcW w:w="1890" w:type="dxa"/>
            <w:vMerge w:val="restart"/>
            <w:tcBorders>
              <w:top w:val="single" w:color="000000" w:sz="10" w:space="0"/>
              <w:bottom w:val="nil"/>
            </w:tcBorders>
            <w:shd w:val="clear" w:color="auto" w:fill="C0C0C0"/>
            <w:vAlign w:val="top"/>
          </w:tcPr>
          <w:p w14:paraId="6E77A9C0">
            <w:pPr>
              <w:spacing w:line="374" w:lineRule="auto"/>
              <w:rPr>
                <w:rFonts w:ascii="Arial"/>
                <w:sz w:val="21"/>
              </w:rPr>
            </w:pPr>
          </w:p>
          <w:p w14:paraId="440AA644">
            <w:pPr>
              <w:pStyle w:val="6"/>
              <w:spacing w:before="81" w:line="226" w:lineRule="auto"/>
              <w:ind w:left="167"/>
              <w:rPr>
                <w:sz w:val="25"/>
                <w:szCs w:val="25"/>
              </w:rPr>
            </w:pPr>
            <w:r>
              <w:rPr>
                <w:b/>
                <w:bCs/>
                <w:spacing w:val="4"/>
                <w:sz w:val="25"/>
                <w:szCs w:val="25"/>
              </w:rPr>
              <w:t>财政拨款收入</w:t>
            </w:r>
          </w:p>
        </w:tc>
        <w:tc>
          <w:tcPr>
            <w:tcW w:w="1150" w:type="dxa"/>
            <w:vMerge w:val="restart"/>
            <w:tcBorders>
              <w:top w:val="single" w:color="000000" w:sz="10" w:space="0"/>
              <w:bottom w:val="nil"/>
            </w:tcBorders>
            <w:shd w:val="clear" w:color="auto" w:fill="C0C0C0"/>
            <w:vAlign w:val="top"/>
          </w:tcPr>
          <w:p w14:paraId="126E427B">
            <w:pPr>
              <w:pStyle w:val="6"/>
              <w:spacing w:before="301" w:line="234" w:lineRule="auto"/>
              <w:ind w:left="326" w:right="35" w:hanging="266"/>
              <w:rPr>
                <w:sz w:val="25"/>
                <w:szCs w:val="25"/>
              </w:rPr>
            </w:pPr>
            <w:r>
              <w:rPr>
                <w:b/>
                <w:bCs/>
                <w:spacing w:val="3"/>
                <w:sz w:val="25"/>
                <w:szCs w:val="25"/>
              </w:rPr>
              <w:t>上级补助</w:t>
            </w:r>
            <w:r>
              <w:rPr>
                <w:b/>
                <w:bCs/>
                <w:spacing w:val="-4"/>
                <w:sz w:val="25"/>
                <w:szCs w:val="25"/>
              </w:rPr>
              <w:t>收入</w:t>
            </w:r>
          </w:p>
        </w:tc>
        <w:tc>
          <w:tcPr>
            <w:tcW w:w="1181" w:type="dxa"/>
            <w:vMerge w:val="restart"/>
            <w:tcBorders>
              <w:top w:val="single" w:color="000000" w:sz="10" w:space="0"/>
              <w:bottom w:val="nil"/>
            </w:tcBorders>
            <w:shd w:val="clear" w:color="auto" w:fill="C0C0C0"/>
            <w:vAlign w:val="top"/>
          </w:tcPr>
          <w:p w14:paraId="383176C1">
            <w:pPr>
              <w:spacing w:line="374" w:lineRule="auto"/>
              <w:rPr>
                <w:rFonts w:ascii="Arial"/>
                <w:sz w:val="21"/>
              </w:rPr>
            </w:pPr>
          </w:p>
          <w:p w14:paraId="123863F6">
            <w:pPr>
              <w:pStyle w:val="6"/>
              <w:spacing w:before="81" w:line="226" w:lineRule="auto"/>
              <w:ind w:left="74"/>
              <w:rPr>
                <w:sz w:val="25"/>
                <w:szCs w:val="25"/>
              </w:rPr>
            </w:pPr>
            <w:r>
              <w:rPr>
                <w:b/>
                <w:bCs/>
                <w:spacing w:val="4"/>
                <w:sz w:val="25"/>
                <w:szCs w:val="25"/>
              </w:rPr>
              <w:t>事业收入</w:t>
            </w:r>
          </w:p>
        </w:tc>
        <w:tc>
          <w:tcPr>
            <w:tcW w:w="929" w:type="dxa"/>
            <w:vMerge w:val="restart"/>
            <w:tcBorders>
              <w:top w:val="single" w:color="000000" w:sz="10" w:space="0"/>
              <w:bottom w:val="nil"/>
            </w:tcBorders>
            <w:shd w:val="clear" w:color="auto" w:fill="C0C0C0"/>
            <w:vAlign w:val="top"/>
          </w:tcPr>
          <w:p w14:paraId="5AB66936">
            <w:pPr>
              <w:pStyle w:val="6"/>
              <w:spacing w:before="301" w:line="237" w:lineRule="auto"/>
              <w:ind w:left="339" w:right="49" w:hanging="256"/>
              <w:rPr>
                <w:sz w:val="25"/>
                <w:szCs w:val="25"/>
              </w:rPr>
            </w:pPr>
            <w:r>
              <w:rPr>
                <w:b/>
                <w:bCs/>
                <w:spacing w:val="2"/>
                <w:sz w:val="25"/>
                <w:szCs w:val="25"/>
              </w:rPr>
              <w:t>经营收</w:t>
            </w:r>
            <w:r>
              <w:rPr>
                <w:b/>
                <w:bCs/>
                <w:spacing w:val="-3"/>
                <w:sz w:val="25"/>
                <w:szCs w:val="25"/>
              </w:rPr>
              <w:t>入</w:t>
            </w:r>
          </w:p>
        </w:tc>
        <w:tc>
          <w:tcPr>
            <w:tcW w:w="961" w:type="dxa"/>
            <w:vMerge w:val="restart"/>
            <w:tcBorders>
              <w:top w:val="single" w:color="000000" w:sz="10" w:space="0"/>
              <w:bottom w:val="nil"/>
            </w:tcBorders>
            <w:shd w:val="clear" w:color="auto" w:fill="C0C0C0"/>
            <w:vAlign w:val="top"/>
          </w:tcPr>
          <w:p w14:paraId="48E8AA4B">
            <w:pPr>
              <w:pStyle w:val="6"/>
              <w:spacing w:before="144" w:line="225" w:lineRule="auto"/>
              <w:ind w:left="118"/>
              <w:rPr>
                <w:sz w:val="25"/>
                <w:szCs w:val="25"/>
              </w:rPr>
            </w:pPr>
            <w:r>
              <w:rPr>
                <w:b/>
                <w:bCs/>
                <w:spacing w:val="-4"/>
                <w:sz w:val="25"/>
                <w:szCs w:val="25"/>
              </w:rPr>
              <w:t>附属单</w:t>
            </w:r>
          </w:p>
          <w:p w14:paraId="72D194E1">
            <w:pPr>
              <w:pStyle w:val="6"/>
              <w:spacing w:before="8" w:line="234" w:lineRule="auto"/>
              <w:ind w:left="236" w:right="65" w:hanging="138"/>
              <w:rPr>
                <w:sz w:val="25"/>
                <w:szCs w:val="25"/>
              </w:rPr>
            </w:pPr>
            <w:r>
              <w:rPr>
                <w:b/>
                <w:bCs/>
                <w:spacing w:val="3"/>
                <w:sz w:val="25"/>
                <w:szCs w:val="25"/>
              </w:rPr>
              <w:t>位上缴</w:t>
            </w:r>
            <w:r>
              <w:rPr>
                <w:b/>
                <w:bCs/>
                <w:spacing w:val="-4"/>
                <w:sz w:val="25"/>
                <w:szCs w:val="25"/>
              </w:rPr>
              <w:t>收入</w:t>
            </w:r>
          </w:p>
        </w:tc>
        <w:tc>
          <w:tcPr>
            <w:tcW w:w="1363" w:type="dxa"/>
            <w:vMerge w:val="restart"/>
            <w:tcBorders>
              <w:top w:val="single" w:color="000000" w:sz="10" w:space="0"/>
              <w:bottom w:val="nil"/>
              <w:right w:val="single" w:color="000000" w:sz="10" w:space="0"/>
            </w:tcBorders>
            <w:shd w:val="clear" w:color="auto" w:fill="C0C0C0"/>
            <w:vAlign w:val="top"/>
          </w:tcPr>
          <w:p w14:paraId="2431CECF">
            <w:pPr>
              <w:spacing w:line="374" w:lineRule="auto"/>
              <w:rPr>
                <w:rFonts w:ascii="Arial"/>
                <w:sz w:val="21"/>
              </w:rPr>
            </w:pPr>
          </w:p>
          <w:p w14:paraId="4CF3C5F0">
            <w:pPr>
              <w:pStyle w:val="6"/>
              <w:spacing w:before="81" w:line="226" w:lineRule="auto"/>
              <w:ind w:left="167"/>
              <w:rPr>
                <w:sz w:val="25"/>
                <w:szCs w:val="25"/>
              </w:rPr>
            </w:pPr>
            <w:r>
              <w:rPr>
                <w:b/>
                <w:bCs/>
                <w:spacing w:val="3"/>
                <w:sz w:val="25"/>
                <w:szCs w:val="25"/>
              </w:rPr>
              <w:t>其他收入</w:t>
            </w:r>
          </w:p>
        </w:tc>
      </w:tr>
      <w:tr w14:paraId="1D1F41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60" w:hRule="atLeast"/>
        </w:trPr>
        <w:tc>
          <w:tcPr>
            <w:tcW w:w="1052" w:type="dxa"/>
            <w:tcBorders>
              <w:left w:val="single" w:color="000000" w:sz="10" w:space="0"/>
            </w:tcBorders>
            <w:shd w:val="clear" w:color="auto" w:fill="C0C0C0"/>
            <w:vAlign w:val="top"/>
          </w:tcPr>
          <w:p w14:paraId="30D6D014">
            <w:pPr>
              <w:pStyle w:val="6"/>
              <w:spacing w:before="1" w:line="214" w:lineRule="auto"/>
              <w:ind w:left="133"/>
              <w:rPr>
                <w:sz w:val="25"/>
                <w:szCs w:val="25"/>
              </w:rPr>
            </w:pPr>
            <w:r>
              <w:rPr>
                <w:b/>
                <w:bCs/>
                <w:spacing w:val="1"/>
                <w:sz w:val="25"/>
                <w:szCs w:val="25"/>
              </w:rPr>
              <w:t>功能分</w:t>
            </w:r>
          </w:p>
          <w:p w14:paraId="05117522">
            <w:pPr>
              <w:pStyle w:val="6"/>
              <w:spacing w:before="6" w:line="204" w:lineRule="auto"/>
              <w:ind w:left="260" w:right="127" w:hanging="131"/>
              <w:rPr>
                <w:sz w:val="25"/>
                <w:szCs w:val="25"/>
              </w:rPr>
            </w:pPr>
            <w:r>
              <w:rPr>
                <w:b/>
                <w:bCs/>
                <w:spacing w:val="3"/>
                <w:sz w:val="25"/>
                <w:szCs w:val="25"/>
              </w:rPr>
              <w:t>类科目</w:t>
            </w:r>
            <w:r>
              <w:rPr>
                <w:b/>
                <w:bCs/>
                <w:sz w:val="25"/>
                <w:szCs w:val="25"/>
              </w:rPr>
              <w:t>编码</w:t>
            </w:r>
          </w:p>
        </w:tc>
        <w:tc>
          <w:tcPr>
            <w:tcW w:w="4126" w:type="dxa"/>
            <w:shd w:val="clear" w:color="auto" w:fill="C0C0C0"/>
            <w:vAlign w:val="top"/>
          </w:tcPr>
          <w:p w14:paraId="0815C2F2">
            <w:pPr>
              <w:pStyle w:val="6"/>
              <w:spacing w:before="296" w:line="225" w:lineRule="auto"/>
              <w:ind w:left="1541"/>
              <w:rPr>
                <w:sz w:val="25"/>
                <w:szCs w:val="25"/>
              </w:rPr>
            </w:pPr>
            <w:r>
              <w:rPr>
                <w:b/>
                <w:bCs/>
                <w:spacing w:val="4"/>
                <w:sz w:val="25"/>
                <w:szCs w:val="25"/>
              </w:rPr>
              <w:t>科目名称</w:t>
            </w:r>
          </w:p>
        </w:tc>
        <w:tc>
          <w:tcPr>
            <w:tcW w:w="1890" w:type="dxa"/>
            <w:vMerge w:val="continue"/>
            <w:tcBorders>
              <w:top w:val="nil"/>
            </w:tcBorders>
            <w:vAlign w:val="top"/>
          </w:tcPr>
          <w:p w14:paraId="6D50F4C5">
            <w:pPr>
              <w:rPr>
                <w:rFonts w:ascii="Arial"/>
                <w:sz w:val="21"/>
              </w:rPr>
            </w:pPr>
          </w:p>
        </w:tc>
        <w:tc>
          <w:tcPr>
            <w:tcW w:w="1890" w:type="dxa"/>
            <w:vMerge w:val="continue"/>
            <w:tcBorders>
              <w:top w:val="nil"/>
            </w:tcBorders>
            <w:vAlign w:val="top"/>
          </w:tcPr>
          <w:p w14:paraId="201C0F9F">
            <w:pPr>
              <w:rPr>
                <w:rFonts w:ascii="Arial"/>
                <w:sz w:val="21"/>
              </w:rPr>
            </w:pPr>
          </w:p>
        </w:tc>
        <w:tc>
          <w:tcPr>
            <w:tcW w:w="1150" w:type="dxa"/>
            <w:vMerge w:val="continue"/>
            <w:tcBorders>
              <w:top w:val="nil"/>
            </w:tcBorders>
            <w:vAlign w:val="top"/>
          </w:tcPr>
          <w:p w14:paraId="54EB3528">
            <w:pPr>
              <w:rPr>
                <w:rFonts w:ascii="Arial"/>
                <w:sz w:val="21"/>
              </w:rPr>
            </w:pPr>
          </w:p>
        </w:tc>
        <w:tc>
          <w:tcPr>
            <w:tcW w:w="1181" w:type="dxa"/>
            <w:vMerge w:val="continue"/>
            <w:tcBorders>
              <w:top w:val="nil"/>
            </w:tcBorders>
            <w:vAlign w:val="top"/>
          </w:tcPr>
          <w:p w14:paraId="3CC5A83F">
            <w:pPr>
              <w:rPr>
                <w:rFonts w:ascii="Arial"/>
                <w:sz w:val="21"/>
              </w:rPr>
            </w:pPr>
          </w:p>
        </w:tc>
        <w:tc>
          <w:tcPr>
            <w:tcW w:w="929" w:type="dxa"/>
            <w:vMerge w:val="continue"/>
            <w:tcBorders>
              <w:top w:val="nil"/>
            </w:tcBorders>
            <w:vAlign w:val="top"/>
          </w:tcPr>
          <w:p w14:paraId="713E8ACC">
            <w:pPr>
              <w:rPr>
                <w:rFonts w:ascii="Arial"/>
                <w:sz w:val="21"/>
              </w:rPr>
            </w:pPr>
          </w:p>
        </w:tc>
        <w:tc>
          <w:tcPr>
            <w:tcW w:w="961" w:type="dxa"/>
            <w:vMerge w:val="continue"/>
            <w:tcBorders>
              <w:top w:val="nil"/>
            </w:tcBorders>
            <w:vAlign w:val="top"/>
          </w:tcPr>
          <w:p w14:paraId="4A1C1AE9">
            <w:pPr>
              <w:rPr>
                <w:rFonts w:ascii="Arial"/>
                <w:sz w:val="21"/>
              </w:rPr>
            </w:pPr>
          </w:p>
        </w:tc>
        <w:tc>
          <w:tcPr>
            <w:tcW w:w="1363" w:type="dxa"/>
            <w:vMerge w:val="continue"/>
            <w:tcBorders>
              <w:top w:val="nil"/>
              <w:right w:val="single" w:color="000000" w:sz="10" w:space="0"/>
            </w:tcBorders>
            <w:vAlign w:val="top"/>
          </w:tcPr>
          <w:p w14:paraId="6ABD1D6B">
            <w:pPr>
              <w:rPr>
                <w:rFonts w:ascii="Arial"/>
                <w:sz w:val="21"/>
              </w:rPr>
            </w:pPr>
          </w:p>
        </w:tc>
      </w:tr>
      <w:tr w14:paraId="0535AA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right w:val="nil"/>
            </w:tcBorders>
            <w:shd w:val="clear" w:color="auto" w:fill="C0C0C0"/>
            <w:vAlign w:val="top"/>
          </w:tcPr>
          <w:p w14:paraId="5F2B92B3">
            <w:pPr>
              <w:rPr>
                <w:rFonts w:ascii="Arial"/>
                <w:sz w:val="21"/>
              </w:rPr>
            </w:pPr>
          </w:p>
        </w:tc>
        <w:tc>
          <w:tcPr>
            <w:tcW w:w="4126" w:type="dxa"/>
            <w:tcBorders>
              <w:left w:val="nil"/>
            </w:tcBorders>
            <w:shd w:val="clear" w:color="auto" w:fill="C0C0C0"/>
            <w:vAlign w:val="top"/>
          </w:tcPr>
          <w:p w14:paraId="24EB25E5">
            <w:pPr>
              <w:pStyle w:val="6"/>
              <w:spacing w:before="1" w:line="188" w:lineRule="auto"/>
              <w:ind w:left="1292"/>
              <w:rPr>
                <w:sz w:val="25"/>
                <w:szCs w:val="25"/>
              </w:rPr>
            </w:pPr>
            <w:r>
              <w:rPr>
                <w:b/>
                <w:bCs/>
                <w:spacing w:val="1"/>
                <w:sz w:val="25"/>
                <w:szCs w:val="25"/>
              </w:rPr>
              <w:t>栏次</w:t>
            </w:r>
          </w:p>
        </w:tc>
        <w:tc>
          <w:tcPr>
            <w:tcW w:w="1890" w:type="dxa"/>
            <w:shd w:val="clear" w:color="auto" w:fill="C0C0C0"/>
            <w:vAlign w:val="top"/>
          </w:tcPr>
          <w:p w14:paraId="18686397">
            <w:pPr>
              <w:pStyle w:val="6"/>
              <w:spacing w:before="13" w:line="179" w:lineRule="auto"/>
              <w:ind w:left="893"/>
              <w:rPr>
                <w:sz w:val="25"/>
                <w:szCs w:val="25"/>
              </w:rPr>
            </w:pPr>
            <w:r>
              <w:rPr>
                <w:b/>
                <w:bCs/>
                <w:spacing w:val="-3"/>
                <w:sz w:val="25"/>
                <w:szCs w:val="25"/>
              </w:rPr>
              <w:t>1</w:t>
            </w:r>
          </w:p>
        </w:tc>
        <w:tc>
          <w:tcPr>
            <w:tcW w:w="1890" w:type="dxa"/>
            <w:shd w:val="clear" w:color="auto" w:fill="C0C0C0"/>
            <w:vAlign w:val="top"/>
          </w:tcPr>
          <w:p w14:paraId="6A88AF33">
            <w:pPr>
              <w:pStyle w:val="6"/>
              <w:spacing w:before="13" w:line="179" w:lineRule="auto"/>
              <w:ind w:left="880"/>
              <w:rPr>
                <w:sz w:val="25"/>
                <w:szCs w:val="25"/>
              </w:rPr>
            </w:pPr>
            <w:r>
              <w:rPr>
                <w:b/>
                <w:bCs/>
                <w:spacing w:val="-3"/>
                <w:sz w:val="25"/>
                <w:szCs w:val="25"/>
              </w:rPr>
              <w:t>2</w:t>
            </w:r>
          </w:p>
        </w:tc>
        <w:tc>
          <w:tcPr>
            <w:tcW w:w="1150" w:type="dxa"/>
            <w:shd w:val="clear" w:color="auto" w:fill="C0C0C0"/>
            <w:vAlign w:val="top"/>
          </w:tcPr>
          <w:p w14:paraId="30167A2E">
            <w:pPr>
              <w:pStyle w:val="6"/>
              <w:spacing w:before="13" w:line="179" w:lineRule="auto"/>
              <w:ind w:left="516"/>
              <w:rPr>
                <w:sz w:val="25"/>
                <w:szCs w:val="25"/>
              </w:rPr>
            </w:pPr>
            <w:r>
              <w:rPr>
                <w:b/>
                <w:bCs/>
                <w:spacing w:val="-3"/>
                <w:sz w:val="25"/>
                <w:szCs w:val="25"/>
              </w:rPr>
              <w:t>3</w:t>
            </w:r>
          </w:p>
        </w:tc>
        <w:tc>
          <w:tcPr>
            <w:tcW w:w="1181" w:type="dxa"/>
            <w:shd w:val="clear" w:color="auto" w:fill="C0C0C0"/>
            <w:vAlign w:val="top"/>
          </w:tcPr>
          <w:p w14:paraId="23519B81">
            <w:pPr>
              <w:pStyle w:val="6"/>
              <w:spacing w:before="13" w:line="179" w:lineRule="auto"/>
              <w:ind w:left="527"/>
              <w:rPr>
                <w:sz w:val="25"/>
                <w:szCs w:val="25"/>
              </w:rPr>
            </w:pPr>
            <w:r>
              <w:rPr>
                <w:b/>
                <w:bCs/>
                <w:spacing w:val="-3"/>
                <w:sz w:val="25"/>
                <w:szCs w:val="25"/>
              </w:rPr>
              <w:t>4</w:t>
            </w:r>
          </w:p>
        </w:tc>
        <w:tc>
          <w:tcPr>
            <w:tcW w:w="929" w:type="dxa"/>
            <w:shd w:val="clear" w:color="auto" w:fill="C0C0C0"/>
            <w:vAlign w:val="top"/>
          </w:tcPr>
          <w:p w14:paraId="52AA5860">
            <w:pPr>
              <w:pStyle w:val="6"/>
              <w:spacing w:before="13" w:line="179" w:lineRule="auto"/>
              <w:ind w:left="410"/>
              <w:rPr>
                <w:sz w:val="25"/>
                <w:szCs w:val="25"/>
              </w:rPr>
            </w:pPr>
            <w:r>
              <w:rPr>
                <w:b/>
                <w:bCs/>
                <w:spacing w:val="-3"/>
                <w:sz w:val="25"/>
                <w:szCs w:val="25"/>
              </w:rPr>
              <w:t>5</w:t>
            </w:r>
          </w:p>
        </w:tc>
        <w:tc>
          <w:tcPr>
            <w:tcW w:w="961" w:type="dxa"/>
            <w:shd w:val="clear" w:color="auto" w:fill="C0C0C0"/>
            <w:vAlign w:val="top"/>
          </w:tcPr>
          <w:p w14:paraId="6959AA02">
            <w:pPr>
              <w:pStyle w:val="6"/>
              <w:spacing w:before="13" w:line="179" w:lineRule="auto"/>
              <w:ind w:left="424"/>
              <w:rPr>
                <w:sz w:val="25"/>
                <w:szCs w:val="25"/>
              </w:rPr>
            </w:pPr>
            <w:r>
              <w:rPr>
                <w:b/>
                <w:bCs/>
                <w:spacing w:val="-3"/>
                <w:sz w:val="25"/>
                <w:szCs w:val="25"/>
              </w:rPr>
              <w:t>6</w:t>
            </w:r>
          </w:p>
        </w:tc>
        <w:tc>
          <w:tcPr>
            <w:tcW w:w="1363" w:type="dxa"/>
            <w:tcBorders>
              <w:right w:val="single" w:color="000000" w:sz="10" w:space="0"/>
            </w:tcBorders>
            <w:shd w:val="clear" w:color="auto" w:fill="C0C0C0"/>
            <w:vAlign w:val="top"/>
          </w:tcPr>
          <w:p w14:paraId="7CF33939">
            <w:pPr>
              <w:pStyle w:val="6"/>
              <w:spacing w:before="13" w:line="179" w:lineRule="auto"/>
              <w:ind w:left="626"/>
              <w:rPr>
                <w:sz w:val="25"/>
                <w:szCs w:val="25"/>
              </w:rPr>
            </w:pPr>
            <w:r>
              <w:rPr>
                <w:b/>
                <w:bCs/>
                <w:spacing w:val="-3"/>
                <w:sz w:val="25"/>
                <w:szCs w:val="25"/>
              </w:rPr>
              <w:t>7</w:t>
            </w:r>
          </w:p>
        </w:tc>
      </w:tr>
      <w:tr w14:paraId="1AF078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right w:val="nil"/>
            </w:tcBorders>
            <w:shd w:val="clear" w:color="auto" w:fill="C0C0C0"/>
            <w:vAlign w:val="top"/>
          </w:tcPr>
          <w:p w14:paraId="4413C3AC">
            <w:pPr>
              <w:rPr>
                <w:rFonts w:ascii="Arial"/>
                <w:sz w:val="21"/>
              </w:rPr>
            </w:pPr>
          </w:p>
        </w:tc>
        <w:tc>
          <w:tcPr>
            <w:tcW w:w="4126" w:type="dxa"/>
            <w:tcBorders>
              <w:left w:val="nil"/>
            </w:tcBorders>
            <w:shd w:val="clear" w:color="auto" w:fill="C0C0C0"/>
            <w:vAlign w:val="top"/>
          </w:tcPr>
          <w:p w14:paraId="0DE9C3C1">
            <w:pPr>
              <w:pStyle w:val="6"/>
              <w:spacing w:before="2" w:line="188" w:lineRule="auto"/>
              <w:ind w:left="1293"/>
              <w:rPr>
                <w:sz w:val="25"/>
                <w:szCs w:val="25"/>
              </w:rPr>
            </w:pPr>
            <w:r>
              <w:rPr>
                <w:b/>
                <w:bCs/>
                <w:sz w:val="25"/>
                <w:szCs w:val="25"/>
              </w:rPr>
              <w:t>合计</w:t>
            </w:r>
          </w:p>
        </w:tc>
        <w:tc>
          <w:tcPr>
            <w:tcW w:w="1890" w:type="dxa"/>
            <w:vAlign w:val="top"/>
          </w:tcPr>
          <w:p w14:paraId="729575F5">
            <w:pPr>
              <w:pStyle w:val="6"/>
              <w:spacing w:before="11" w:line="181" w:lineRule="auto"/>
              <w:ind w:right="32"/>
              <w:jc w:val="right"/>
              <w:rPr>
                <w:sz w:val="25"/>
                <w:szCs w:val="25"/>
              </w:rPr>
            </w:pPr>
            <w:r>
              <w:rPr>
                <w:b/>
                <w:bCs/>
                <w:sz w:val="25"/>
                <w:szCs w:val="25"/>
              </w:rPr>
              <w:t>1,384.98</w:t>
            </w:r>
          </w:p>
        </w:tc>
        <w:tc>
          <w:tcPr>
            <w:tcW w:w="1890" w:type="dxa"/>
            <w:vAlign w:val="top"/>
          </w:tcPr>
          <w:p w14:paraId="03070042">
            <w:pPr>
              <w:pStyle w:val="6"/>
              <w:spacing w:before="11" w:line="181" w:lineRule="auto"/>
              <w:ind w:right="27"/>
              <w:jc w:val="right"/>
              <w:rPr>
                <w:sz w:val="25"/>
                <w:szCs w:val="25"/>
              </w:rPr>
            </w:pPr>
            <w:r>
              <w:rPr>
                <w:b/>
                <w:bCs/>
                <w:sz w:val="25"/>
                <w:szCs w:val="25"/>
              </w:rPr>
              <w:t>1,384.98</w:t>
            </w:r>
          </w:p>
        </w:tc>
        <w:tc>
          <w:tcPr>
            <w:tcW w:w="1150" w:type="dxa"/>
            <w:vAlign w:val="top"/>
          </w:tcPr>
          <w:p w14:paraId="0E117B90">
            <w:pPr>
              <w:rPr>
                <w:rFonts w:ascii="Arial"/>
                <w:sz w:val="21"/>
              </w:rPr>
            </w:pPr>
          </w:p>
        </w:tc>
        <w:tc>
          <w:tcPr>
            <w:tcW w:w="1181" w:type="dxa"/>
            <w:vAlign w:val="top"/>
          </w:tcPr>
          <w:p w14:paraId="702D65C0">
            <w:pPr>
              <w:rPr>
                <w:rFonts w:ascii="Arial"/>
                <w:sz w:val="21"/>
              </w:rPr>
            </w:pPr>
          </w:p>
        </w:tc>
        <w:tc>
          <w:tcPr>
            <w:tcW w:w="929" w:type="dxa"/>
            <w:vAlign w:val="top"/>
          </w:tcPr>
          <w:p w14:paraId="5BB43496">
            <w:pPr>
              <w:rPr>
                <w:rFonts w:ascii="Arial"/>
                <w:sz w:val="21"/>
              </w:rPr>
            </w:pPr>
          </w:p>
        </w:tc>
        <w:tc>
          <w:tcPr>
            <w:tcW w:w="961" w:type="dxa"/>
            <w:vAlign w:val="top"/>
          </w:tcPr>
          <w:p w14:paraId="783DB9A8">
            <w:pPr>
              <w:rPr>
                <w:rFonts w:ascii="Arial"/>
                <w:sz w:val="21"/>
              </w:rPr>
            </w:pPr>
          </w:p>
        </w:tc>
        <w:tc>
          <w:tcPr>
            <w:tcW w:w="1363" w:type="dxa"/>
            <w:tcBorders>
              <w:right w:val="single" w:color="000000" w:sz="10" w:space="0"/>
            </w:tcBorders>
            <w:vAlign w:val="top"/>
          </w:tcPr>
          <w:p w14:paraId="7F570264">
            <w:pPr>
              <w:rPr>
                <w:rFonts w:ascii="Arial"/>
                <w:sz w:val="21"/>
              </w:rPr>
            </w:pPr>
          </w:p>
        </w:tc>
      </w:tr>
      <w:tr w14:paraId="3957DB0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4273EA82">
            <w:pPr>
              <w:pStyle w:val="6"/>
              <w:spacing w:before="3" w:line="187" w:lineRule="auto"/>
              <w:ind w:left="41"/>
              <w:rPr>
                <w:sz w:val="25"/>
                <w:szCs w:val="25"/>
              </w:rPr>
            </w:pPr>
            <w:r>
              <w:rPr>
                <w:b/>
                <w:bCs/>
                <w:spacing w:val="-3"/>
                <w:sz w:val="25"/>
                <w:szCs w:val="25"/>
              </w:rPr>
              <w:t>201</w:t>
            </w:r>
          </w:p>
        </w:tc>
        <w:tc>
          <w:tcPr>
            <w:tcW w:w="4126" w:type="dxa"/>
            <w:vAlign w:val="top"/>
          </w:tcPr>
          <w:p w14:paraId="5B3C4961">
            <w:pPr>
              <w:pStyle w:val="6"/>
              <w:spacing w:before="13" w:line="180" w:lineRule="auto"/>
              <w:ind w:left="31"/>
              <w:rPr>
                <w:sz w:val="25"/>
                <w:szCs w:val="25"/>
              </w:rPr>
            </w:pPr>
            <w:r>
              <w:rPr>
                <w:b/>
                <w:bCs/>
                <w:spacing w:val="4"/>
                <w:sz w:val="25"/>
                <w:szCs w:val="25"/>
              </w:rPr>
              <w:t>一般公共服务支出</w:t>
            </w:r>
          </w:p>
        </w:tc>
        <w:tc>
          <w:tcPr>
            <w:tcW w:w="1890" w:type="dxa"/>
            <w:vAlign w:val="top"/>
          </w:tcPr>
          <w:p w14:paraId="0DE87A0A">
            <w:pPr>
              <w:pStyle w:val="6"/>
              <w:spacing w:before="13" w:line="180" w:lineRule="auto"/>
              <w:ind w:right="28"/>
              <w:jc w:val="right"/>
              <w:rPr>
                <w:sz w:val="25"/>
                <w:szCs w:val="25"/>
              </w:rPr>
            </w:pPr>
            <w:r>
              <w:rPr>
                <w:b/>
                <w:bCs/>
                <w:spacing w:val="-2"/>
                <w:sz w:val="25"/>
                <w:szCs w:val="25"/>
              </w:rPr>
              <w:t>1,045.97</w:t>
            </w:r>
          </w:p>
        </w:tc>
        <w:tc>
          <w:tcPr>
            <w:tcW w:w="1890" w:type="dxa"/>
            <w:vAlign w:val="top"/>
          </w:tcPr>
          <w:p w14:paraId="49B686B5">
            <w:pPr>
              <w:pStyle w:val="6"/>
              <w:spacing w:before="13" w:line="180" w:lineRule="auto"/>
              <w:ind w:right="24"/>
              <w:jc w:val="right"/>
              <w:rPr>
                <w:sz w:val="25"/>
                <w:szCs w:val="25"/>
              </w:rPr>
            </w:pPr>
            <w:r>
              <w:rPr>
                <w:b/>
                <w:bCs/>
                <w:spacing w:val="-2"/>
                <w:sz w:val="25"/>
                <w:szCs w:val="25"/>
              </w:rPr>
              <w:t>1,045.97</w:t>
            </w:r>
          </w:p>
        </w:tc>
        <w:tc>
          <w:tcPr>
            <w:tcW w:w="1150" w:type="dxa"/>
            <w:vAlign w:val="top"/>
          </w:tcPr>
          <w:p w14:paraId="41085CFA">
            <w:pPr>
              <w:rPr>
                <w:rFonts w:ascii="Arial"/>
                <w:sz w:val="21"/>
              </w:rPr>
            </w:pPr>
          </w:p>
        </w:tc>
        <w:tc>
          <w:tcPr>
            <w:tcW w:w="1181" w:type="dxa"/>
            <w:vAlign w:val="top"/>
          </w:tcPr>
          <w:p w14:paraId="6BC555D0">
            <w:pPr>
              <w:rPr>
                <w:rFonts w:ascii="Arial"/>
                <w:sz w:val="21"/>
              </w:rPr>
            </w:pPr>
          </w:p>
        </w:tc>
        <w:tc>
          <w:tcPr>
            <w:tcW w:w="929" w:type="dxa"/>
            <w:vAlign w:val="top"/>
          </w:tcPr>
          <w:p w14:paraId="708DAFC8">
            <w:pPr>
              <w:rPr>
                <w:rFonts w:ascii="Arial"/>
                <w:sz w:val="21"/>
              </w:rPr>
            </w:pPr>
          </w:p>
        </w:tc>
        <w:tc>
          <w:tcPr>
            <w:tcW w:w="961" w:type="dxa"/>
            <w:vAlign w:val="top"/>
          </w:tcPr>
          <w:p w14:paraId="1A7230ED">
            <w:pPr>
              <w:rPr>
                <w:rFonts w:ascii="Arial"/>
                <w:sz w:val="21"/>
              </w:rPr>
            </w:pPr>
          </w:p>
        </w:tc>
        <w:tc>
          <w:tcPr>
            <w:tcW w:w="1363" w:type="dxa"/>
            <w:tcBorders>
              <w:right w:val="single" w:color="000000" w:sz="10" w:space="0"/>
            </w:tcBorders>
            <w:vAlign w:val="top"/>
          </w:tcPr>
          <w:p w14:paraId="6979EDAE">
            <w:pPr>
              <w:rPr>
                <w:rFonts w:ascii="Arial"/>
                <w:sz w:val="21"/>
              </w:rPr>
            </w:pPr>
          </w:p>
        </w:tc>
      </w:tr>
      <w:tr w14:paraId="54197C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2DFC554D">
            <w:pPr>
              <w:pStyle w:val="6"/>
              <w:spacing w:before="3" w:line="187" w:lineRule="auto"/>
              <w:ind w:left="41"/>
              <w:rPr>
                <w:sz w:val="25"/>
                <w:szCs w:val="25"/>
              </w:rPr>
            </w:pPr>
            <w:r>
              <w:rPr>
                <w:b/>
                <w:bCs/>
                <w:spacing w:val="-1"/>
                <w:sz w:val="25"/>
                <w:szCs w:val="25"/>
              </w:rPr>
              <w:t>20103</w:t>
            </w:r>
          </w:p>
        </w:tc>
        <w:tc>
          <w:tcPr>
            <w:tcW w:w="4126" w:type="dxa"/>
            <w:vAlign w:val="top"/>
          </w:tcPr>
          <w:p w14:paraId="3C18F435">
            <w:pPr>
              <w:pStyle w:val="6"/>
              <w:spacing w:before="13" w:line="180" w:lineRule="auto"/>
              <w:ind w:left="26"/>
              <w:rPr>
                <w:sz w:val="25"/>
                <w:szCs w:val="25"/>
              </w:rPr>
            </w:pPr>
            <w:r>
              <w:rPr>
                <w:b/>
                <w:bCs/>
                <w:spacing w:val="5"/>
                <w:sz w:val="25"/>
                <w:szCs w:val="25"/>
              </w:rPr>
              <w:t>政府办公厅（室）及相关机构事务</w:t>
            </w:r>
          </w:p>
        </w:tc>
        <w:tc>
          <w:tcPr>
            <w:tcW w:w="1890" w:type="dxa"/>
            <w:vAlign w:val="top"/>
          </w:tcPr>
          <w:p w14:paraId="637CD8FA">
            <w:pPr>
              <w:pStyle w:val="6"/>
              <w:spacing w:before="13" w:line="180" w:lineRule="auto"/>
              <w:ind w:right="28"/>
              <w:jc w:val="right"/>
              <w:rPr>
                <w:sz w:val="25"/>
                <w:szCs w:val="25"/>
              </w:rPr>
            </w:pPr>
            <w:r>
              <w:rPr>
                <w:b/>
                <w:bCs/>
                <w:sz w:val="25"/>
                <w:szCs w:val="25"/>
              </w:rPr>
              <w:t>926.50</w:t>
            </w:r>
          </w:p>
        </w:tc>
        <w:tc>
          <w:tcPr>
            <w:tcW w:w="1890" w:type="dxa"/>
            <w:vAlign w:val="top"/>
          </w:tcPr>
          <w:p w14:paraId="72B62E3B">
            <w:pPr>
              <w:pStyle w:val="6"/>
              <w:spacing w:before="13" w:line="180" w:lineRule="auto"/>
              <w:ind w:right="24"/>
              <w:jc w:val="right"/>
              <w:rPr>
                <w:sz w:val="25"/>
                <w:szCs w:val="25"/>
              </w:rPr>
            </w:pPr>
            <w:r>
              <w:rPr>
                <w:b/>
                <w:bCs/>
                <w:sz w:val="25"/>
                <w:szCs w:val="25"/>
              </w:rPr>
              <w:t>926.50</w:t>
            </w:r>
          </w:p>
        </w:tc>
        <w:tc>
          <w:tcPr>
            <w:tcW w:w="1150" w:type="dxa"/>
            <w:vAlign w:val="top"/>
          </w:tcPr>
          <w:p w14:paraId="5F27DA88">
            <w:pPr>
              <w:rPr>
                <w:rFonts w:ascii="Arial"/>
                <w:sz w:val="21"/>
              </w:rPr>
            </w:pPr>
          </w:p>
        </w:tc>
        <w:tc>
          <w:tcPr>
            <w:tcW w:w="1181" w:type="dxa"/>
            <w:vAlign w:val="top"/>
          </w:tcPr>
          <w:p w14:paraId="77B03F8E">
            <w:pPr>
              <w:rPr>
                <w:rFonts w:ascii="Arial"/>
                <w:sz w:val="21"/>
              </w:rPr>
            </w:pPr>
          </w:p>
        </w:tc>
        <w:tc>
          <w:tcPr>
            <w:tcW w:w="929" w:type="dxa"/>
            <w:vAlign w:val="top"/>
          </w:tcPr>
          <w:p w14:paraId="4BC16341">
            <w:pPr>
              <w:rPr>
                <w:rFonts w:ascii="Arial"/>
                <w:sz w:val="21"/>
              </w:rPr>
            </w:pPr>
          </w:p>
        </w:tc>
        <w:tc>
          <w:tcPr>
            <w:tcW w:w="961" w:type="dxa"/>
            <w:vAlign w:val="top"/>
          </w:tcPr>
          <w:p w14:paraId="7BB1ABA8">
            <w:pPr>
              <w:rPr>
                <w:rFonts w:ascii="Arial"/>
                <w:sz w:val="21"/>
              </w:rPr>
            </w:pPr>
          </w:p>
        </w:tc>
        <w:tc>
          <w:tcPr>
            <w:tcW w:w="1363" w:type="dxa"/>
            <w:tcBorders>
              <w:right w:val="single" w:color="000000" w:sz="10" w:space="0"/>
            </w:tcBorders>
            <w:vAlign w:val="top"/>
          </w:tcPr>
          <w:p w14:paraId="0287A631">
            <w:pPr>
              <w:rPr>
                <w:rFonts w:ascii="Arial"/>
                <w:sz w:val="21"/>
              </w:rPr>
            </w:pPr>
          </w:p>
        </w:tc>
      </w:tr>
      <w:tr w14:paraId="72F708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04A06797">
            <w:pPr>
              <w:pStyle w:val="6"/>
              <w:spacing w:before="3" w:line="187" w:lineRule="auto"/>
              <w:ind w:left="41"/>
              <w:rPr>
                <w:sz w:val="25"/>
                <w:szCs w:val="25"/>
              </w:rPr>
            </w:pPr>
            <w:r>
              <w:rPr>
                <w:b/>
                <w:bCs/>
                <w:sz w:val="25"/>
                <w:szCs w:val="25"/>
              </w:rPr>
              <w:t>2010301</w:t>
            </w:r>
          </w:p>
        </w:tc>
        <w:tc>
          <w:tcPr>
            <w:tcW w:w="4126" w:type="dxa"/>
            <w:vAlign w:val="top"/>
          </w:tcPr>
          <w:p w14:paraId="0831232A">
            <w:pPr>
              <w:pStyle w:val="6"/>
              <w:spacing w:before="14" w:line="179" w:lineRule="auto"/>
              <w:ind w:left="290"/>
              <w:rPr>
                <w:sz w:val="25"/>
                <w:szCs w:val="25"/>
              </w:rPr>
            </w:pPr>
            <w:r>
              <w:rPr>
                <w:b/>
                <w:bCs/>
                <w:spacing w:val="3"/>
                <w:sz w:val="25"/>
                <w:szCs w:val="25"/>
              </w:rPr>
              <w:t>行政运行</w:t>
            </w:r>
          </w:p>
        </w:tc>
        <w:tc>
          <w:tcPr>
            <w:tcW w:w="1890" w:type="dxa"/>
            <w:vAlign w:val="top"/>
          </w:tcPr>
          <w:p w14:paraId="1DB49DE7">
            <w:pPr>
              <w:pStyle w:val="6"/>
              <w:spacing w:before="14" w:line="179" w:lineRule="auto"/>
              <w:ind w:right="28"/>
              <w:jc w:val="right"/>
              <w:rPr>
                <w:sz w:val="25"/>
                <w:szCs w:val="25"/>
              </w:rPr>
            </w:pPr>
            <w:r>
              <w:rPr>
                <w:b/>
                <w:bCs/>
                <w:spacing w:val="-1"/>
                <w:sz w:val="25"/>
                <w:szCs w:val="25"/>
              </w:rPr>
              <w:t>575.37</w:t>
            </w:r>
          </w:p>
        </w:tc>
        <w:tc>
          <w:tcPr>
            <w:tcW w:w="1890" w:type="dxa"/>
            <w:vAlign w:val="top"/>
          </w:tcPr>
          <w:p w14:paraId="4AADC19E">
            <w:pPr>
              <w:pStyle w:val="6"/>
              <w:spacing w:before="14" w:line="179" w:lineRule="auto"/>
              <w:ind w:right="24"/>
              <w:jc w:val="right"/>
              <w:rPr>
                <w:sz w:val="25"/>
                <w:szCs w:val="25"/>
              </w:rPr>
            </w:pPr>
            <w:r>
              <w:rPr>
                <w:b/>
                <w:bCs/>
                <w:spacing w:val="-1"/>
                <w:sz w:val="25"/>
                <w:szCs w:val="25"/>
              </w:rPr>
              <w:t>575.37</w:t>
            </w:r>
          </w:p>
        </w:tc>
        <w:tc>
          <w:tcPr>
            <w:tcW w:w="1150" w:type="dxa"/>
            <w:vAlign w:val="top"/>
          </w:tcPr>
          <w:p w14:paraId="0EF88E6B">
            <w:pPr>
              <w:rPr>
                <w:rFonts w:ascii="Arial"/>
                <w:sz w:val="21"/>
              </w:rPr>
            </w:pPr>
          </w:p>
        </w:tc>
        <w:tc>
          <w:tcPr>
            <w:tcW w:w="1181" w:type="dxa"/>
            <w:vAlign w:val="top"/>
          </w:tcPr>
          <w:p w14:paraId="45AC4695">
            <w:pPr>
              <w:rPr>
                <w:rFonts w:ascii="Arial"/>
                <w:sz w:val="21"/>
              </w:rPr>
            </w:pPr>
          </w:p>
        </w:tc>
        <w:tc>
          <w:tcPr>
            <w:tcW w:w="929" w:type="dxa"/>
            <w:vAlign w:val="top"/>
          </w:tcPr>
          <w:p w14:paraId="470227CF">
            <w:pPr>
              <w:rPr>
                <w:rFonts w:ascii="Arial"/>
                <w:sz w:val="21"/>
              </w:rPr>
            </w:pPr>
          </w:p>
        </w:tc>
        <w:tc>
          <w:tcPr>
            <w:tcW w:w="961" w:type="dxa"/>
            <w:vAlign w:val="top"/>
          </w:tcPr>
          <w:p w14:paraId="6A22B3B7">
            <w:pPr>
              <w:rPr>
                <w:rFonts w:ascii="Arial"/>
                <w:sz w:val="21"/>
              </w:rPr>
            </w:pPr>
          </w:p>
        </w:tc>
        <w:tc>
          <w:tcPr>
            <w:tcW w:w="1363" w:type="dxa"/>
            <w:tcBorders>
              <w:right w:val="single" w:color="000000" w:sz="10" w:space="0"/>
            </w:tcBorders>
            <w:vAlign w:val="top"/>
          </w:tcPr>
          <w:p w14:paraId="2C983D47">
            <w:pPr>
              <w:rPr>
                <w:rFonts w:ascii="Arial"/>
                <w:sz w:val="21"/>
              </w:rPr>
            </w:pPr>
          </w:p>
        </w:tc>
      </w:tr>
      <w:tr w14:paraId="6BD5D9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24261974">
            <w:pPr>
              <w:pStyle w:val="6"/>
              <w:spacing w:before="5" w:line="186" w:lineRule="auto"/>
              <w:ind w:left="41"/>
              <w:rPr>
                <w:sz w:val="25"/>
                <w:szCs w:val="25"/>
              </w:rPr>
            </w:pPr>
            <w:r>
              <w:rPr>
                <w:b/>
                <w:bCs/>
                <w:sz w:val="25"/>
                <w:szCs w:val="25"/>
              </w:rPr>
              <w:t>2010302</w:t>
            </w:r>
          </w:p>
        </w:tc>
        <w:tc>
          <w:tcPr>
            <w:tcW w:w="4126" w:type="dxa"/>
            <w:vAlign w:val="top"/>
          </w:tcPr>
          <w:p w14:paraId="206D574F">
            <w:pPr>
              <w:pStyle w:val="6"/>
              <w:spacing w:before="14" w:line="179" w:lineRule="auto"/>
              <w:ind w:left="290"/>
              <w:rPr>
                <w:sz w:val="25"/>
                <w:szCs w:val="25"/>
              </w:rPr>
            </w:pPr>
            <w:r>
              <w:rPr>
                <w:b/>
                <w:bCs/>
                <w:spacing w:val="4"/>
                <w:sz w:val="25"/>
                <w:szCs w:val="25"/>
              </w:rPr>
              <w:t>一般行政管理事务</w:t>
            </w:r>
          </w:p>
        </w:tc>
        <w:tc>
          <w:tcPr>
            <w:tcW w:w="1890" w:type="dxa"/>
            <w:vAlign w:val="top"/>
          </w:tcPr>
          <w:p w14:paraId="42D52CC1">
            <w:pPr>
              <w:pStyle w:val="6"/>
              <w:spacing w:before="14" w:line="179" w:lineRule="auto"/>
              <w:ind w:right="28"/>
              <w:jc w:val="right"/>
              <w:rPr>
                <w:sz w:val="25"/>
                <w:szCs w:val="25"/>
              </w:rPr>
            </w:pPr>
            <w:r>
              <w:rPr>
                <w:b/>
                <w:bCs/>
                <w:spacing w:val="-1"/>
                <w:sz w:val="25"/>
                <w:szCs w:val="25"/>
              </w:rPr>
              <w:t>351.12</w:t>
            </w:r>
          </w:p>
        </w:tc>
        <w:tc>
          <w:tcPr>
            <w:tcW w:w="1890" w:type="dxa"/>
            <w:vAlign w:val="top"/>
          </w:tcPr>
          <w:p w14:paraId="1E2DBD66">
            <w:pPr>
              <w:pStyle w:val="6"/>
              <w:spacing w:before="14" w:line="179" w:lineRule="auto"/>
              <w:ind w:right="24"/>
              <w:jc w:val="right"/>
              <w:rPr>
                <w:sz w:val="25"/>
                <w:szCs w:val="25"/>
              </w:rPr>
            </w:pPr>
            <w:r>
              <w:rPr>
                <w:b/>
                <w:bCs/>
                <w:spacing w:val="-1"/>
                <w:sz w:val="25"/>
                <w:szCs w:val="25"/>
              </w:rPr>
              <w:t>351.12</w:t>
            </w:r>
          </w:p>
        </w:tc>
        <w:tc>
          <w:tcPr>
            <w:tcW w:w="1150" w:type="dxa"/>
            <w:vAlign w:val="top"/>
          </w:tcPr>
          <w:p w14:paraId="13F06593">
            <w:pPr>
              <w:rPr>
                <w:rFonts w:ascii="Arial"/>
                <w:sz w:val="21"/>
              </w:rPr>
            </w:pPr>
          </w:p>
        </w:tc>
        <w:tc>
          <w:tcPr>
            <w:tcW w:w="1181" w:type="dxa"/>
            <w:vAlign w:val="top"/>
          </w:tcPr>
          <w:p w14:paraId="46AC3F09">
            <w:pPr>
              <w:rPr>
                <w:rFonts w:ascii="Arial"/>
                <w:sz w:val="21"/>
              </w:rPr>
            </w:pPr>
          </w:p>
        </w:tc>
        <w:tc>
          <w:tcPr>
            <w:tcW w:w="929" w:type="dxa"/>
            <w:vAlign w:val="top"/>
          </w:tcPr>
          <w:p w14:paraId="59D570AA">
            <w:pPr>
              <w:rPr>
                <w:rFonts w:ascii="Arial"/>
                <w:sz w:val="21"/>
              </w:rPr>
            </w:pPr>
          </w:p>
        </w:tc>
        <w:tc>
          <w:tcPr>
            <w:tcW w:w="961" w:type="dxa"/>
            <w:vAlign w:val="top"/>
          </w:tcPr>
          <w:p w14:paraId="6A414B75">
            <w:pPr>
              <w:rPr>
                <w:rFonts w:ascii="Arial"/>
                <w:sz w:val="21"/>
              </w:rPr>
            </w:pPr>
          </w:p>
        </w:tc>
        <w:tc>
          <w:tcPr>
            <w:tcW w:w="1363" w:type="dxa"/>
            <w:tcBorders>
              <w:right w:val="single" w:color="000000" w:sz="10" w:space="0"/>
            </w:tcBorders>
            <w:vAlign w:val="top"/>
          </w:tcPr>
          <w:p w14:paraId="13308737">
            <w:pPr>
              <w:rPr>
                <w:rFonts w:ascii="Arial"/>
                <w:sz w:val="21"/>
              </w:rPr>
            </w:pPr>
          </w:p>
        </w:tc>
      </w:tr>
      <w:tr w14:paraId="5C6BB5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3082261A">
            <w:pPr>
              <w:pStyle w:val="6"/>
              <w:spacing w:before="5" w:line="186" w:lineRule="auto"/>
              <w:ind w:left="41"/>
              <w:rPr>
                <w:sz w:val="25"/>
                <w:szCs w:val="25"/>
              </w:rPr>
            </w:pPr>
            <w:r>
              <w:rPr>
                <w:b/>
                <w:bCs/>
                <w:spacing w:val="-1"/>
                <w:sz w:val="25"/>
                <w:szCs w:val="25"/>
              </w:rPr>
              <w:t>20132</w:t>
            </w:r>
          </w:p>
        </w:tc>
        <w:tc>
          <w:tcPr>
            <w:tcW w:w="4126" w:type="dxa"/>
            <w:vAlign w:val="top"/>
          </w:tcPr>
          <w:p w14:paraId="014764A1">
            <w:pPr>
              <w:pStyle w:val="6"/>
              <w:spacing w:before="14" w:line="179" w:lineRule="auto"/>
              <w:ind w:left="30"/>
              <w:rPr>
                <w:sz w:val="25"/>
                <w:szCs w:val="25"/>
              </w:rPr>
            </w:pPr>
            <w:r>
              <w:rPr>
                <w:b/>
                <w:bCs/>
                <w:spacing w:val="3"/>
                <w:sz w:val="25"/>
                <w:szCs w:val="25"/>
              </w:rPr>
              <w:t>组织事务</w:t>
            </w:r>
          </w:p>
        </w:tc>
        <w:tc>
          <w:tcPr>
            <w:tcW w:w="1890" w:type="dxa"/>
            <w:vAlign w:val="top"/>
          </w:tcPr>
          <w:p w14:paraId="1E00F921">
            <w:pPr>
              <w:pStyle w:val="6"/>
              <w:spacing w:before="14" w:line="179" w:lineRule="auto"/>
              <w:ind w:right="28"/>
              <w:jc w:val="right"/>
              <w:rPr>
                <w:sz w:val="25"/>
                <w:szCs w:val="25"/>
              </w:rPr>
            </w:pPr>
            <w:r>
              <w:rPr>
                <w:b/>
                <w:bCs/>
                <w:spacing w:val="-3"/>
                <w:sz w:val="25"/>
                <w:szCs w:val="25"/>
              </w:rPr>
              <w:t>119.48</w:t>
            </w:r>
          </w:p>
        </w:tc>
        <w:tc>
          <w:tcPr>
            <w:tcW w:w="1890" w:type="dxa"/>
            <w:vAlign w:val="top"/>
          </w:tcPr>
          <w:p w14:paraId="1A039716">
            <w:pPr>
              <w:pStyle w:val="6"/>
              <w:spacing w:before="14" w:line="179" w:lineRule="auto"/>
              <w:ind w:right="24"/>
              <w:jc w:val="right"/>
              <w:rPr>
                <w:sz w:val="25"/>
                <w:szCs w:val="25"/>
              </w:rPr>
            </w:pPr>
            <w:r>
              <w:rPr>
                <w:b/>
                <w:bCs/>
                <w:spacing w:val="-3"/>
                <w:sz w:val="25"/>
                <w:szCs w:val="25"/>
              </w:rPr>
              <w:t>119.48</w:t>
            </w:r>
          </w:p>
        </w:tc>
        <w:tc>
          <w:tcPr>
            <w:tcW w:w="1150" w:type="dxa"/>
            <w:vAlign w:val="top"/>
          </w:tcPr>
          <w:p w14:paraId="3F6E7F95">
            <w:pPr>
              <w:rPr>
                <w:rFonts w:ascii="Arial"/>
                <w:sz w:val="21"/>
              </w:rPr>
            </w:pPr>
          </w:p>
        </w:tc>
        <w:tc>
          <w:tcPr>
            <w:tcW w:w="1181" w:type="dxa"/>
            <w:vAlign w:val="top"/>
          </w:tcPr>
          <w:p w14:paraId="6C9A54F3">
            <w:pPr>
              <w:rPr>
                <w:rFonts w:ascii="Arial"/>
                <w:sz w:val="21"/>
              </w:rPr>
            </w:pPr>
          </w:p>
        </w:tc>
        <w:tc>
          <w:tcPr>
            <w:tcW w:w="929" w:type="dxa"/>
            <w:vAlign w:val="top"/>
          </w:tcPr>
          <w:p w14:paraId="5AB76E8E">
            <w:pPr>
              <w:rPr>
                <w:rFonts w:ascii="Arial"/>
                <w:sz w:val="21"/>
              </w:rPr>
            </w:pPr>
          </w:p>
        </w:tc>
        <w:tc>
          <w:tcPr>
            <w:tcW w:w="961" w:type="dxa"/>
            <w:vAlign w:val="top"/>
          </w:tcPr>
          <w:p w14:paraId="52AAE80C">
            <w:pPr>
              <w:rPr>
                <w:rFonts w:ascii="Arial"/>
                <w:sz w:val="21"/>
              </w:rPr>
            </w:pPr>
          </w:p>
        </w:tc>
        <w:tc>
          <w:tcPr>
            <w:tcW w:w="1363" w:type="dxa"/>
            <w:tcBorders>
              <w:right w:val="single" w:color="000000" w:sz="10" w:space="0"/>
            </w:tcBorders>
            <w:vAlign w:val="top"/>
          </w:tcPr>
          <w:p w14:paraId="09AFF7A7">
            <w:pPr>
              <w:rPr>
                <w:rFonts w:ascii="Arial"/>
                <w:sz w:val="21"/>
              </w:rPr>
            </w:pPr>
          </w:p>
        </w:tc>
      </w:tr>
      <w:tr w14:paraId="7ACB84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53D31FB4">
            <w:pPr>
              <w:pStyle w:val="6"/>
              <w:spacing w:before="6" w:line="185" w:lineRule="auto"/>
              <w:ind w:left="41"/>
              <w:rPr>
                <w:sz w:val="25"/>
                <w:szCs w:val="25"/>
              </w:rPr>
            </w:pPr>
            <w:r>
              <w:rPr>
                <w:b/>
                <w:bCs/>
                <w:sz w:val="25"/>
                <w:szCs w:val="25"/>
              </w:rPr>
              <w:t>2013299</w:t>
            </w:r>
          </w:p>
        </w:tc>
        <w:tc>
          <w:tcPr>
            <w:tcW w:w="4126" w:type="dxa"/>
            <w:vAlign w:val="top"/>
          </w:tcPr>
          <w:p w14:paraId="4F72BC94">
            <w:pPr>
              <w:pStyle w:val="6"/>
              <w:spacing w:before="15" w:line="178" w:lineRule="auto"/>
              <w:ind w:left="287"/>
              <w:rPr>
                <w:sz w:val="25"/>
                <w:szCs w:val="25"/>
              </w:rPr>
            </w:pPr>
            <w:r>
              <w:rPr>
                <w:b/>
                <w:bCs/>
                <w:spacing w:val="5"/>
                <w:sz w:val="25"/>
                <w:szCs w:val="25"/>
              </w:rPr>
              <w:t>其他组织事务支出</w:t>
            </w:r>
          </w:p>
        </w:tc>
        <w:tc>
          <w:tcPr>
            <w:tcW w:w="1890" w:type="dxa"/>
            <w:vAlign w:val="top"/>
          </w:tcPr>
          <w:p w14:paraId="723663CE">
            <w:pPr>
              <w:pStyle w:val="6"/>
              <w:spacing w:before="15" w:line="178" w:lineRule="auto"/>
              <w:ind w:right="28"/>
              <w:jc w:val="right"/>
              <w:rPr>
                <w:sz w:val="25"/>
                <w:szCs w:val="25"/>
              </w:rPr>
            </w:pPr>
            <w:r>
              <w:rPr>
                <w:b/>
                <w:bCs/>
                <w:spacing w:val="-3"/>
                <w:sz w:val="25"/>
                <w:szCs w:val="25"/>
              </w:rPr>
              <w:t>119.48</w:t>
            </w:r>
          </w:p>
        </w:tc>
        <w:tc>
          <w:tcPr>
            <w:tcW w:w="1890" w:type="dxa"/>
            <w:vAlign w:val="top"/>
          </w:tcPr>
          <w:p w14:paraId="4D716301">
            <w:pPr>
              <w:pStyle w:val="6"/>
              <w:spacing w:before="15" w:line="178" w:lineRule="auto"/>
              <w:ind w:right="24"/>
              <w:jc w:val="right"/>
              <w:rPr>
                <w:sz w:val="25"/>
                <w:szCs w:val="25"/>
              </w:rPr>
            </w:pPr>
            <w:r>
              <w:rPr>
                <w:b/>
                <w:bCs/>
                <w:spacing w:val="-3"/>
                <w:sz w:val="25"/>
                <w:szCs w:val="25"/>
              </w:rPr>
              <w:t>119.48</w:t>
            </w:r>
          </w:p>
        </w:tc>
        <w:tc>
          <w:tcPr>
            <w:tcW w:w="1150" w:type="dxa"/>
            <w:vAlign w:val="top"/>
          </w:tcPr>
          <w:p w14:paraId="5FF20147">
            <w:pPr>
              <w:rPr>
                <w:rFonts w:ascii="Arial"/>
                <w:sz w:val="21"/>
              </w:rPr>
            </w:pPr>
          </w:p>
        </w:tc>
        <w:tc>
          <w:tcPr>
            <w:tcW w:w="1181" w:type="dxa"/>
            <w:vAlign w:val="top"/>
          </w:tcPr>
          <w:p w14:paraId="08487498">
            <w:pPr>
              <w:rPr>
                <w:rFonts w:ascii="Arial"/>
                <w:sz w:val="21"/>
              </w:rPr>
            </w:pPr>
          </w:p>
        </w:tc>
        <w:tc>
          <w:tcPr>
            <w:tcW w:w="929" w:type="dxa"/>
            <w:vAlign w:val="top"/>
          </w:tcPr>
          <w:p w14:paraId="28513D74">
            <w:pPr>
              <w:rPr>
                <w:rFonts w:ascii="Arial"/>
                <w:sz w:val="21"/>
              </w:rPr>
            </w:pPr>
          </w:p>
        </w:tc>
        <w:tc>
          <w:tcPr>
            <w:tcW w:w="961" w:type="dxa"/>
            <w:vAlign w:val="top"/>
          </w:tcPr>
          <w:p w14:paraId="7B3B2FCC">
            <w:pPr>
              <w:rPr>
                <w:rFonts w:ascii="Arial"/>
                <w:sz w:val="21"/>
              </w:rPr>
            </w:pPr>
          </w:p>
        </w:tc>
        <w:tc>
          <w:tcPr>
            <w:tcW w:w="1363" w:type="dxa"/>
            <w:tcBorders>
              <w:right w:val="single" w:color="000000" w:sz="10" w:space="0"/>
            </w:tcBorders>
            <w:vAlign w:val="top"/>
          </w:tcPr>
          <w:p w14:paraId="1BF0F11E">
            <w:pPr>
              <w:rPr>
                <w:rFonts w:ascii="Arial"/>
                <w:sz w:val="21"/>
              </w:rPr>
            </w:pPr>
          </w:p>
        </w:tc>
      </w:tr>
      <w:tr w14:paraId="6D7270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tcBorders>
            <w:vAlign w:val="top"/>
          </w:tcPr>
          <w:p w14:paraId="5E24FB64">
            <w:pPr>
              <w:pStyle w:val="6"/>
              <w:spacing w:before="6" w:line="184" w:lineRule="auto"/>
              <w:ind w:left="41"/>
              <w:rPr>
                <w:sz w:val="25"/>
                <w:szCs w:val="25"/>
              </w:rPr>
            </w:pPr>
            <w:r>
              <w:rPr>
                <w:b/>
                <w:bCs/>
                <w:spacing w:val="-3"/>
                <w:sz w:val="25"/>
                <w:szCs w:val="25"/>
              </w:rPr>
              <w:t>208</w:t>
            </w:r>
          </w:p>
        </w:tc>
        <w:tc>
          <w:tcPr>
            <w:tcW w:w="4126" w:type="dxa"/>
            <w:vAlign w:val="top"/>
          </w:tcPr>
          <w:p w14:paraId="30BAA1DA">
            <w:pPr>
              <w:pStyle w:val="6"/>
              <w:spacing w:before="16" w:line="177" w:lineRule="auto"/>
              <w:ind w:left="29"/>
              <w:rPr>
                <w:sz w:val="25"/>
                <w:szCs w:val="25"/>
              </w:rPr>
            </w:pPr>
            <w:r>
              <w:rPr>
                <w:b/>
                <w:bCs/>
                <w:spacing w:val="5"/>
                <w:sz w:val="25"/>
                <w:szCs w:val="25"/>
              </w:rPr>
              <w:t>社会保障和就业支出</w:t>
            </w:r>
          </w:p>
        </w:tc>
        <w:tc>
          <w:tcPr>
            <w:tcW w:w="1890" w:type="dxa"/>
            <w:vAlign w:val="top"/>
          </w:tcPr>
          <w:p w14:paraId="795B98AB">
            <w:pPr>
              <w:pStyle w:val="6"/>
              <w:spacing w:before="16" w:line="177" w:lineRule="auto"/>
              <w:ind w:right="28"/>
              <w:jc w:val="right"/>
              <w:rPr>
                <w:sz w:val="25"/>
                <w:szCs w:val="25"/>
              </w:rPr>
            </w:pPr>
            <w:r>
              <w:rPr>
                <w:b/>
                <w:bCs/>
                <w:spacing w:val="-3"/>
                <w:sz w:val="25"/>
                <w:szCs w:val="25"/>
              </w:rPr>
              <w:t>136.95</w:t>
            </w:r>
          </w:p>
        </w:tc>
        <w:tc>
          <w:tcPr>
            <w:tcW w:w="1890" w:type="dxa"/>
            <w:vAlign w:val="top"/>
          </w:tcPr>
          <w:p w14:paraId="45C79540">
            <w:pPr>
              <w:pStyle w:val="6"/>
              <w:spacing w:before="16" w:line="177" w:lineRule="auto"/>
              <w:ind w:right="24"/>
              <w:jc w:val="right"/>
              <w:rPr>
                <w:sz w:val="25"/>
                <w:szCs w:val="25"/>
              </w:rPr>
            </w:pPr>
            <w:r>
              <w:rPr>
                <w:b/>
                <w:bCs/>
                <w:spacing w:val="-3"/>
                <w:sz w:val="25"/>
                <w:szCs w:val="25"/>
              </w:rPr>
              <w:t>136.95</w:t>
            </w:r>
          </w:p>
        </w:tc>
        <w:tc>
          <w:tcPr>
            <w:tcW w:w="1150" w:type="dxa"/>
            <w:vAlign w:val="top"/>
          </w:tcPr>
          <w:p w14:paraId="556BB408">
            <w:pPr>
              <w:rPr>
                <w:rFonts w:ascii="Arial"/>
                <w:sz w:val="21"/>
              </w:rPr>
            </w:pPr>
          </w:p>
        </w:tc>
        <w:tc>
          <w:tcPr>
            <w:tcW w:w="1181" w:type="dxa"/>
            <w:vAlign w:val="top"/>
          </w:tcPr>
          <w:p w14:paraId="37031524">
            <w:pPr>
              <w:rPr>
                <w:rFonts w:ascii="Arial"/>
                <w:sz w:val="21"/>
              </w:rPr>
            </w:pPr>
          </w:p>
        </w:tc>
        <w:tc>
          <w:tcPr>
            <w:tcW w:w="929" w:type="dxa"/>
            <w:vAlign w:val="top"/>
          </w:tcPr>
          <w:p w14:paraId="36D68699">
            <w:pPr>
              <w:rPr>
                <w:rFonts w:ascii="Arial"/>
                <w:sz w:val="21"/>
              </w:rPr>
            </w:pPr>
          </w:p>
        </w:tc>
        <w:tc>
          <w:tcPr>
            <w:tcW w:w="961" w:type="dxa"/>
            <w:vAlign w:val="top"/>
          </w:tcPr>
          <w:p w14:paraId="5564A0E2">
            <w:pPr>
              <w:rPr>
                <w:rFonts w:ascii="Arial"/>
                <w:sz w:val="21"/>
              </w:rPr>
            </w:pPr>
          </w:p>
        </w:tc>
        <w:tc>
          <w:tcPr>
            <w:tcW w:w="1363" w:type="dxa"/>
            <w:tcBorders>
              <w:right w:val="single" w:color="000000" w:sz="10" w:space="0"/>
            </w:tcBorders>
            <w:vAlign w:val="top"/>
          </w:tcPr>
          <w:p w14:paraId="5CC93D29">
            <w:pPr>
              <w:rPr>
                <w:rFonts w:ascii="Arial"/>
                <w:sz w:val="21"/>
              </w:rPr>
            </w:pPr>
          </w:p>
        </w:tc>
      </w:tr>
      <w:tr w14:paraId="3F2087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5EDD140B">
            <w:pPr>
              <w:pStyle w:val="6"/>
              <w:spacing w:before="7" w:line="184" w:lineRule="auto"/>
              <w:ind w:left="41"/>
              <w:rPr>
                <w:sz w:val="25"/>
                <w:szCs w:val="25"/>
              </w:rPr>
            </w:pPr>
            <w:r>
              <w:rPr>
                <w:b/>
                <w:bCs/>
                <w:spacing w:val="-1"/>
                <w:sz w:val="25"/>
                <w:szCs w:val="25"/>
              </w:rPr>
              <w:t>20802</w:t>
            </w:r>
          </w:p>
        </w:tc>
        <w:tc>
          <w:tcPr>
            <w:tcW w:w="4126" w:type="dxa"/>
            <w:vAlign w:val="top"/>
          </w:tcPr>
          <w:p w14:paraId="482EF525">
            <w:pPr>
              <w:pStyle w:val="6"/>
              <w:spacing w:before="17" w:line="177" w:lineRule="auto"/>
              <w:ind w:left="52"/>
              <w:rPr>
                <w:sz w:val="25"/>
                <w:szCs w:val="25"/>
              </w:rPr>
            </w:pPr>
            <w:r>
              <w:rPr>
                <w:b/>
                <w:bCs/>
                <w:sz w:val="25"/>
                <w:szCs w:val="25"/>
              </w:rPr>
              <w:t>民政管理事务</w:t>
            </w:r>
          </w:p>
        </w:tc>
        <w:tc>
          <w:tcPr>
            <w:tcW w:w="1890" w:type="dxa"/>
            <w:vAlign w:val="top"/>
          </w:tcPr>
          <w:p w14:paraId="4E49F9DB">
            <w:pPr>
              <w:pStyle w:val="6"/>
              <w:spacing w:before="17" w:line="177" w:lineRule="auto"/>
              <w:ind w:right="28"/>
              <w:jc w:val="right"/>
              <w:rPr>
                <w:sz w:val="25"/>
                <w:szCs w:val="25"/>
              </w:rPr>
            </w:pPr>
            <w:r>
              <w:rPr>
                <w:b/>
                <w:bCs/>
                <w:spacing w:val="-2"/>
                <w:sz w:val="25"/>
                <w:szCs w:val="25"/>
              </w:rPr>
              <w:t>52.24</w:t>
            </w:r>
          </w:p>
        </w:tc>
        <w:tc>
          <w:tcPr>
            <w:tcW w:w="1890" w:type="dxa"/>
            <w:vAlign w:val="top"/>
          </w:tcPr>
          <w:p w14:paraId="274B2D8B">
            <w:pPr>
              <w:pStyle w:val="6"/>
              <w:spacing w:before="17" w:line="177" w:lineRule="auto"/>
              <w:ind w:right="24"/>
              <w:jc w:val="right"/>
              <w:rPr>
                <w:sz w:val="25"/>
                <w:szCs w:val="25"/>
              </w:rPr>
            </w:pPr>
            <w:r>
              <w:rPr>
                <w:b/>
                <w:bCs/>
                <w:spacing w:val="-2"/>
                <w:sz w:val="25"/>
                <w:szCs w:val="25"/>
              </w:rPr>
              <w:t>52.24</w:t>
            </w:r>
          </w:p>
        </w:tc>
        <w:tc>
          <w:tcPr>
            <w:tcW w:w="1150" w:type="dxa"/>
            <w:vAlign w:val="top"/>
          </w:tcPr>
          <w:p w14:paraId="65566366">
            <w:pPr>
              <w:rPr>
                <w:rFonts w:ascii="Arial"/>
                <w:sz w:val="21"/>
              </w:rPr>
            </w:pPr>
          </w:p>
        </w:tc>
        <w:tc>
          <w:tcPr>
            <w:tcW w:w="1181" w:type="dxa"/>
            <w:vAlign w:val="top"/>
          </w:tcPr>
          <w:p w14:paraId="3D30337D">
            <w:pPr>
              <w:rPr>
                <w:rFonts w:ascii="Arial"/>
                <w:sz w:val="21"/>
              </w:rPr>
            </w:pPr>
          </w:p>
        </w:tc>
        <w:tc>
          <w:tcPr>
            <w:tcW w:w="929" w:type="dxa"/>
            <w:vAlign w:val="top"/>
          </w:tcPr>
          <w:p w14:paraId="46B8D454">
            <w:pPr>
              <w:rPr>
                <w:rFonts w:ascii="Arial"/>
                <w:sz w:val="21"/>
              </w:rPr>
            </w:pPr>
          </w:p>
        </w:tc>
        <w:tc>
          <w:tcPr>
            <w:tcW w:w="961" w:type="dxa"/>
            <w:vAlign w:val="top"/>
          </w:tcPr>
          <w:p w14:paraId="07EAC7F7">
            <w:pPr>
              <w:rPr>
                <w:rFonts w:ascii="Arial"/>
                <w:sz w:val="21"/>
              </w:rPr>
            </w:pPr>
          </w:p>
        </w:tc>
        <w:tc>
          <w:tcPr>
            <w:tcW w:w="1363" w:type="dxa"/>
            <w:tcBorders>
              <w:right w:val="single" w:color="000000" w:sz="10" w:space="0"/>
            </w:tcBorders>
            <w:vAlign w:val="top"/>
          </w:tcPr>
          <w:p w14:paraId="29D2D18C">
            <w:pPr>
              <w:rPr>
                <w:rFonts w:ascii="Arial"/>
                <w:sz w:val="21"/>
              </w:rPr>
            </w:pPr>
          </w:p>
        </w:tc>
      </w:tr>
      <w:tr w14:paraId="3D8001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tcBorders>
            <w:vAlign w:val="top"/>
          </w:tcPr>
          <w:p w14:paraId="124ED4E2">
            <w:pPr>
              <w:pStyle w:val="6"/>
              <w:spacing w:before="9" w:line="182" w:lineRule="auto"/>
              <w:ind w:left="41"/>
              <w:rPr>
                <w:sz w:val="25"/>
                <w:szCs w:val="25"/>
              </w:rPr>
            </w:pPr>
            <w:r>
              <w:rPr>
                <w:b/>
                <w:bCs/>
                <w:sz w:val="25"/>
                <w:szCs w:val="25"/>
              </w:rPr>
              <w:t>2080208</w:t>
            </w:r>
          </w:p>
        </w:tc>
        <w:tc>
          <w:tcPr>
            <w:tcW w:w="4126" w:type="dxa"/>
            <w:vAlign w:val="top"/>
          </w:tcPr>
          <w:p w14:paraId="7053FDF8">
            <w:pPr>
              <w:pStyle w:val="6"/>
              <w:spacing w:before="19" w:line="175" w:lineRule="auto"/>
              <w:ind w:left="286"/>
              <w:rPr>
                <w:sz w:val="25"/>
                <w:szCs w:val="25"/>
              </w:rPr>
            </w:pPr>
            <w:r>
              <w:rPr>
                <w:b/>
                <w:bCs/>
                <w:spacing w:val="5"/>
                <w:sz w:val="25"/>
                <w:szCs w:val="25"/>
              </w:rPr>
              <w:t>基层政权建设和社区治理</w:t>
            </w:r>
          </w:p>
        </w:tc>
        <w:tc>
          <w:tcPr>
            <w:tcW w:w="1890" w:type="dxa"/>
            <w:vAlign w:val="top"/>
          </w:tcPr>
          <w:p w14:paraId="0E9EC6E7">
            <w:pPr>
              <w:pStyle w:val="6"/>
              <w:spacing w:before="19" w:line="175" w:lineRule="auto"/>
              <w:ind w:right="28"/>
              <w:jc w:val="right"/>
              <w:rPr>
                <w:sz w:val="25"/>
                <w:szCs w:val="25"/>
              </w:rPr>
            </w:pPr>
            <w:r>
              <w:rPr>
                <w:b/>
                <w:bCs/>
                <w:spacing w:val="-2"/>
                <w:sz w:val="25"/>
                <w:szCs w:val="25"/>
              </w:rPr>
              <w:t>52.24</w:t>
            </w:r>
          </w:p>
        </w:tc>
        <w:tc>
          <w:tcPr>
            <w:tcW w:w="1890" w:type="dxa"/>
            <w:vAlign w:val="top"/>
          </w:tcPr>
          <w:p w14:paraId="78837B52">
            <w:pPr>
              <w:pStyle w:val="6"/>
              <w:spacing w:before="19" w:line="175" w:lineRule="auto"/>
              <w:ind w:right="24"/>
              <w:jc w:val="right"/>
              <w:rPr>
                <w:sz w:val="25"/>
                <w:szCs w:val="25"/>
              </w:rPr>
            </w:pPr>
            <w:r>
              <w:rPr>
                <w:b/>
                <w:bCs/>
                <w:spacing w:val="-2"/>
                <w:sz w:val="25"/>
                <w:szCs w:val="25"/>
              </w:rPr>
              <w:t>52.24</w:t>
            </w:r>
          </w:p>
        </w:tc>
        <w:tc>
          <w:tcPr>
            <w:tcW w:w="1150" w:type="dxa"/>
            <w:vAlign w:val="top"/>
          </w:tcPr>
          <w:p w14:paraId="11420033">
            <w:pPr>
              <w:rPr>
                <w:rFonts w:ascii="Arial"/>
                <w:sz w:val="21"/>
              </w:rPr>
            </w:pPr>
          </w:p>
        </w:tc>
        <w:tc>
          <w:tcPr>
            <w:tcW w:w="1181" w:type="dxa"/>
            <w:vAlign w:val="top"/>
          </w:tcPr>
          <w:p w14:paraId="070DA37B">
            <w:pPr>
              <w:rPr>
                <w:rFonts w:ascii="Arial"/>
                <w:sz w:val="21"/>
              </w:rPr>
            </w:pPr>
          </w:p>
        </w:tc>
        <w:tc>
          <w:tcPr>
            <w:tcW w:w="929" w:type="dxa"/>
            <w:vAlign w:val="top"/>
          </w:tcPr>
          <w:p w14:paraId="2C9ACE8B">
            <w:pPr>
              <w:rPr>
                <w:rFonts w:ascii="Arial"/>
                <w:sz w:val="21"/>
              </w:rPr>
            </w:pPr>
          </w:p>
        </w:tc>
        <w:tc>
          <w:tcPr>
            <w:tcW w:w="961" w:type="dxa"/>
            <w:vAlign w:val="top"/>
          </w:tcPr>
          <w:p w14:paraId="6C56FF0B">
            <w:pPr>
              <w:rPr>
                <w:rFonts w:ascii="Arial"/>
                <w:sz w:val="21"/>
              </w:rPr>
            </w:pPr>
          </w:p>
        </w:tc>
        <w:tc>
          <w:tcPr>
            <w:tcW w:w="1363" w:type="dxa"/>
            <w:tcBorders>
              <w:right w:val="single" w:color="000000" w:sz="10" w:space="0"/>
            </w:tcBorders>
            <w:vAlign w:val="top"/>
          </w:tcPr>
          <w:p w14:paraId="5767D528">
            <w:pPr>
              <w:rPr>
                <w:rFonts w:ascii="Arial"/>
                <w:sz w:val="21"/>
              </w:rPr>
            </w:pPr>
          </w:p>
        </w:tc>
      </w:tr>
      <w:tr w14:paraId="3156BA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1646145E">
            <w:pPr>
              <w:pStyle w:val="6"/>
              <w:spacing w:before="10" w:line="182" w:lineRule="auto"/>
              <w:ind w:left="41"/>
              <w:rPr>
                <w:sz w:val="25"/>
                <w:szCs w:val="25"/>
              </w:rPr>
            </w:pPr>
            <w:r>
              <w:rPr>
                <w:b/>
                <w:bCs/>
                <w:spacing w:val="-1"/>
                <w:sz w:val="25"/>
                <w:szCs w:val="25"/>
              </w:rPr>
              <w:t>20805</w:t>
            </w:r>
          </w:p>
        </w:tc>
        <w:tc>
          <w:tcPr>
            <w:tcW w:w="4126" w:type="dxa"/>
            <w:vAlign w:val="top"/>
          </w:tcPr>
          <w:p w14:paraId="4F07AAA2">
            <w:pPr>
              <w:pStyle w:val="6"/>
              <w:spacing w:before="20" w:line="175" w:lineRule="auto"/>
              <w:ind w:left="31"/>
              <w:rPr>
                <w:sz w:val="25"/>
                <w:szCs w:val="25"/>
              </w:rPr>
            </w:pPr>
            <w:r>
              <w:rPr>
                <w:b/>
                <w:bCs/>
                <w:spacing w:val="5"/>
                <w:sz w:val="25"/>
                <w:szCs w:val="25"/>
              </w:rPr>
              <w:t>行政事业单位养老支出</w:t>
            </w:r>
          </w:p>
        </w:tc>
        <w:tc>
          <w:tcPr>
            <w:tcW w:w="1890" w:type="dxa"/>
            <w:vAlign w:val="top"/>
          </w:tcPr>
          <w:p w14:paraId="032DA949">
            <w:pPr>
              <w:pStyle w:val="6"/>
              <w:spacing w:before="20" w:line="175" w:lineRule="auto"/>
              <w:ind w:right="28"/>
              <w:jc w:val="right"/>
              <w:rPr>
                <w:sz w:val="25"/>
                <w:szCs w:val="25"/>
              </w:rPr>
            </w:pPr>
            <w:r>
              <w:rPr>
                <w:b/>
                <w:bCs/>
                <w:spacing w:val="-2"/>
                <w:sz w:val="25"/>
                <w:szCs w:val="25"/>
              </w:rPr>
              <w:t>59.78</w:t>
            </w:r>
          </w:p>
        </w:tc>
        <w:tc>
          <w:tcPr>
            <w:tcW w:w="1890" w:type="dxa"/>
            <w:vAlign w:val="top"/>
          </w:tcPr>
          <w:p w14:paraId="33E3E3D8">
            <w:pPr>
              <w:pStyle w:val="6"/>
              <w:spacing w:before="20" w:line="175" w:lineRule="auto"/>
              <w:ind w:right="24"/>
              <w:jc w:val="right"/>
              <w:rPr>
                <w:sz w:val="25"/>
                <w:szCs w:val="25"/>
              </w:rPr>
            </w:pPr>
            <w:r>
              <w:rPr>
                <w:b/>
                <w:bCs/>
                <w:spacing w:val="-2"/>
                <w:sz w:val="25"/>
                <w:szCs w:val="25"/>
              </w:rPr>
              <w:t>59.78</w:t>
            </w:r>
          </w:p>
        </w:tc>
        <w:tc>
          <w:tcPr>
            <w:tcW w:w="1150" w:type="dxa"/>
            <w:vAlign w:val="top"/>
          </w:tcPr>
          <w:p w14:paraId="2E4234FD">
            <w:pPr>
              <w:rPr>
                <w:rFonts w:ascii="Arial"/>
                <w:sz w:val="21"/>
              </w:rPr>
            </w:pPr>
          </w:p>
        </w:tc>
        <w:tc>
          <w:tcPr>
            <w:tcW w:w="1181" w:type="dxa"/>
            <w:vAlign w:val="top"/>
          </w:tcPr>
          <w:p w14:paraId="4547E82D">
            <w:pPr>
              <w:rPr>
                <w:rFonts w:ascii="Arial"/>
                <w:sz w:val="21"/>
              </w:rPr>
            </w:pPr>
          </w:p>
        </w:tc>
        <w:tc>
          <w:tcPr>
            <w:tcW w:w="929" w:type="dxa"/>
            <w:vAlign w:val="top"/>
          </w:tcPr>
          <w:p w14:paraId="3D393434">
            <w:pPr>
              <w:rPr>
                <w:rFonts w:ascii="Arial"/>
                <w:sz w:val="21"/>
              </w:rPr>
            </w:pPr>
          </w:p>
        </w:tc>
        <w:tc>
          <w:tcPr>
            <w:tcW w:w="961" w:type="dxa"/>
            <w:vAlign w:val="top"/>
          </w:tcPr>
          <w:p w14:paraId="382BE456">
            <w:pPr>
              <w:rPr>
                <w:rFonts w:ascii="Arial"/>
                <w:sz w:val="21"/>
              </w:rPr>
            </w:pPr>
          </w:p>
        </w:tc>
        <w:tc>
          <w:tcPr>
            <w:tcW w:w="1363" w:type="dxa"/>
            <w:tcBorders>
              <w:right w:val="single" w:color="000000" w:sz="10" w:space="0"/>
            </w:tcBorders>
            <w:vAlign w:val="top"/>
          </w:tcPr>
          <w:p w14:paraId="44A45336">
            <w:pPr>
              <w:rPr>
                <w:rFonts w:ascii="Arial"/>
                <w:sz w:val="21"/>
              </w:rPr>
            </w:pPr>
          </w:p>
        </w:tc>
      </w:tr>
      <w:tr w14:paraId="58946E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4A88023A">
            <w:pPr>
              <w:pStyle w:val="6"/>
              <w:spacing w:before="10" w:line="182" w:lineRule="auto"/>
              <w:ind w:left="41"/>
              <w:rPr>
                <w:sz w:val="25"/>
                <w:szCs w:val="25"/>
              </w:rPr>
            </w:pPr>
            <w:r>
              <w:rPr>
                <w:b/>
                <w:bCs/>
                <w:sz w:val="25"/>
                <w:szCs w:val="25"/>
              </w:rPr>
              <w:t>2080501</w:t>
            </w:r>
          </w:p>
        </w:tc>
        <w:tc>
          <w:tcPr>
            <w:tcW w:w="4126" w:type="dxa"/>
            <w:vAlign w:val="top"/>
          </w:tcPr>
          <w:p w14:paraId="54582587">
            <w:pPr>
              <w:pStyle w:val="6"/>
              <w:spacing w:before="21" w:line="174" w:lineRule="auto"/>
              <w:ind w:left="290"/>
              <w:rPr>
                <w:sz w:val="25"/>
                <w:szCs w:val="25"/>
              </w:rPr>
            </w:pPr>
            <w:r>
              <w:rPr>
                <w:b/>
                <w:bCs/>
                <w:spacing w:val="4"/>
                <w:sz w:val="25"/>
                <w:szCs w:val="25"/>
              </w:rPr>
              <w:t>行政单位离退休</w:t>
            </w:r>
          </w:p>
        </w:tc>
        <w:tc>
          <w:tcPr>
            <w:tcW w:w="1890" w:type="dxa"/>
            <w:vAlign w:val="top"/>
          </w:tcPr>
          <w:p w14:paraId="1A080788">
            <w:pPr>
              <w:pStyle w:val="6"/>
              <w:spacing w:before="21" w:line="174" w:lineRule="auto"/>
              <w:ind w:right="28"/>
              <w:jc w:val="right"/>
              <w:rPr>
                <w:sz w:val="25"/>
                <w:szCs w:val="25"/>
              </w:rPr>
            </w:pPr>
            <w:r>
              <w:rPr>
                <w:b/>
                <w:bCs/>
                <w:spacing w:val="-4"/>
                <w:sz w:val="25"/>
                <w:szCs w:val="25"/>
              </w:rPr>
              <w:t>15.38</w:t>
            </w:r>
          </w:p>
        </w:tc>
        <w:tc>
          <w:tcPr>
            <w:tcW w:w="1890" w:type="dxa"/>
            <w:vAlign w:val="top"/>
          </w:tcPr>
          <w:p w14:paraId="2D216BEB">
            <w:pPr>
              <w:pStyle w:val="6"/>
              <w:spacing w:before="21" w:line="174" w:lineRule="auto"/>
              <w:ind w:right="24"/>
              <w:jc w:val="right"/>
              <w:rPr>
                <w:sz w:val="25"/>
                <w:szCs w:val="25"/>
              </w:rPr>
            </w:pPr>
            <w:r>
              <w:rPr>
                <w:b/>
                <w:bCs/>
                <w:spacing w:val="-4"/>
                <w:sz w:val="25"/>
                <w:szCs w:val="25"/>
              </w:rPr>
              <w:t>15.38</w:t>
            </w:r>
          </w:p>
        </w:tc>
        <w:tc>
          <w:tcPr>
            <w:tcW w:w="1150" w:type="dxa"/>
            <w:vAlign w:val="top"/>
          </w:tcPr>
          <w:p w14:paraId="501D6441">
            <w:pPr>
              <w:rPr>
                <w:rFonts w:ascii="Arial"/>
                <w:sz w:val="21"/>
              </w:rPr>
            </w:pPr>
          </w:p>
        </w:tc>
        <w:tc>
          <w:tcPr>
            <w:tcW w:w="1181" w:type="dxa"/>
            <w:vAlign w:val="top"/>
          </w:tcPr>
          <w:p w14:paraId="60DA6CAB">
            <w:pPr>
              <w:rPr>
                <w:rFonts w:ascii="Arial"/>
                <w:sz w:val="21"/>
              </w:rPr>
            </w:pPr>
          </w:p>
        </w:tc>
        <w:tc>
          <w:tcPr>
            <w:tcW w:w="929" w:type="dxa"/>
            <w:vAlign w:val="top"/>
          </w:tcPr>
          <w:p w14:paraId="265F1019">
            <w:pPr>
              <w:rPr>
                <w:rFonts w:ascii="Arial"/>
                <w:sz w:val="21"/>
              </w:rPr>
            </w:pPr>
          </w:p>
        </w:tc>
        <w:tc>
          <w:tcPr>
            <w:tcW w:w="961" w:type="dxa"/>
            <w:vAlign w:val="top"/>
          </w:tcPr>
          <w:p w14:paraId="0EF2B204">
            <w:pPr>
              <w:rPr>
                <w:rFonts w:ascii="Arial"/>
                <w:sz w:val="21"/>
              </w:rPr>
            </w:pPr>
          </w:p>
        </w:tc>
        <w:tc>
          <w:tcPr>
            <w:tcW w:w="1363" w:type="dxa"/>
            <w:tcBorders>
              <w:right w:val="single" w:color="000000" w:sz="10" w:space="0"/>
            </w:tcBorders>
            <w:vAlign w:val="top"/>
          </w:tcPr>
          <w:p w14:paraId="54CD0CC5">
            <w:pPr>
              <w:rPr>
                <w:rFonts w:ascii="Arial"/>
                <w:sz w:val="21"/>
              </w:rPr>
            </w:pPr>
          </w:p>
        </w:tc>
      </w:tr>
      <w:tr w14:paraId="39E0F9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tcBorders>
            <w:vAlign w:val="top"/>
          </w:tcPr>
          <w:p w14:paraId="31F48470">
            <w:pPr>
              <w:pStyle w:val="6"/>
              <w:spacing w:before="12" w:line="180" w:lineRule="auto"/>
              <w:ind w:left="41"/>
              <w:rPr>
                <w:sz w:val="25"/>
                <w:szCs w:val="25"/>
              </w:rPr>
            </w:pPr>
            <w:r>
              <w:rPr>
                <w:b/>
                <w:bCs/>
                <w:sz w:val="25"/>
                <w:szCs w:val="25"/>
              </w:rPr>
              <w:t>2080505</w:t>
            </w:r>
          </w:p>
        </w:tc>
        <w:tc>
          <w:tcPr>
            <w:tcW w:w="4126" w:type="dxa"/>
            <w:vAlign w:val="top"/>
          </w:tcPr>
          <w:p w14:paraId="43088F68">
            <w:pPr>
              <w:pStyle w:val="6"/>
              <w:spacing w:before="30" w:line="181" w:lineRule="auto"/>
              <w:ind w:left="263"/>
              <w:rPr>
                <w:sz w:val="23"/>
                <w:szCs w:val="23"/>
              </w:rPr>
            </w:pPr>
            <w:r>
              <w:rPr>
                <w:b/>
                <w:bCs/>
                <w:spacing w:val="4"/>
                <w:sz w:val="23"/>
                <w:szCs w:val="23"/>
              </w:rPr>
              <w:t>机关事业单位基本养老保险缴费支出</w:t>
            </w:r>
          </w:p>
        </w:tc>
        <w:tc>
          <w:tcPr>
            <w:tcW w:w="1890" w:type="dxa"/>
            <w:vAlign w:val="top"/>
          </w:tcPr>
          <w:p w14:paraId="0F836D43">
            <w:pPr>
              <w:pStyle w:val="6"/>
              <w:spacing w:before="21" w:line="173" w:lineRule="auto"/>
              <w:ind w:right="28"/>
              <w:jc w:val="right"/>
              <w:rPr>
                <w:sz w:val="25"/>
                <w:szCs w:val="25"/>
              </w:rPr>
            </w:pPr>
            <w:r>
              <w:rPr>
                <w:b/>
                <w:bCs/>
                <w:sz w:val="25"/>
                <w:szCs w:val="25"/>
              </w:rPr>
              <w:t>44.41</w:t>
            </w:r>
          </w:p>
        </w:tc>
        <w:tc>
          <w:tcPr>
            <w:tcW w:w="1890" w:type="dxa"/>
            <w:vAlign w:val="top"/>
          </w:tcPr>
          <w:p w14:paraId="68D43D3B">
            <w:pPr>
              <w:pStyle w:val="6"/>
              <w:spacing w:before="21" w:line="173" w:lineRule="auto"/>
              <w:ind w:right="24"/>
              <w:jc w:val="right"/>
              <w:rPr>
                <w:sz w:val="25"/>
                <w:szCs w:val="25"/>
              </w:rPr>
            </w:pPr>
            <w:r>
              <w:rPr>
                <w:b/>
                <w:bCs/>
                <w:sz w:val="25"/>
                <w:szCs w:val="25"/>
              </w:rPr>
              <w:t>44.41</w:t>
            </w:r>
          </w:p>
        </w:tc>
        <w:tc>
          <w:tcPr>
            <w:tcW w:w="1150" w:type="dxa"/>
            <w:vAlign w:val="top"/>
          </w:tcPr>
          <w:p w14:paraId="68C8E665">
            <w:pPr>
              <w:rPr>
                <w:rFonts w:ascii="Arial"/>
                <w:sz w:val="21"/>
              </w:rPr>
            </w:pPr>
          </w:p>
        </w:tc>
        <w:tc>
          <w:tcPr>
            <w:tcW w:w="1181" w:type="dxa"/>
            <w:vAlign w:val="top"/>
          </w:tcPr>
          <w:p w14:paraId="352759F4">
            <w:pPr>
              <w:rPr>
                <w:rFonts w:ascii="Arial"/>
                <w:sz w:val="21"/>
              </w:rPr>
            </w:pPr>
          </w:p>
        </w:tc>
        <w:tc>
          <w:tcPr>
            <w:tcW w:w="929" w:type="dxa"/>
            <w:vAlign w:val="top"/>
          </w:tcPr>
          <w:p w14:paraId="4B714672">
            <w:pPr>
              <w:rPr>
                <w:rFonts w:ascii="Arial"/>
                <w:sz w:val="21"/>
              </w:rPr>
            </w:pPr>
          </w:p>
        </w:tc>
        <w:tc>
          <w:tcPr>
            <w:tcW w:w="961" w:type="dxa"/>
            <w:vAlign w:val="top"/>
          </w:tcPr>
          <w:p w14:paraId="5A1A79C2">
            <w:pPr>
              <w:rPr>
                <w:rFonts w:ascii="Arial"/>
                <w:sz w:val="21"/>
              </w:rPr>
            </w:pPr>
          </w:p>
        </w:tc>
        <w:tc>
          <w:tcPr>
            <w:tcW w:w="1363" w:type="dxa"/>
            <w:tcBorders>
              <w:right w:val="single" w:color="000000" w:sz="10" w:space="0"/>
            </w:tcBorders>
            <w:vAlign w:val="top"/>
          </w:tcPr>
          <w:p w14:paraId="7B848334">
            <w:pPr>
              <w:rPr>
                <w:rFonts w:ascii="Arial"/>
                <w:sz w:val="21"/>
              </w:rPr>
            </w:pPr>
          </w:p>
        </w:tc>
      </w:tr>
      <w:tr w14:paraId="6AD59A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14E3E33F">
            <w:pPr>
              <w:pStyle w:val="6"/>
              <w:spacing w:before="13" w:line="180" w:lineRule="auto"/>
              <w:ind w:left="41"/>
              <w:rPr>
                <w:sz w:val="25"/>
                <w:szCs w:val="25"/>
              </w:rPr>
            </w:pPr>
            <w:r>
              <w:rPr>
                <w:b/>
                <w:bCs/>
                <w:spacing w:val="-1"/>
                <w:sz w:val="25"/>
                <w:szCs w:val="25"/>
              </w:rPr>
              <w:t>20899</w:t>
            </w:r>
          </w:p>
        </w:tc>
        <w:tc>
          <w:tcPr>
            <w:tcW w:w="4126" w:type="dxa"/>
            <w:vAlign w:val="top"/>
          </w:tcPr>
          <w:p w14:paraId="2EA3FB08">
            <w:pPr>
              <w:pStyle w:val="6"/>
              <w:spacing w:before="22" w:line="173" w:lineRule="auto"/>
              <w:ind w:left="28"/>
              <w:rPr>
                <w:sz w:val="25"/>
                <w:szCs w:val="25"/>
              </w:rPr>
            </w:pPr>
            <w:r>
              <w:rPr>
                <w:b/>
                <w:bCs/>
                <w:spacing w:val="5"/>
                <w:sz w:val="25"/>
                <w:szCs w:val="25"/>
              </w:rPr>
              <w:t>其他社会保障和就业支出</w:t>
            </w:r>
          </w:p>
        </w:tc>
        <w:tc>
          <w:tcPr>
            <w:tcW w:w="1890" w:type="dxa"/>
            <w:vAlign w:val="top"/>
          </w:tcPr>
          <w:p w14:paraId="6BDDFD5A">
            <w:pPr>
              <w:pStyle w:val="6"/>
              <w:spacing w:before="22" w:line="173" w:lineRule="auto"/>
              <w:ind w:right="28"/>
              <w:jc w:val="right"/>
              <w:rPr>
                <w:sz w:val="25"/>
                <w:szCs w:val="25"/>
              </w:rPr>
            </w:pPr>
            <w:r>
              <w:rPr>
                <w:b/>
                <w:bCs/>
                <w:spacing w:val="-1"/>
                <w:sz w:val="25"/>
                <w:szCs w:val="25"/>
              </w:rPr>
              <w:t>24.94</w:t>
            </w:r>
          </w:p>
        </w:tc>
        <w:tc>
          <w:tcPr>
            <w:tcW w:w="1890" w:type="dxa"/>
            <w:vAlign w:val="top"/>
          </w:tcPr>
          <w:p w14:paraId="17A2B423">
            <w:pPr>
              <w:pStyle w:val="6"/>
              <w:spacing w:before="22" w:line="173" w:lineRule="auto"/>
              <w:ind w:right="24"/>
              <w:jc w:val="right"/>
              <w:rPr>
                <w:sz w:val="25"/>
                <w:szCs w:val="25"/>
              </w:rPr>
            </w:pPr>
            <w:r>
              <w:rPr>
                <w:b/>
                <w:bCs/>
                <w:spacing w:val="-1"/>
                <w:sz w:val="25"/>
                <w:szCs w:val="25"/>
              </w:rPr>
              <w:t>24.94</w:t>
            </w:r>
          </w:p>
        </w:tc>
        <w:tc>
          <w:tcPr>
            <w:tcW w:w="1150" w:type="dxa"/>
            <w:vAlign w:val="top"/>
          </w:tcPr>
          <w:p w14:paraId="0EF60456">
            <w:pPr>
              <w:rPr>
                <w:rFonts w:ascii="Arial"/>
                <w:sz w:val="21"/>
              </w:rPr>
            </w:pPr>
          </w:p>
        </w:tc>
        <w:tc>
          <w:tcPr>
            <w:tcW w:w="1181" w:type="dxa"/>
            <w:vAlign w:val="top"/>
          </w:tcPr>
          <w:p w14:paraId="099636E3">
            <w:pPr>
              <w:rPr>
                <w:rFonts w:ascii="Arial"/>
                <w:sz w:val="21"/>
              </w:rPr>
            </w:pPr>
          </w:p>
        </w:tc>
        <w:tc>
          <w:tcPr>
            <w:tcW w:w="929" w:type="dxa"/>
            <w:vAlign w:val="top"/>
          </w:tcPr>
          <w:p w14:paraId="2A39D88A">
            <w:pPr>
              <w:rPr>
                <w:rFonts w:ascii="Arial"/>
                <w:sz w:val="21"/>
              </w:rPr>
            </w:pPr>
          </w:p>
        </w:tc>
        <w:tc>
          <w:tcPr>
            <w:tcW w:w="961" w:type="dxa"/>
            <w:vAlign w:val="top"/>
          </w:tcPr>
          <w:p w14:paraId="56A89395">
            <w:pPr>
              <w:rPr>
                <w:rFonts w:ascii="Arial"/>
                <w:sz w:val="21"/>
              </w:rPr>
            </w:pPr>
          </w:p>
        </w:tc>
        <w:tc>
          <w:tcPr>
            <w:tcW w:w="1363" w:type="dxa"/>
            <w:tcBorders>
              <w:right w:val="single" w:color="000000" w:sz="10" w:space="0"/>
            </w:tcBorders>
            <w:vAlign w:val="top"/>
          </w:tcPr>
          <w:p w14:paraId="234D0A46">
            <w:pPr>
              <w:rPr>
                <w:rFonts w:ascii="Arial"/>
                <w:sz w:val="21"/>
              </w:rPr>
            </w:pPr>
          </w:p>
        </w:tc>
      </w:tr>
      <w:tr w14:paraId="6B7CB7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676DB423">
            <w:pPr>
              <w:pStyle w:val="6"/>
              <w:spacing w:before="14" w:line="179" w:lineRule="auto"/>
              <w:ind w:left="41"/>
              <w:rPr>
                <w:sz w:val="25"/>
                <w:szCs w:val="25"/>
              </w:rPr>
            </w:pPr>
            <w:r>
              <w:rPr>
                <w:b/>
                <w:bCs/>
                <w:sz w:val="25"/>
                <w:szCs w:val="25"/>
              </w:rPr>
              <w:t>2089999</w:t>
            </w:r>
          </w:p>
        </w:tc>
        <w:tc>
          <w:tcPr>
            <w:tcW w:w="4126" w:type="dxa"/>
            <w:vAlign w:val="top"/>
          </w:tcPr>
          <w:p w14:paraId="2E38B84F">
            <w:pPr>
              <w:pStyle w:val="6"/>
              <w:spacing w:before="24" w:line="172" w:lineRule="auto"/>
              <w:ind w:left="287"/>
              <w:rPr>
                <w:sz w:val="25"/>
                <w:szCs w:val="25"/>
              </w:rPr>
            </w:pPr>
            <w:r>
              <w:rPr>
                <w:b/>
                <w:bCs/>
                <w:spacing w:val="5"/>
                <w:sz w:val="25"/>
                <w:szCs w:val="25"/>
              </w:rPr>
              <w:t>其他社会保障和就业支出</w:t>
            </w:r>
          </w:p>
        </w:tc>
        <w:tc>
          <w:tcPr>
            <w:tcW w:w="1890" w:type="dxa"/>
            <w:vAlign w:val="top"/>
          </w:tcPr>
          <w:p w14:paraId="68893EE3">
            <w:pPr>
              <w:pStyle w:val="6"/>
              <w:spacing w:before="24" w:line="172" w:lineRule="auto"/>
              <w:ind w:right="28"/>
              <w:jc w:val="right"/>
              <w:rPr>
                <w:sz w:val="25"/>
                <w:szCs w:val="25"/>
              </w:rPr>
            </w:pPr>
            <w:r>
              <w:rPr>
                <w:b/>
                <w:bCs/>
                <w:spacing w:val="-1"/>
                <w:sz w:val="25"/>
                <w:szCs w:val="25"/>
              </w:rPr>
              <w:t>24.94</w:t>
            </w:r>
          </w:p>
        </w:tc>
        <w:tc>
          <w:tcPr>
            <w:tcW w:w="1890" w:type="dxa"/>
            <w:vAlign w:val="top"/>
          </w:tcPr>
          <w:p w14:paraId="78F3C33D">
            <w:pPr>
              <w:pStyle w:val="6"/>
              <w:spacing w:before="24" w:line="172" w:lineRule="auto"/>
              <w:ind w:right="24"/>
              <w:jc w:val="right"/>
              <w:rPr>
                <w:sz w:val="25"/>
                <w:szCs w:val="25"/>
              </w:rPr>
            </w:pPr>
            <w:r>
              <w:rPr>
                <w:b/>
                <w:bCs/>
                <w:spacing w:val="-1"/>
                <w:sz w:val="25"/>
                <w:szCs w:val="25"/>
              </w:rPr>
              <w:t>24.94</w:t>
            </w:r>
          </w:p>
        </w:tc>
        <w:tc>
          <w:tcPr>
            <w:tcW w:w="1150" w:type="dxa"/>
            <w:vAlign w:val="top"/>
          </w:tcPr>
          <w:p w14:paraId="1E57BF7B">
            <w:pPr>
              <w:rPr>
                <w:rFonts w:ascii="Arial"/>
                <w:sz w:val="21"/>
              </w:rPr>
            </w:pPr>
          </w:p>
        </w:tc>
        <w:tc>
          <w:tcPr>
            <w:tcW w:w="1181" w:type="dxa"/>
            <w:vAlign w:val="top"/>
          </w:tcPr>
          <w:p w14:paraId="7E7E5BA3">
            <w:pPr>
              <w:rPr>
                <w:rFonts w:ascii="Arial"/>
                <w:sz w:val="21"/>
              </w:rPr>
            </w:pPr>
          </w:p>
        </w:tc>
        <w:tc>
          <w:tcPr>
            <w:tcW w:w="929" w:type="dxa"/>
            <w:vAlign w:val="top"/>
          </w:tcPr>
          <w:p w14:paraId="434D83D2">
            <w:pPr>
              <w:rPr>
                <w:rFonts w:ascii="Arial"/>
                <w:sz w:val="21"/>
              </w:rPr>
            </w:pPr>
          </w:p>
        </w:tc>
        <w:tc>
          <w:tcPr>
            <w:tcW w:w="961" w:type="dxa"/>
            <w:vAlign w:val="top"/>
          </w:tcPr>
          <w:p w14:paraId="6EF4B4E7">
            <w:pPr>
              <w:rPr>
                <w:rFonts w:ascii="Arial"/>
                <w:sz w:val="21"/>
              </w:rPr>
            </w:pPr>
          </w:p>
        </w:tc>
        <w:tc>
          <w:tcPr>
            <w:tcW w:w="1363" w:type="dxa"/>
            <w:tcBorders>
              <w:right w:val="single" w:color="000000" w:sz="10" w:space="0"/>
            </w:tcBorders>
            <w:vAlign w:val="top"/>
          </w:tcPr>
          <w:p w14:paraId="47D28C94">
            <w:pPr>
              <w:rPr>
                <w:rFonts w:ascii="Arial"/>
                <w:sz w:val="21"/>
              </w:rPr>
            </w:pPr>
          </w:p>
        </w:tc>
      </w:tr>
      <w:tr w14:paraId="0BFD74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7B12FFBB">
            <w:pPr>
              <w:pStyle w:val="6"/>
              <w:spacing w:before="14" w:line="179" w:lineRule="auto"/>
              <w:ind w:left="41"/>
              <w:rPr>
                <w:sz w:val="25"/>
                <w:szCs w:val="25"/>
              </w:rPr>
            </w:pPr>
            <w:r>
              <w:rPr>
                <w:b/>
                <w:bCs/>
                <w:spacing w:val="-3"/>
                <w:sz w:val="25"/>
                <w:szCs w:val="25"/>
              </w:rPr>
              <w:t>210</w:t>
            </w:r>
          </w:p>
        </w:tc>
        <w:tc>
          <w:tcPr>
            <w:tcW w:w="4126" w:type="dxa"/>
            <w:vAlign w:val="top"/>
          </w:tcPr>
          <w:p w14:paraId="31A56F1B">
            <w:pPr>
              <w:pStyle w:val="6"/>
              <w:spacing w:before="24" w:line="172" w:lineRule="auto"/>
              <w:ind w:left="29"/>
              <w:rPr>
                <w:sz w:val="25"/>
                <w:szCs w:val="25"/>
              </w:rPr>
            </w:pPr>
            <w:r>
              <w:rPr>
                <w:b/>
                <w:bCs/>
                <w:spacing w:val="4"/>
                <w:sz w:val="25"/>
                <w:szCs w:val="25"/>
              </w:rPr>
              <w:t>卫生健康支出</w:t>
            </w:r>
          </w:p>
        </w:tc>
        <w:tc>
          <w:tcPr>
            <w:tcW w:w="1890" w:type="dxa"/>
            <w:vAlign w:val="top"/>
          </w:tcPr>
          <w:p w14:paraId="3972599D">
            <w:pPr>
              <w:pStyle w:val="6"/>
              <w:spacing w:before="24" w:line="172" w:lineRule="auto"/>
              <w:ind w:right="28"/>
              <w:jc w:val="right"/>
              <w:rPr>
                <w:sz w:val="25"/>
                <w:szCs w:val="25"/>
              </w:rPr>
            </w:pPr>
            <w:r>
              <w:rPr>
                <w:b/>
                <w:bCs/>
                <w:sz w:val="25"/>
                <w:szCs w:val="25"/>
              </w:rPr>
              <w:t>40.73</w:t>
            </w:r>
          </w:p>
        </w:tc>
        <w:tc>
          <w:tcPr>
            <w:tcW w:w="1890" w:type="dxa"/>
            <w:vAlign w:val="top"/>
          </w:tcPr>
          <w:p w14:paraId="6F9C9447">
            <w:pPr>
              <w:pStyle w:val="6"/>
              <w:spacing w:before="24" w:line="172" w:lineRule="auto"/>
              <w:ind w:right="24"/>
              <w:jc w:val="right"/>
              <w:rPr>
                <w:sz w:val="25"/>
                <w:szCs w:val="25"/>
              </w:rPr>
            </w:pPr>
            <w:r>
              <w:rPr>
                <w:b/>
                <w:bCs/>
                <w:sz w:val="25"/>
                <w:szCs w:val="25"/>
              </w:rPr>
              <w:t>40.73</w:t>
            </w:r>
          </w:p>
        </w:tc>
        <w:tc>
          <w:tcPr>
            <w:tcW w:w="1150" w:type="dxa"/>
            <w:vAlign w:val="top"/>
          </w:tcPr>
          <w:p w14:paraId="3AC698FE">
            <w:pPr>
              <w:rPr>
                <w:rFonts w:ascii="Arial"/>
                <w:sz w:val="21"/>
              </w:rPr>
            </w:pPr>
          </w:p>
        </w:tc>
        <w:tc>
          <w:tcPr>
            <w:tcW w:w="1181" w:type="dxa"/>
            <w:vAlign w:val="top"/>
          </w:tcPr>
          <w:p w14:paraId="3982B460">
            <w:pPr>
              <w:rPr>
                <w:rFonts w:ascii="Arial"/>
                <w:sz w:val="21"/>
              </w:rPr>
            </w:pPr>
          </w:p>
        </w:tc>
        <w:tc>
          <w:tcPr>
            <w:tcW w:w="929" w:type="dxa"/>
            <w:vAlign w:val="top"/>
          </w:tcPr>
          <w:p w14:paraId="06C6A8A1">
            <w:pPr>
              <w:rPr>
                <w:rFonts w:ascii="Arial"/>
                <w:sz w:val="21"/>
              </w:rPr>
            </w:pPr>
          </w:p>
        </w:tc>
        <w:tc>
          <w:tcPr>
            <w:tcW w:w="961" w:type="dxa"/>
            <w:vAlign w:val="top"/>
          </w:tcPr>
          <w:p w14:paraId="0DF4CA33">
            <w:pPr>
              <w:rPr>
                <w:rFonts w:ascii="Arial"/>
                <w:sz w:val="21"/>
              </w:rPr>
            </w:pPr>
          </w:p>
        </w:tc>
        <w:tc>
          <w:tcPr>
            <w:tcW w:w="1363" w:type="dxa"/>
            <w:tcBorders>
              <w:right w:val="single" w:color="000000" w:sz="10" w:space="0"/>
            </w:tcBorders>
            <w:vAlign w:val="top"/>
          </w:tcPr>
          <w:p w14:paraId="522AEEA3">
            <w:pPr>
              <w:rPr>
                <w:rFonts w:ascii="Arial"/>
                <w:sz w:val="21"/>
              </w:rPr>
            </w:pPr>
          </w:p>
        </w:tc>
      </w:tr>
      <w:tr w14:paraId="68CE05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2BE4D00D">
            <w:pPr>
              <w:pStyle w:val="6"/>
              <w:spacing w:before="14" w:line="179" w:lineRule="auto"/>
              <w:ind w:left="41"/>
              <w:rPr>
                <w:sz w:val="25"/>
                <w:szCs w:val="25"/>
              </w:rPr>
            </w:pPr>
            <w:r>
              <w:rPr>
                <w:b/>
                <w:bCs/>
                <w:spacing w:val="-1"/>
                <w:sz w:val="25"/>
                <w:szCs w:val="25"/>
              </w:rPr>
              <w:t>21011</w:t>
            </w:r>
          </w:p>
        </w:tc>
        <w:tc>
          <w:tcPr>
            <w:tcW w:w="4126" w:type="dxa"/>
            <w:vAlign w:val="top"/>
          </w:tcPr>
          <w:p w14:paraId="052C37F2">
            <w:pPr>
              <w:pStyle w:val="6"/>
              <w:spacing w:before="25" w:line="171" w:lineRule="auto"/>
              <w:ind w:left="31"/>
              <w:rPr>
                <w:sz w:val="25"/>
                <w:szCs w:val="25"/>
              </w:rPr>
            </w:pPr>
            <w:r>
              <w:rPr>
                <w:b/>
                <w:bCs/>
                <w:spacing w:val="4"/>
                <w:sz w:val="25"/>
                <w:szCs w:val="25"/>
              </w:rPr>
              <w:t>行政事业单位医疗</w:t>
            </w:r>
          </w:p>
        </w:tc>
        <w:tc>
          <w:tcPr>
            <w:tcW w:w="1890" w:type="dxa"/>
            <w:vAlign w:val="top"/>
          </w:tcPr>
          <w:p w14:paraId="579887BD">
            <w:pPr>
              <w:pStyle w:val="6"/>
              <w:spacing w:before="25" w:line="171" w:lineRule="auto"/>
              <w:ind w:right="28"/>
              <w:jc w:val="right"/>
              <w:rPr>
                <w:sz w:val="25"/>
                <w:szCs w:val="25"/>
              </w:rPr>
            </w:pPr>
            <w:r>
              <w:rPr>
                <w:b/>
                <w:bCs/>
                <w:sz w:val="25"/>
                <w:szCs w:val="25"/>
              </w:rPr>
              <w:t>40.73</w:t>
            </w:r>
          </w:p>
        </w:tc>
        <w:tc>
          <w:tcPr>
            <w:tcW w:w="1890" w:type="dxa"/>
            <w:vAlign w:val="top"/>
          </w:tcPr>
          <w:p w14:paraId="23E0449A">
            <w:pPr>
              <w:pStyle w:val="6"/>
              <w:spacing w:before="25" w:line="171" w:lineRule="auto"/>
              <w:ind w:right="24"/>
              <w:jc w:val="right"/>
              <w:rPr>
                <w:sz w:val="25"/>
                <w:szCs w:val="25"/>
              </w:rPr>
            </w:pPr>
            <w:r>
              <w:rPr>
                <w:b/>
                <w:bCs/>
                <w:sz w:val="25"/>
                <w:szCs w:val="25"/>
              </w:rPr>
              <w:t>40.73</w:t>
            </w:r>
          </w:p>
        </w:tc>
        <w:tc>
          <w:tcPr>
            <w:tcW w:w="1150" w:type="dxa"/>
            <w:vAlign w:val="top"/>
          </w:tcPr>
          <w:p w14:paraId="5C7E2151">
            <w:pPr>
              <w:rPr>
                <w:rFonts w:ascii="Arial"/>
                <w:sz w:val="21"/>
              </w:rPr>
            </w:pPr>
          </w:p>
        </w:tc>
        <w:tc>
          <w:tcPr>
            <w:tcW w:w="1181" w:type="dxa"/>
            <w:vAlign w:val="top"/>
          </w:tcPr>
          <w:p w14:paraId="27A86CE5">
            <w:pPr>
              <w:rPr>
                <w:rFonts w:ascii="Arial"/>
                <w:sz w:val="21"/>
              </w:rPr>
            </w:pPr>
          </w:p>
        </w:tc>
        <w:tc>
          <w:tcPr>
            <w:tcW w:w="929" w:type="dxa"/>
            <w:vAlign w:val="top"/>
          </w:tcPr>
          <w:p w14:paraId="2E271762">
            <w:pPr>
              <w:rPr>
                <w:rFonts w:ascii="Arial"/>
                <w:sz w:val="21"/>
              </w:rPr>
            </w:pPr>
          </w:p>
        </w:tc>
        <w:tc>
          <w:tcPr>
            <w:tcW w:w="961" w:type="dxa"/>
            <w:vAlign w:val="top"/>
          </w:tcPr>
          <w:p w14:paraId="12AEB042">
            <w:pPr>
              <w:rPr>
                <w:rFonts w:ascii="Arial"/>
                <w:sz w:val="21"/>
              </w:rPr>
            </w:pPr>
          </w:p>
        </w:tc>
        <w:tc>
          <w:tcPr>
            <w:tcW w:w="1363" w:type="dxa"/>
            <w:tcBorders>
              <w:right w:val="single" w:color="000000" w:sz="10" w:space="0"/>
            </w:tcBorders>
            <w:vAlign w:val="top"/>
          </w:tcPr>
          <w:p w14:paraId="1D8AB3C9">
            <w:pPr>
              <w:rPr>
                <w:rFonts w:ascii="Arial"/>
                <w:sz w:val="21"/>
              </w:rPr>
            </w:pPr>
          </w:p>
        </w:tc>
      </w:tr>
      <w:tr w14:paraId="06FB2A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5ECE1BA3">
            <w:pPr>
              <w:pStyle w:val="6"/>
              <w:spacing w:before="15" w:line="178" w:lineRule="auto"/>
              <w:ind w:left="41"/>
              <w:rPr>
                <w:sz w:val="25"/>
                <w:szCs w:val="25"/>
              </w:rPr>
            </w:pPr>
            <w:r>
              <w:rPr>
                <w:b/>
                <w:bCs/>
                <w:sz w:val="25"/>
                <w:szCs w:val="25"/>
              </w:rPr>
              <w:t>2101101</w:t>
            </w:r>
          </w:p>
        </w:tc>
        <w:tc>
          <w:tcPr>
            <w:tcW w:w="4126" w:type="dxa"/>
            <w:vAlign w:val="top"/>
          </w:tcPr>
          <w:p w14:paraId="11109447">
            <w:pPr>
              <w:pStyle w:val="6"/>
              <w:spacing w:before="25" w:line="171" w:lineRule="auto"/>
              <w:ind w:left="290"/>
              <w:rPr>
                <w:sz w:val="25"/>
                <w:szCs w:val="25"/>
              </w:rPr>
            </w:pPr>
            <w:r>
              <w:rPr>
                <w:b/>
                <w:bCs/>
                <w:spacing w:val="4"/>
                <w:sz w:val="25"/>
                <w:szCs w:val="25"/>
              </w:rPr>
              <w:t>行政单位医疗</w:t>
            </w:r>
          </w:p>
        </w:tc>
        <w:tc>
          <w:tcPr>
            <w:tcW w:w="1890" w:type="dxa"/>
            <w:vAlign w:val="top"/>
          </w:tcPr>
          <w:p w14:paraId="35E0E814">
            <w:pPr>
              <w:pStyle w:val="6"/>
              <w:spacing w:before="25" w:line="171" w:lineRule="auto"/>
              <w:ind w:right="28"/>
              <w:jc w:val="right"/>
              <w:rPr>
                <w:sz w:val="25"/>
                <w:szCs w:val="25"/>
              </w:rPr>
            </w:pPr>
            <w:r>
              <w:rPr>
                <w:b/>
                <w:bCs/>
                <w:sz w:val="25"/>
                <w:szCs w:val="25"/>
              </w:rPr>
              <w:t>40.73</w:t>
            </w:r>
          </w:p>
        </w:tc>
        <w:tc>
          <w:tcPr>
            <w:tcW w:w="1890" w:type="dxa"/>
            <w:vAlign w:val="top"/>
          </w:tcPr>
          <w:p w14:paraId="747B2E4D">
            <w:pPr>
              <w:pStyle w:val="6"/>
              <w:spacing w:before="25" w:line="171" w:lineRule="auto"/>
              <w:ind w:right="24"/>
              <w:jc w:val="right"/>
              <w:rPr>
                <w:sz w:val="25"/>
                <w:szCs w:val="25"/>
              </w:rPr>
            </w:pPr>
            <w:r>
              <w:rPr>
                <w:b/>
                <w:bCs/>
                <w:sz w:val="25"/>
                <w:szCs w:val="25"/>
              </w:rPr>
              <w:t>40.73</w:t>
            </w:r>
          </w:p>
        </w:tc>
        <w:tc>
          <w:tcPr>
            <w:tcW w:w="1150" w:type="dxa"/>
            <w:vAlign w:val="top"/>
          </w:tcPr>
          <w:p w14:paraId="6C10A91C">
            <w:pPr>
              <w:rPr>
                <w:rFonts w:ascii="Arial"/>
                <w:sz w:val="21"/>
              </w:rPr>
            </w:pPr>
          </w:p>
        </w:tc>
        <w:tc>
          <w:tcPr>
            <w:tcW w:w="1181" w:type="dxa"/>
            <w:vAlign w:val="top"/>
          </w:tcPr>
          <w:p w14:paraId="6D3AD6E8">
            <w:pPr>
              <w:rPr>
                <w:rFonts w:ascii="Arial"/>
                <w:sz w:val="21"/>
              </w:rPr>
            </w:pPr>
          </w:p>
        </w:tc>
        <w:tc>
          <w:tcPr>
            <w:tcW w:w="929" w:type="dxa"/>
            <w:vAlign w:val="top"/>
          </w:tcPr>
          <w:p w14:paraId="7D32A79F">
            <w:pPr>
              <w:rPr>
                <w:rFonts w:ascii="Arial"/>
                <w:sz w:val="21"/>
              </w:rPr>
            </w:pPr>
          </w:p>
        </w:tc>
        <w:tc>
          <w:tcPr>
            <w:tcW w:w="961" w:type="dxa"/>
            <w:vAlign w:val="top"/>
          </w:tcPr>
          <w:p w14:paraId="4B810EAA">
            <w:pPr>
              <w:rPr>
                <w:rFonts w:ascii="Arial"/>
                <w:sz w:val="21"/>
              </w:rPr>
            </w:pPr>
          </w:p>
        </w:tc>
        <w:tc>
          <w:tcPr>
            <w:tcW w:w="1363" w:type="dxa"/>
            <w:tcBorders>
              <w:right w:val="single" w:color="000000" w:sz="10" w:space="0"/>
            </w:tcBorders>
            <w:vAlign w:val="top"/>
          </w:tcPr>
          <w:p w14:paraId="55097A2B">
            <w:pPr>
              <w:rPr>
                <w:rFonts w:ascii="Arial"/>
                <w:sz w:val="21"/>
              </w:rPr>
            </w:pPr>
          </w:p>
        </w:tc>
      </w:tr>
      <w:tr w14:paraId="21E8A3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tcBorders>
            <w:vAlign w:val="top"/>
          </w:tcPr>
          <w:p w14:paraId="77824C40">
            <w:pPr>
              <w:pStyle w:val="6"/>
              <w:spacing w:before="16" w:line="177" w:lineRule="auto"/>
              <w:ind w:left="41"/>
              <w:rPr>
                <w:sz w:val="25"/>
                <w:szCs w:val="25"/>
              </w:rPr>
            </w:pPr>
            <w:r>
              <w:rPr>
                <w:b/>
                <w:bCs/>
                <w:spacing w:val="-3"/>
                <w:sz w:val="25"/>
                <w:szCs w:val="25"/>
              </w:rPr>
              <w:t>212</w:t>
            </w:r>
          </w:p>
        </w:tc>
        <w:tc>
          <w:tcPr>
            <w:tcW w:w="4126" w:type="dxa"/>
            <w:vAlign w:val="top"/>
          </w:tcPr>
          <w:p w14:paraId="2682B898">
            <w:pPr>
              <w:pStyle w:val="6"/>
              <w:spacing w:before="25" w:line="170" w:lineRule="auto"/>
              <w:ind w:left="27"/>
              <w:rPr>
                <w:sz w:val="25"/>
                <w:szCs w:val="25"/>
              </w:rPr>
            </w:pPr>
            <w:r>
              <w:rPr>
                <w:b/>
                <w:bCs/>
                <w:spacing w:val="4"/>
                <w:sz w:val="25"/>
                <w:szCs w:val="25"/>
              </w:rPr>
              <w:t>城乡社区支出</w:t>
            </w:r>
          </w:p>
        </w:tc>
        <w:tc>
          <w:tcPr>
            <w:tcW w:w="1890" w:type="dxa"/>
            <w:vAlign w:val="top"/>
          </w:tcPr>
          <w:p w14:paraId="72382CE0">
            <w:pPr>
              <w:pStyle w:val="6"/>
              <w:spacing w:before="25" w:line="170" w:lineRule="auto"/>
              <w:ind w:right="28"/>
              <w:jc w:val="right"/>
              <w:rPr>
                <w:sz w:val="25"/>
                <w:szCs w:val="25"/>
              </w:rPr>
            </w:pPr>
            <w:r>
              <w:rPr>
                <w:b/>
                <w:bCs/>
                <w:spacing w:val="-2"/>
                <w:sz w:val="25"/>
                <w:szCs w:val="25"/>
              </w:rPr>
              <w:t>30.00</w:t>
            </w:r>
          </w:p>
        </w:tc>
        <w:tc>
          <w:tcPr>
            <w:tcW w:w="1890" w:type="dxa"/>
            <w:vAlign w:val="top"/>
          </w:tcPr>
          <w:p w14:paraId="1C3E5297">
            <w:pPr>
              <w:pStyle w:val="6"/>
              <w:spacing w:before="25" w:line="170" w:lineRule="auto"/>
              <w:ind w:right="24"/>
              <w:jc w:val="right"/>
              <w:rPr>
                <w:sz w:val="25"/>
                <w:szCs w:val="25"/>
              </w:rPr>
            </w:pPr>
            <w:r>
              <w:rPr>
                <w:b/>
                <w:bCs/>
                <w:spacing w:val="-2"/>
                <w:sz w:val="25"/>
                <w:szCs w:val="25"/>
              </w:rPr>
              <w:t>30.00</w:t>
            </w:r>
          </w:p>
        </w:tc>
        <w:tc>
          <w:tcPr>
            <w:tcW w:w="1150" w:type="dxa"/>
            <w:vAlign w:val="top"/>
          </w:tcPr>
          <w:p w14:paraId="0431B101">
            <w:pPr>
              <w:rPr>
                <w:rFonts w:ascii="Arial"/>
                <w:sz w:val="21"/>
              </w:rPr>
            </w:pPr>
          </w:p>
        </w:tc>
        <w:tc>
          <w:tcPr>
            <w:tcW w:w="1181" w:type="dxa"/>
            <w:vAlign w:val="top"/>
          </w:tcPr>
          <w:p w14:paraId="015C1AB5">
            <w:pPr>
              <w:rPr>
                <w:rFonts w:ascii="Arial"/>
                <w:sz w:val="21"/>
              </w:rPr>
            </w:pPr>
          </w:p>
        </w:tc>
        <w:tc>
          <w:tcPr>
            <w:tcW w:w="929" w:type="dxa"/>
            <w:vAlign w:val="top"/>
          </w:tcPr>
          <w:p w14:paraId="58FE9930">
            <w:pPr>
              <w:rPr>
                <w:rFonts w:ascii="Arial"/>
                <w:sz w:val="21"/>
              </w:rPr>
            </w:pPr>
          </w:p>
        </w:tc>
        <w:tc>
          <w:tcPr>
            <w:tcW w:w="961" w:type="dxa"/>
            <w:vAlign w:val="top"/>
          </w:tcPr>
          <w:p w14:paraId="6D3F5C7F">
            <w:pPr>
              <w:rPr>
                <w:rFonts w:ascii="Arial"/>
                <w:sz w:val="21"/>
              </w:rPr>
            </w:pPr>
          </w:p>
        </w:tc>
        <w:tc>
          <w:tcPr>
            <w:tcW w:w="1363" w:type="dxa"/>
            <w:tcBorders>
              <w:right w:val="single" w:color="000000" w:sz="10" w:space="0"/>
            </w:tcBorders>
            <w:vAlign w:val="top"/>
          </w:tcPr>
          <w:p w14:paraId="154F7E8B">
            <w:pPr>
              <w:rPr>
                <w:rFonts w:ascii="Arial"/>
                <w:sz w:val="21"/>
              </w:rPr>
            </w:pPr>
          </w:p>
        </w:tc>
      </w:tr>
      <w:tr w14:paraId="7ADD75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162192B4">
            <w:pPr>
              <w:pStyle w:val="6"/>
              <w:spacing w:before="17" w:line="177" w:lineRule="auto"/>
              <w:ind w:left="41"/>
              <w:rPr>
                <w:sz w:val="25"/>
                <w:szCs w:val="25"/>
              </w:rPr>
            </w:pPr>
            <w:r>
              <w:rPr>
                <w:b/>
                <w:bCs/>
                <w:spacing w:val="-1"/>
                <w:sz w:val="25"/>
                <w:szCs w:val="25"/>
              </w:rPr>
              <w:t>21201</w:t>
            </w:r>
          </w:p>
        </w:tc>
        <w:tc>
          <w:tcPr>
            <w:tcW w:w="4126" w:type="dxa"/>
            <w:vAlign w:val="top"/>
          </w:tcPr>
          <w:p w14:paraId="7D23D50B">
            <w:pPr>
              <w:pStyle w:val="6"/>
              <w:spacing w:before="28" w:line="169" w:lineRule="auto"/>
              <w:ind w:left="27"/>
              <w:rPr>
                <w:sz w:val="25"/>
                <w:szCs w:val="25"/>
              </w:rPr>
            </w:pPr>
            <w:r>
              <w:rPr>
                <w:b/>
                <w:bCs/>
                <w:spacing w:val="5"/>
                <w:sz w:val="25"/>
                <w:szCs w:val="25"/>
              </w:rPr>
              <w:t>城乡社区管理事务</w:t>
            </w:r>
          </w:p>
        </w:tc>
        <w:tc>
          <w:tcPr>
            <w:tcW w:w="1890" w:type="dxa"/>
            <w:vAlign w:val="top"/>
          </w:tcPr>
          <w:p w14:paraId="2D91CD6B">
            <w:pPr>
              <w:pStyle w:val="6"/>
              <w:spacing w:before="28" w:line="169" w:lineRule="auto"/>
              <w:ind w:right="28"/>
              <w:jc w:val="right"/>
              <w:rPr>
                <w:sz w:val="25"/>
                <w:szCs w:val="25"/>
              </w:rPr>
            </w:pPr>
            <w:r>
              <w:rPr>
                <w:b/>
                <w:bCs/>
                <w:spacing w:val="-2"/>
                <w:sz w:val="25"/>
                <w:szCs w:val="25"/>
              </w:rPr>
              <w:t>30.00</w:t>
            </w:r>
          </w:p>
        </w:tc>
        <w:tc>
          <w:tcPr>
            <w:tcW w:w="1890" w:type="dxa"/>
            <w:vAlign w:val="top"/>
          </w:tcPr>
          <w:p w14:paraId="61BF12CF">
            <w:pPr>
              <w:pStyle w:val="6"/>
              <w:spacing w:before="28" w:line="169" w:lineRule="auto"/>
              <w:ind w:right="24"/>
              <w:jc w:val="right"/>
              <w:rPr>
                <w:sz w:val="25"/>
                <w:szCs w:val="25"/>
              </w:rPr>
            </w:pPr>
            <w:r>
              <w:rPr>
                <w:b/>
                <w:bCs/>
                <w:spacing w:val="-2"/>
                <w:sz w:val="25"/>
                <w:szCs w:val="25"/>
              </w:rPr>
              <w:t>30.00</w:t>
            </w:r>
          </w:p>
        </w:tc>
        <w:tc>
          <w:tcPr>
            <w:tcW w:w="1150" w:type="dxa"/>
            <w:vAlign w:val="top"/>
          </w:tcPr>
          <w:p w14:paraId="50CB8929">
            <w:pPr>
              <w:rPr>
                <w:rFonts w:ascii="Arial"/>
                <w:sz w:val="21"/>
              </w:rPr>
            </w:pPr>
          </w:p>
        </w:tc>
        <w:tc>
          <w:tcPr>
            <w:tcW w:w="1181" w:type="dxa"/>
            <w:vAlign w:val="top"/>
          </w:tcPr>
          <w:p w14:paraId="0B827C6E">
            <w:pPr>
              <w:rPr>
                <w:rFonts w:ascii="Arial"/>
                <w:sz w:val="21"/>
              </w:rPr>
            </w:pPr>
          </w:p>
        </w:tc>
        <w:tc>
          <w:tcPr>
            <w:tcW w:w="929" w:type="dxa"/>
            <w:vAlign w:val="top"/>
          </w:tcPr>
          <w:p w14:paraId="5F1E9BD5">
            <w:pPr>
              <w:rPr>
                <w:rFonts w:ascii="Arial"/>
                <w:sz w:val="21"/>
              </w:rPr>
            </w:pPr>
          </w:p>
        </w:tc>
        <w:tc>
          <w:tcPr>
            <w:tcW w:w="961" w:type="dxa"/>
            <w:vAlign w:val="top"/>
          </w:tcPr>
          <w:p w14:paraId="4AC730A0">
            <w:pPr>
              <w:rPr>
                <w:rFonts w:ascii="Arial"/>
                <w:sz w:val="21"/>
              </w:rPr>
            </w:pPr>
          </w:p>
        </w:tc>
        <w:tc>
          <w:tcPr>
            <w:tcW w:w="1363" w:type="dxa"/>
            <w:tcBorders>
              <w:right w:val="single" w:color="000000" w:sz="10" w:space="0"/>
            </w:tcBorders>
            <w:vAlign w:val="top"/>
          </w:tcPr>
          <w:p w14:paraId="0B07E89C">
            <w:pPr>
              <w:rPr>
                <w:rFonts w:ascii="Arial"/>
                <w:sz w:val="21"/>
              </w:rPr>
            </w:pPr>
          </w:p>
        </w:tc>
      </w:tr>
      <w:tr w14:paraId="441647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3E9ADE9C">
            <w:pPr>
              <w:pStyle w:val="6"/>
              <w:spacing w:before="18" w:line="176" w:lineRule="auto"/>
              <w:ind w:left="41"/>
              <w:rPr>
                <w:sz w:val="25"/>
                <w:szCs w:val="25"/>
              </w:rPr>
            </w:pPr>
            <w:r>
              <w:rPr>
                <w:b/>
                <w:bCs/>
                <w:sz w:val="25"/>
                <w:szCs w:val="25"/>
              </w:rPr>
              <w:t>2120199</w:t>
            </w:r>
          </w:p>
        </w:tc>
        <w:tc>
          <w:tcPr>
            <w:tcW w:w="4126" w:type="dxa"/>
            <w:vAlign w:val="top"/>
          </w:tcPr>
          <w:p w14:paraId="7A242D6F">
            <w:pPr>
              <w:pStyle w:val="6"/>
              <w:spacing w:before="28" w:line="169" w:lineRule="auto"/>
              <w:ind w:left="287"/>
              <w:rPr>
                <w:sz w:val="25"/>
                <w:szCs w:val="25"/>
              </w:rPr>
            </w:pPr>
            <w:r>
              <w:rPr>
                <w:b/>
                <w:bCs/>
                <w:spacing w:val="5"/>
                <w:sz w:val="25"/>
                <w:szCs w:val="25"/>
              </w:rPr>
              <w:t>其他城乡社区管理事务支出</w:t>
            </w:r>
          </w:p>
        </w:tc>
        <w:tc>
          <w:tcPr>
            <w:tcW w:w="1890" w:type="dxa"/>
            <w:vAlign w:val="top"/>
          </w:tcPr>
          <w:p w14:paraId="25C134B9">
            <w:pPr>
              <w:pStyle w:val="6"/>
              <w:spacing w:before="28" w:line="169" w:lineRule="auto"/>
              <w:ind w:right="28"/>
              <w:jc w:val="right"/>
              <w:rPr>
                <w:sz w:val="25"/>
                <w:szCs w:val="25"/>
              </w:rPr>
            </w:pPr>
            <w:r>
              <w:rPr>
                <w:b/>
                <w:bCs/>
                <w:spacing w:val="-2"/>
                <w:sz w:val="25"/>
                <w:szCs w:val="25"/>
              </w:rPr>
              <w:t>30.00</w:t>
            </w:r>
          </w:p>
        </w:tc>
        <w:tc>
          <w:tcPr>
            <w:tcW w:w="1890" w:type="dxa"/>
            <w:vAlign w:val="top"/>
          </w:tcPr>
          <w:p w14:paraId="54C89994">
            <w:pPr>
              <w:pStyle w:val="6"/>
              <w:spacing w:before="28" w:line="169" w:lineRule="auto"/>
              <w:ind w:right="24"/>
              <w:jc w:val="right"/>
              <w:rPr>
                <w:sz w:val="25"/>
                <w:szCs w:val="25"/>
              </w:rPr>
            </w:pPr>
            <w:r>
              <w:rPr>
                <w:b/>
                <w:bCs/>
                <w:spacing w:val="-2"/>
                <w:sz w:val="25"/>
                <w:szCs w:val="25"/>
              </w:rPr>
              <w:t>30.00</w:t>
            </w:r>
          </w:p>
        </w:tc>
        <w:tc>
          <w:tcPr>
            <w:tcW w:w="1150" w:type="dxa"/>
            <w:vAlign w:val="top"/>
          </w:tcPr>
          <w:p w14:paraId="6DC30484">
            <w:pPr>
              <w:rPr>
                <w:rFonts w:ascii="Arial"/>
                <w:sz w:val="21"/>
              </w:rPr>
            </w:pPr>
          </w:p>
        </w:tc>
        <w:tc>
          <w:tcPr>
            <w:tcW w:w="1181" w:type="dxa"/>
            <w:vAlign w:val="top"/>
          </w:tcPr>
          <w:p w14:paraId="264A8EDF">
            <w:pPr>
              <w:rPr>
                <w:rFonts w:ascii="Arial"/>
                <w:sz w:val="21"/>
              </w:rPr>
            </w:pPr>
          </w:p>
        </w:tc>
        <w:tc>
          <w:tcPr>
            <w:tcW w:w="929" w:type="dxa"/>
            <w:vAlign w:val="top"/>
          </w:tcPr>
          <w:p w14:paraId="48492A43">
            <w:pPr>
              <w:rPr>
                <w:rFonts w:ascii="Arial"/>
                <w:sz w:val="21"/>
              </w:rPr>
            </w:pPr>
          </w:p>
        </w:tc>
        <w:tc>
          <w:tcPr>
            <w:tcW w:w="961" w:type="dxa"/>
            <w:vAlign w:val="top"/>
          </w:tcPr>
          <w:p w14:paraId="6E72AC29">
            <w:pPr>
              <w:rPr>
                <w:rFonts w:ascii="Arial"/>
                <w:sz w:val="21"/>
              </w:rPr>
            </w:pPr>
          </w:p>
        </w:tc>
        <w:tc>
          <w:tcPr>
            <w:tcW w:w="1363" w:type="dxa"/>
            <w:tcBorders>
              <w:right w:val="single" w:color="000000" w:sz="10" w:space="0"/>
            </w:tcBorders>
            <w:vAlign w:val="top"/>
          </w:tcPr>
          <w:p w14:paraId="75787695">
            <w:pPr>
              <w:rPr>
                <w:rFonts w:ascii="Arial"/>
                <w:sz w:val="21"/>
              </w:rPr>
            </w:pPr>
          </w:p>
        </w:tc>
      </w:tr>
      <w:tr w14:paraId="7F6520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208F9515">
            <w:pPr>
              <w:pStyle w:val="6"/>
              <w:spacing w:before="18" w:line="176" w:lineRule="auto"/>
              <w:ind w:left="41"/>
              <w:rPr>
                <w:sz w:val="25"/>
                <w:szCs w:val="25"/>
              </w:rPr>
            </w:pPr>
            <w:r>
              <w:rPr>
                <w:b/>
                <w:bCs/>
                <w:spacing w:val="-3"/>
                <w:sz w:val="25"/>
                <w:szCs w:val="25"/>
              </w:rPr>
              <w:t>221</w:t>
            </w:r>
          </w:p>
        </w:tc>
        <w:tc>
          <w:tcPr>
            <w:tcW w:w="4126" w:type="dxa"/>
            <w:vAlign w:val="top"/>
          </w:tcPr>
          <w:p w14:paraId="08B24364">
            <w:pPr>
              <w:pStyle w:val="6"/>
              <w:spacing w:before="28" w:line="169" w:lineRule="auto"/>
              <w:ind w:left="26"/>
              <w:rPr>
                <w:sz w:val="25"/>
                <w:szCs w:val="25"/>
              </w:rPr>
            </w:pPr>
            <w:r>
              <w:rPr>
                <w:b/>
                <w:bCs/>
                <w:spacing w:val="5"/>
                <w:sz w:val="25"/>
                <w:szCs w:val="25"/>
              </w:rPr>
              <w:t>住房保障支出</w:t>
            </w:r>
          </w:p>
        </w:tc>
        <w:tc>
          <w:tcPr>
            <w:tcW w:w="1890" w:type="dxa"/>
            <w:vAlign w:val="top"/>
          </w:tcPr>
          <w:p w14:paraId="3DF93DBD">
            <w:pPr>
              <w:pStyle w:val="6"/>
              <w:spacing w:before="28" w:line="169" w:lineRule="auto"/>
              <w:ind w:right="28"/>
              <w:jc w:val="right"/>
              <w:rPr>
                <w:sz w:val="25"/>
                <w:szCs w:val="25"/>
              </w:rPr>
            </w:pPr>
            <w:r>
              <w:rPr>
                <w:b/>
                <w:bCs/>
                <w:spacing w:val="-3"/>
                <w:sz w:val="25"/>
                <w:szCs w:val="25"/>
              </w:rPr>
              <w:t>131.32</w:t>
            </w:r>
          </w:p>
        </w:tc>
        <w:tc>
          <w:tcPr>
            <w:tcW w:w="1890" w:type="dxa"/>
            <w:vAlign w:val="top"/>
          </w:tcPr>
          <w:p w14:paraId="2B83A60B">
            <w:pPr>
              <w:pStyle w:val="6"/>
              <w:spacing w:before="28" w:line="169" w:lineRule="auto"/>
              <w:ind w:right="24"/>
              <w:jc w:val="right"/>
              <w:rPr>
                <w:sz w:val="25"/>
                <w:szCs w:val="25"/>
              </w:rPr>
            </w:pPr>
            <w:r>
              <w:rPr>
                <w:b/>
                <w:bCs/>
                <w:spacing w:val="-3"/>
                <w:sz w:val="25"/>
                <w:szCs w:val="25"/>
              </w:rPr>
              <w:t>131.32</w:t>
            </w:r>
          </w:p>
        </w:tc>
        <w:tc>
          <w:tcPr>
            <w:tcW w:w="1150" w:type="dxa"/>
            <w:vAlign w:val="top"/>
          </w:tcPr>
          <w:p w14:paraId="14F804BE">
            <w:pPr>
              <w:rPr>
                <w:rFonts w:ascii="Arial"/>
                <w:sz w:val="21"/>
              </w:rPr>
            </w:pPr>
          </w:p>
        </w:tc>
        <w:tc>
          <w:tcPr>
            <w:tcW w:w="1181" w:type="dxa"/>
            <w:vAlign w:val="top"/>
          </w:tcPr>
          <w:p w14:paraId="45AC5824">
            <w:pPr>
              <w:rPr>
                <w:rFonts w:ascii="Arial"/>
                <w:sz w:val="21"/>
              </w:rPr>
            </w:pPr>
          </w:p>
        </w:tc>
        <w:tc>
          <w:tcPr>
            <w:tcW w:w="929" w:type="dxa"/>
            <w:vAlign w:val="top"/>
          </w:tcPr>
          <w:p w14:paraId="3EB6A1A8">
            <w:pPr>
              <w:rPr>
                <w:rFonts w:ascii="Arial"/>
                <w:sz w:val="21"/>
              </w:rPr>
            </w:pPr>
          </w:p>
        </w:tc>
        <w:tc>
          <w:tcPr>
            <w:tcW w:w="961" w:type="dxa"/>
            <w:vAlign w:val="top"/>
          </w:tcPr>
          <w:p w14:paraId="253D9497">
            <w:pPr>
              <w:rPr>
                <w:rFonts w:ascii="Arial"/>
                <w:sz w:val="21"/>
              </w:rPr>
            </w:pPr>
          </w:p>
        </w:tc>
        <w:tc>
          <w:tcPr>
            <w:tcW w:w="1363" w:type="dxa"/>
            <w:tcBorders>
              <w:right w:val="single" w:color="000000" w:sz="10" w:space="0"/>
            </w:tcBorders>
            <w:vAlign w:val="top"/>
          </w:tcPr>
          <w:p w14:paraId="5CAFAA6A">
            <w:pPr>
              <w:rPr>
                <w:rFonts w:ascii="Arial"/>
                <w:sz w:val="21"/>
              </w:rPr>
            </w:pPr>
          </w:p>
        </w:tc>
      </w:tr>
      <w:tr w14:paraId="5EBFDD7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5CDEA7E5">
            <w:pPr>
              <w:pStyle w:val="6"/>
              <w:spacing w:before="20" w:line="175" w:lineRule="auto"/>
              <w:ind w:left="41"/>
              <w:rPr>
                <w:sz w:val="25"/>
                <w:szCs w:val="25"/>
              </w:rPr>
            </w:pPr>
            <w:r>
              <w:rPr>
                <w:b/>
                <w:bCs/>
                <w:spacing w:val="-1"/>
                <w:sz w:val="25"/>
                <w:szCs w:val="25"/>
              </w:rPr>
              <w:t>22102</w:t>
            </w:r>
          </w:p>
        </w:tc>
        <w:tc>
          <w:tcPr>
            <w:tcW w:w="4126" w:type="dxa"/>
            <w:vAlign w:val="top"/>
          </w:tcPr>
          <w:p w14:paraId="730CBA6A">
            <w:pPr>
              <w:pStyle w:val="6"/>
              <w:spacing w:before="29" w:line="168" w:lineRule="auto"/>
              <w:ind w:left="26"/>
              <w:rPr>
                <w:sz w:val="25"/>
                <w:szCs w:val="25"/>
              </w:rPr>
            </w:pPr>
            <w:r>
              <w:rPr>
                <w:b/>
                <w:bCs/>
                <w:spacing w:val="5"/>
                <w:sz w:val="25"/>
                <w:szCs w:val="25"/>
              </w:rPr>
              <w:t>住房改革支出</w:t>
            </w:r>
          </w:p>
        </w:tc>
        <w:tc>
          <w:tcPr>
            <w:tcW w:w="1890" w:type="dxa"/>
            <w:vAlign w:val="top"/>
          </w:tcPr>
          <w:p w14:paraId="2814A665">
            <w:pPr>
              <w:pStyle w:val="6"/>
              <w:spacing w:before="29" w:line="168" w:lineRule="auto"/>
              <w:ind w:right="28"/>
              <w:jc w:val="right"/>
              <w:rPr>
                <w:sz w:val="25"/>
                <w:szCs w:val="25"/>
              </w:rPr>
            </w:pPr>
            <w:r>
              <w:rPr>
                <w:b/>
                <w:bCs/>
                <w:spacing w:val="-3"/>
                <w:sz w:val="25"/>
                <w:szCs w:val="25"/>
              </w:rPr>
              <w:t>131.32</w:t>
            </w:r>
          </w:p>
        </w:tc>
        <w:tc>
          <w:tcPr>
            <w:tcW w:w="1890" w:type="dxa"/>
            <w:vAlign w:val="top"/>
          </w:tcPr>
          <w:p w14:paraId="4164048D">
            <w:pPr>
              <w:pStyle w:val="6"/>
              <w:spacing w:before="29" w:line="168" w:lineRule="auto"/>
              <w:ind w:right="24"/>
              <w:jc w:val="right"/>
              <w:rPr>
                <w:sz w:val="25"/>
                <w:szCs w:val="25"/>
              </w:rPr>
            </w:pPr>
            <w:r>
              <w:rPr>
                <w:b/>
                <w:bCs/>
                <w:spacing w:val="-3"/>
                <w:sz w:val="25"/>
                <w:szCs w:val="25"/>
              </w:rPr>
              <w:t>131.32</w:t>
            </w:r>
          </w:p>
        </w:tc>
        <w:tc>
          <w:tcPr>
            <w:tcW w:w="1150" w:type="dxa"/>
            <w:vAlign w:val="top"/>
          </w:tcPr>
          <w:p w14:paraId="4A2483D0">
            <w:pPr>
              <w:rPr>
                <w:rFonts w:ascii="Arial"/>
                <w:sz w:val="21"/>
              </w:rPr>
            </w:pPr>
          </w:p>
        </w:tc>
        <w:tc>
          <w:tcPr>
            <w:tcW w:w="1181" w:type="dxa"/>
            <w:vAlign w:val="top"/>
          </w:tcPr>
          <w:p w14:paraId="2F582AC2">
            <w:pPr>
              <w:rPr>
                <w:rFonts w:ascii="Arial"/>
                <w:sz w:val="21"/>
              </w:rPr>
            </w:pPr>
          </w:p>
        </w:tc>
        <w:tc>
          <w:tcPr>
            <w:tcW w:w="929" w:type="dxa"/>
            <w:vAlign w:val="top"/>
          </w:tcPr>
          <w:p w14:paraId="22E40097">
            <w:pPr>
              <w:rPr>
                <w:rFonts w:ascii="Arial"/>
                <w:sz w:val="21"/>
              </w:rPr>
            </w:pPr>
          </w:p>
        </w:tc>
        <w:tc>
          <w:tcPr>
            <w:tcW w:w="961" w:type="dxa"/>
            <w:vAlign w:val="top"/>
          </w:tcPr>
          <w:p w14:paraId="421D3AE0">
            <w:pPr>
              <w:rPr>
                <w:rFonts w:ascii="Arial"/>
                <w:sz w:val="21"/>
              </w:rPr>
            </w:pPr>
          </w:p>
        </w:tc>
        <w:tc>
          <w:tcPr>
            <w:tcW w:w="1363" w:type="dxa"/>
            <w:tcBorders>
              <w:right w:val="single" w:color="000000" w:sz="10" w:space="0"/>
            </w:tcBorders>
            <w:vAlign w:val="top"/>
          </w:tcPr>
          <w:p w14:paraId="0FA0D5EE">
            <w:pPr>
              <w:rPr>
                <w:rFonts w:ascii="Arial"/>
                <w:sz w:val="21"/>
              </w:rPr>
            </w:pPr>
          </w:p>
        </w:tc>
      </w:tr>
      <w:tr w14:paraId="206BBB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3CDF7807">
            <w:pPr>
              <w:pStyle w:val="6"/>
              <w:spacing w:before="20" w:line="175" w:lineRule="auto"/>
              <w:ind w:left="41"/>
              <w:rPr>
                <w:sz w:val="25"/>
                <w:szCs w:val="25"/>
              </w:rPr>
            </w:pPr>
            <w:r>
              <w:rPr>
                <w:b/>
                <w:bCs/>
                <w:sz w:val="25"/>
                <w:szCs w:val="25"/>
              </w:rPr>
              <w:t>2210201</w:t>
            </w:r>
          </w:p>
        </w:tc>
        <w:tc>
          <w:tcPr>
            <w:tcW w:w="4126" w:type="dxa"/>
            <w:vAlign w:val="top"/>
          </w:tcPr>
          <w:p w14:paraId="1F08A45F">
            <w:pPr>
              <w:pStyle w:val="6"/>
              <w:spacing w:before="29" w:line="168" w:lineRule="auto"/>
              <w:ind w:left="285"/>
              <w:rPr>
                <w:sz w:val="25"/>
                <w:szCs w:val="25"/>
              </w:rPr>
            </w:pPr>
            <w:r>
              <w:rPr>
                <w:b/>
                <w:bCs/>
                <w:spacing w:val="4"/>
                <w:sz w:val="25"/>
                <w:szCs w:val="25"/>
              </w:rPr>
              <w:t>住房公积金</w:t>
            </w:r>
          </w:p>
        </w:tc>
        <w:tc>
          <w:tcPr>
            <w:tcW w:w="1890" w:type="dxa"/>
            <w:vAlign w:val="top"/>
          </w:tcPr>
          <w:p w14:paraId="06FA5481">
            <w:pPr>
              <w:pStyle w:val="6"/>
              <w:spacing w:before="29" w:line="168" w:lineRule="auto"/>
              <w:ind w:right="28"/>
              <w:jc w:val="right"/>
              <w:rPr>
                <w:sz w:val="25"/>
                <w:szCs w:val="25"/>
              </w:rPr>
            </w:pPr>
            <w:r>
              <w:rPr>
                <w:b/>
                <w:bCs/>
                <w:spacing w:val="-1"/>
                <w:sz w:val="25"/>
                <w:szCs w:val="25"/>
              </w:rPr>
              <w:t>96.81</w:t>
            </w:r>
          </w:p>
        </w:tc>
        <w:tc>
          <w:tcPr>
            <w:tcW w:w="1890" w:type="dxa"/>
            <w:vAlign w:val="top"/>
          </w:tcPr>
          <w:p w14:paraId="5EC0E6BB">
            <w:pPr>
              <w:pStyle w:val="6"/>
              <w:spacing w:before="29" w:line="168" w:lineRule="auto"/>
              <w:ind w:right="24"/>
              <w:jc w:val="right"/>
              <w:rPr>
                <w:sz w:val="25"/>
                <w:szCs w:val="25"/>
              </w:rPr>
            </w:pPr>
            <w:r>
              <w:rPr>
                <w:b/>
                <w:bCs/>
                <w:spacing w:val="-1"/>
                <w:sz w:val="25"/>
                <w:szCs w:val="25"/>
              </w:rPr>
              <w:t>96.81</w:t>
            </w:r>
          </w:p>
        </w:tc>
        <w:tc>
          <w:tcPr>
            <w:tcW w:w="1150" w:type="dxa"/>
            <w:vAlign w:val="top"/>
          </w:tcPr>
          <w:p w14:paraId="52867F6F">
            <w:pPr>
              <w:rPr>
                <w:rFonts w:ascii="Arial"/>
                <w:sz w:val="21"/>
              </w:rPr>
            </w:pPr>
          </w:p>
        </w:tc>
        <w:tc>
          <w:tcPr>
            <w:tcW w:w="1181" w:type="dxa"/>
            <w:vAlign w:val="top"/>
          </w:tcPr>
          <w:p w14:paraId="197AF47D">
            <w:pPr>
              <w:rPr>
                <w:rFonts w:ascii="Arial"/>
                <w:sz w:val="21"/>
              </w:rPr>
            </w:pPr>
          </w:p>
        </w:tc>
        <w:tc>
          <w:tcPr>
            <w:tcW w:w="929" w:type="dxa"/>
            <w:vAlign w:val="top"/>
          </w:tcPr>
          <w:p w14:paraId="79A20094">
            <w:pPr>
              <w:rPr>
                <w:rFonts w:ascii="Arial"/>
                <w:sz w:val="21"/>
              </w:rPr>
            </w:pPr>
          </w:p>
        </w:tc>
        <w:tc>
          <w:tcPr>
            <w:tcW w:w="961" w:type="dxa"/>
            <w:vAlign w:val="top"/>
          </w:tcPr>
          <w:p w14:paraId="542BF1F9">
            <w:pPr>
              <w:rPr>
                <w:rFonts w:ascii="Arial"/>
                <w:sz w:val="21"/>
              </w:rPr>
            </w:pPr>
          </w:p>
        </w:tc>
        <w:tc>
          <w:tcPr>
            <w:tcW w:w="1363" w:type="dxa"/>
            <w:tcBorders>
              <w:right w:val="single" w:color="000000" w:sz="10" w:space="0"/>
            </w:tcBorders>
            <w:vAlign w:val="top"/>
          </w:tcPr>
          <w:p w14:paraId="7A0B7BC9">
            <w:pPr>
              <w:rPr>
                <w:rFonts w:ascii="Arial"/>
                <w:sz w:val="21"/>
              </w:rPr>
            </w:pPr>
          </w:p>
        </w:tc>
      </w:tr>
      <w:tr w14:paraId="0C5D19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trPr>
        <w:tc>
          <w:tcPr>
            <w:tcW w:w="1052" w:type="dxa"/>
            <w:tcBorders>
              <w:left w:val="single" w:color="000000" w:sz="10" w:space="0"/>
              <w:bottom w:val="single" w:color="000000" w:sz="10" w:space="0"/>
            </w:tcBorders>
            <w:vAlign w:val="top"/>
          </w:tcPr>
          <w:p w14:paraId="45B5DE94">
            <w:pPr>
              <w:pStyle w:val="6"/>
              <w:spacing w:before="20" w:line="181" w:lineRule="auto"/>
              <w:ind w:left="41"/>
              <w:rPr>
                <w:sz w:val="25"/>
                <w:szCs w:val="25"/>
              </w:rPr>
            </w:pPr>
            <w:r>
              <w:rPr>
                <w:b/>
                <w:bCs/>
                <w:sz w:val="25"/>
                <w:szCs w:val="25"/>
              </w:rPr>
              <w:t>2210202</w:t>
            </w:r>
          </w:p>
        </w:tc>
        <w:tc>
          <w:tcPr>
            <w:tcW w:w="4126" w:type="dxa"/>
            <w:tcBorders>
              <w:bottom w:val="single" w:color="000000" w:sz="10" w:space="0"/>
            </w:tcBorders>
            <w:vAlign w:val="top"/>
          </w:tcPr>
          <w:p w14:paraId="7A910E55">
            <w:pPr>
              <w:pStyle w:val="6"/>
              <w:spacing w:before="30" w:line="174" w:lineRule="auto"/>
              <w:ind w:left="287"/>
              <w:rPr>
                <w:sz w:val="25"/>
                <w:szCs w:val="25"/>
              </w:rPr>
            </w:pPr>
            <w:r>
              <w:rPr>
                <w:b/>
                <w:bCs/>
                <w:spacing w:val="3"/>
                <w:sz w:val="25"/>
                <w:szCs w:val="25"/>
              </w:rPr>
              <w:t>提租补贴</w:t>
            </w:r>
          </w:p>
        </w:tc>
        <w:tc>
          <w:tcPr>
            <w:tcW w:w="1890" w:type="dxa"/>
            <w:tcBorders>
              <w:bottom w:val="single" w:color="000000" w:sz="10" w:space="0"/>
            </w:tcBorders>
            <w:vAlign w:val="top"/>
          </w:tcPr>
          <w:p w14:paraId="7F57CE4D">
            <w:pPr>
              <w:pStyle w:val="6"/>
              <w:spacing w:before="30" w:line="174" w:lineRule="auto"/>
              <w:ind w:right="28"/>
              <w:jc w:val="right"/>
              <w:rPr>
                <w:sz w:val="25"/>
                <w:szCs w:val="25"/>
              </w:rPr>
            </w:pPr>
            <w:r>
              <w:rPr>
                <w:b/>
                <w:bCs/>
                <w:spacing w:val="-2"/>
                <w:sz w:val="25"/>
                <w:szCs w:val="25"/>
              </w:rPr>
              <w:t>34.51</w:t>
            </w:r>
          </w:p>
        </w:tc>
        <w:tc>
          <w:tcPr>
            <w:tcW w:w="1890" w:type="dxa"/>
            <w:tcBorders>
              <w:bottom w:val="single" w:color="000000" w:sz="10" w:space="0"/>
            </w:tcBorders>
            <w:vAlign w:val="top"/>
          </w:tcPr>
          <w:p w14:paraId="22359F6E">
            <w:pPr>
              <w:pStyle w:val="6"/>
              <w:spacing w:before="30" w:line="174" w:lineRule="auto"/>
              <w:ind w:right="24"/>
              <w:jc w:val="right"/>
              <w:rPr>
                <w:sz w:val="25"/>
                <w:szCs w:val="25"/>
              </w:rPr>
            </w:pPr>
            <w:r>
              <w:rPr>
                <w:b/>
                <w:bCs/>
                <w:spacing w:val="-2"/>
                <w:sz w:val="25"/>
                <w:szCs w:val="25"/>
              </w:rPr>
              <w:t>34.51</w:t>
            </w:r>
          </w:p>
        </w:tc>
        <w:tc>
          <w:tcPr>
            <w:tcW w:w="1150" w:type="dxa"/>
            <w:tcBorders>
              <w:bottom w:val="single" w:color="000000" w:sz="10" w:space="0"/>
            </w:tcBorders>
            <w:vAlign w:val="top"/>
          </w:tcPr>
          <w:p w14:paraId="2885F54B">
            <w:pPr>
              <w:rPr>
                <w:rFonts w:ascii="Arial"/>
                <w:sz w:val="21"/>
              </w:rPr>
            </w:pPr>
          </w:p>
        </w:tc>
        <w:tc>
          <w:tcPr>
            <w:tcW w:w="1181" w:type="dxa"/>
            <w:tcBorders>
              <w:bottom w:val="single" w:color="000000" w:sz="10" w:space="0"/>
            </w:tcBorders>
            <w:vAlign w:val="top"/>
          </w:tcPr>
          <w:p w14:paraId="5FBAE9B2">
            <w:pPr>
              <w:rPr>
                <w:rFonts w:ascii="Arial"/>
                <w:sz w:val="21"/>
              </w:rPr>
            </w:pPr>
          </w:p>
        </w:tc>
        <w:tc>
          <w:tcPr>
            <w:tcW w:w="929" w:type="dxa"/>
            <w:tcBorders>
              <w:bottom w:val="single" w:color="000000" w:sz="10" w:space="0"/>
            </w:tcBorders>
            <w:vAlign w:val="top"/>
          </w:tcPr>
          <w:p w14:paraId="36FA5FE2">
            <w:pPr>
              <w:rPr>
                <w:rFonts w:ascii="Arial"/>
                <w:sz w:val="21"/>
              </w:rPr>
            </w:pPr>
          </w:p>
        </w:tc>
        <w:tc>
          <w:tcPr>
            <w:tcW w:w="961" w:type="dxa"/>
            <w:tcBorders>
              <w:bottom w:val="single" w:color="000000" w:sz="10" w:space="0"/>
            </w:tcBorders>
            <w:vAlign w:val="top"/>
          </w:tcPr>
          <w:p w14:paraId="00588093">
            <w:pPr>
              <w:rPr>
                <w:rFonts w:ascii="Arial"/>
                <w:sz w:val="21"/>
              </w:rPr>
            </w:pPr>
          </w:p>
        </w:tc>
        <w:tc>
          <w:tcPr>
            <w:tcW w:w="1363" w:type="dxa"/>
            <w:tcBorders>
              <w:bottom w:val="single" w:color="000000" w:sz="10" w:space="0"/>
              <w:right w:val="single" w:color="000000" w:sz="10" w:space="0"/>
            </w:tcBorders>
            <w:vAlign w:val="top"/>
          </w:tcPr>
          <w:p w14:paraId="349433A2">
            <w:pPr>
              <w:rPr>
                <w:rFonts w:ascii="Arial"/>
                <w:sz w:val="21"/>
              </w:rPr>
            </w:pPr>
          </w:p>
        </w:tc>
      </w:tr>
    </w:tbl>
    <w:p w14:paraId="6A962A96">
      <w:pPr>
        <w:pStyle w:val="2"/>
        <w:spacing w:before="33" w:line="219" w:lineRule="auto"/>
        <w:ind w:left="56"/>
        <w:rPr>
          <w:sz w:val="22"/>
          <w:szCs w:val="22"/>
        </w:rPr>
      </w:pPr>
      <w:r>
        <w:rPr>
          <w:b/>
          <w:bCs/>
          <w:spacing w:val="-2"/>
          <w:sz w:val="22"/>
          <w:szCs w:val="22"/>
        </w:rPr>
        <w:t>注：本表反映部门本年度取得的各项收入情况。</w:t>
      </w:r>
    </w:p>
    <w:p w14:paraId="21646E55">
      <w:pPr>
        <w:spacing w:line="219" w:lineRule="auto"/>
        <w:rPr>
          <w:sz w:val="22"/>
          <w:szCs w:val="22"/>
        </w:rPr>
        <w:sectPr>
          <w:pgSz w:w="16839" w:h="11907"/>
          <w:pgMar w:top="56" w:right="1190" w:bottom="400" w:left="1080" w:header="0" w:footer="0" w:gutter="0"/>
          <w:cols w:space="720" w:num="1"/>
        </w:sectPr>
      </w:pPr>
    </w:p>
    <w:p w14:paraId="36482632">
      <w:pPr>
        <w:pStyle w:val="2"/>
        <w:spacing w:before="1" w:line="225" w:lineRule="auto"/>
        <w:ind w:left="6603"/>
        <w:outlineLvl w:val="0"/>
        <w:rPr>
          <w:sz w:val="29"/>
          <w:szCs w:val="29"/>
        </w:rPr>
      </w:pPr>
      <w:r>
        <w:rPr>
          <w:b/>
          <w:bCs/>
          <w:spacing w:val="4"/>
          <w:sz w:val="29"/>
          <w:szCs w:val="29"/>
        </w:rPr>
        <w:t>支出决算表</w:t>
      </w:r>
    </w:p>
    <w:p w14:paraId="22D2DFED">
      <w:pPr>
        <w:pStyle w:val="2"/>
        <w:spacing w:before="50" w:line="230" w:lineRule="auto"/>
        <w:ind w:left="13830"/>
        <w:rPr>
          <w:sz w:val="19"/>
          <w:szCs w:val="19"/>
        </w:rPr>
      </w:pPr>
      <w:r>
        <w:rPr>
          <w:b/>
          <w:bCs/>
          <w:spacing w:val="2"/>
          <w:sz w:val="19"/>
          <w:szCs w:val="19"/>
        </w:rPr>
        <w:t>公开03表</w:t>
      </w:r>
    </w:p>
    <w:p w14:paraId="34A013DC">
      <w:pPr>
        <w:pStyle w:val="2"/>
        <w:spacing w:before="31" w:line="210" w:lineRule="auto"/>
        <w:ind w:left="66"/>
        <w:rPr>
          <w:sz w:val="25"/>
          <w:szCs w:val="25"/>
        </w:rPr>
      </w:pPr>
      <w:r>
        <w:rPr>
          <w:b/>
          <w:bCs/>
          <w:spacing w:val="6"/>
          <w:sz w:val="25"/>
          <w:szCs w:val="25"/>
        </w:rPr>
        <w:t>部门：大连市西岗区人民政府香炉礁街道办事处</w:t>
      </w:r>
      <w:r>
        <w:rPr>
          <w:spacing w:val="6"/>
          <w:sz w:val="25"/>
          <w:szCs w:val="25"/>
        </w:rPr>
        <w:t xml:space="preserve">                           </w:t>
      </w:r>
      <w:r>
        <w:rPr>
          <w:spacing w:val="5"/>
          <w:sz w:val="25"/>
          <w:szCs w:val="25"/>
        </w:rPr>
        <w:t xml:space="preserve">                             </w:t>
      </w:r>
      <w:r>
        <w:rPr>
          <w:b/>
          <w:bCs/>
          <w:spacing w:val="5"/>
          <w:sz w:val="25"/>
          <w:szCs w:val="25"/>
        </w:rPr>
        <w:t>金额单位：万元</w:t>
      </w:r>
    </w:p>
    <w:tbl>
      <w:tblPr>
        <w:tblStyle w:val="5"/>
        <w:tblW w:w="14636" w:type="dxa"/>
        <w:tblInd w:w="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2"/>
        <w:gridCol w:w="4126"/>
        <w:gridCol w:w="1890"/>
        <w:gridCol w:w="1890"/>
        <w:gridCol w:w="1890"/>
        <w:gridCol w:w="1481"/>
        <w:gridCol w:w="1085"/>
        <w:gridCol w:w="1222"/>
      </w:tblGrid>
      <w:tr w14:paraId="5D8BC1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1" w:hRule="atLeast"/>
        </w:trPr>
        <w:tc>
          <w:tcPr>
            <w:tcW w:w="5178" w:type="dxa"/>
            <w:gridSpan w:val="2"/>
            <w:tcBorders>
              <w:top w:val="single" w:color="000000" w:sz="10" w:space="0"/>
              <w:left w:val="single" w:color="000000" w:sz="10" w:space="0"/>
            </w:tcBorders>
            <w:shd w:val="clear" w:color="auto" w:fill="C0C0C0"/>
            <w:vAlign w:val="top"/>
          </w:tcPr>
          <w:p w14:paraId="5345EBF1">
            <w:pPr>
              <w:pStyle w:val="6"/>
              <w:spacing w:before="10" w:line="192" w:lineRule="auto"/>
              <w:ind w:left="2336"/>
              <w:rPr>
                <w:sz w:val="25"/>
                <w:szCs w:val="25"/>
              </w:rPr>
            </w:pPr>
            <w:r>
              <w:rPr>
                <w:b/>
                <w:bCs/>
                <w:spacing w:val="-1"/>
                <w:sz w:val="25"/>
                <w:szCs w:val="25"/>
              </w:rPr>
              <w:t>项目</w:t>
            </w:r>
          </w:p>
        </w:tc>
        <w:tc>
          <w:tcPr>
            <w:tcW w:w="1890" w:type="dxa"/>
            <w:vMerge w:val="restart"/>
            <w:tcBorders>
              <w:top w:val="single" w:color="000000" w:sz="10" w:space="0"/>
              <w:bottom w:val="nil"/>
            </w:tcBorders>
            <w:shd w:val="clear" w:color="auto" w:fill="C0C0C0"/>
            <w:vAlign w:val="top"/>
          </w:tcPr>
          <w:p w14:paraId="3CE04429">
            <w:pPr>
              <w:spacing w:line="374" w:lineRule="auto"/>
              <w:rPr>
                <w:rFonts w:ascii="Arial"/>
                <w:sz w:val="21"/>
              </w:rPr>
            </w:pPr>
          </w:p>
          <w:p w14:paraId="0A4EE030">
            <w:pPr>
              <w:pStyle w:val="6"/>
              <w:spacing w:before="82" w:line="225" w:lineRule="auto"/>
              <w:ind w:left="162"/>
              <w:rPr>
                <w:sz w:val="25"/>
                <w:szCs w:val="25"/>
              </w:rPr>
            </w:pPr>
            <w:r>
              <w:rPr>
                <w:b/>
                <w:bCs/>
                <w:spacing w:val="4"/>
                <w:sz w:val="25"/>
                <w:szCs w:val="25"/>
              </w:rPr>
              <w:t>本年支出合计</w:t>
            </w:r>
          </w:p>
        </w:tc>
        <w:tc>
          <w:tcPr>
            <w:tcW w:w="1890" w:type="dxa"/>
            <w:vMerge w:val="restart"/>
            <w:tcBorders>
              <w:top w:val="single" w:color="000000" w:sz="10" w:space="0"/>
              <w:bottom w:val="nil"/>
            </w:tcBorders>
            <w:shd w:val="clear" w:color="auto" w:fill="C0C0C0"/>
            <w:vAlign w:val="top"/>
          </w:tcPr>
          <w:p w14:paraId="5F67A10F">
            <w:pPr>
              <w:spacing w:line="374" w:lineRule="auto"/>
              <w:rPr>
                <w:rFonts w:ascii="Arial"/>
                <w:sz w:val="21"/>
              </w:rPr>
            </w:pPr>
          </w:p>
          <w:p w14:paraId="594F4B2E">
            <w:pPr>
              <w:pStyle w:val="6"/>
              <w:spacing w:before="82" w:line="225" w:lineRule="auto"/>
              <w:ind w:left="425"/>
              <w:rPr>
                <w:sz w:val="25"/>
                <w:szCs w:val="25"/>
              </w:rPr>
            </w:pPr>
            <w:r>
              <w:rPr>
                <w:b/>
                <w:bCs/>
                <w:spacing w:val="4"/>
                <w:sz w:val="25"/>
                <w:szCs w:val="25"/>
              </w:rPr>
              <w:t>基本支出</w:t>
            </w:r>
          </w:p>
        </w:tc>
        <w:tc>
          <w:tcPr>
            <w:tcW w:w="1890" w:type="dxa"/>
            <w:vMerge w:val="restart"/>
            <w:tcBorders>
              <w:top w:val="single" w:color="000000" w:sz="10" w:space="0"/>
              <w:bottom w:val="nil"/>
            </w:tcBorders>
            <w:shd w:val="clear" w:color="auto" w:fill="C0C0C0"/>
            <w:vAlign w:val="top"/>
          </w:tcPr>
          <w:p w14:paraId="765C7D85">
            <w:pPr>
              <w:spacing w:line="374" w:lineRule="auto"/>
              <w:rPr>
                <w:rFonts w:ascii="Arial"/>
                <w:sz w:val="21"/>
              </w:rPr>
            </w:pPr>
          </w:p>
          <w:p w14:paraId="1DD90173">
            <w:pPr>
              <w:pStyle w:val="6"/>
              <w:spacing w:before="81" w:line="227" w:lineRule="auto"/>
              <w:ind w:left="431"/>
              <w:rPr>
                <w:sz w:val="25"/>
                <w:szCs w:val="25"/>
              </w:rPr>
            </w:pPr>
            <w:r>
              <w:rPr>
                <w:b/>
                <w:bCs/>
                <w:spacing w:val="3"/>
                <w:sz w:val="25"/>
                <w:szCs w:val="25"/>
              </w:rPr>
              <w:t>项目支出</w:t>
            </w:r>
          </w:p>
        </w:tc>
        <w:tc>
          <w:tcPr>
            <w:tcW w:w="1481" w:type="dxa"/>
            <w:vMerge w:val="restart"/>
            <w:tcBorders>
              <w:top w:val="single" w:color="000000" w:sz="10" w:space="0"/>
              <w:bottom w:val="nil"/>
            </w:tcBorders>
            <w:shd w:val="clear" w:color="auto" w:fill="C0C0C0"/>
            <w:vAlign w:val="top"/>
          </w:tcPr>
          <w:p w14:paraId="7233F248">
            <w:pPr>
              <w:pStyle w:val="6"/>
              <w:spacing w:before="303" w:line="235" w:lineRule="auto"/>
              <w:ind w:left="637" w:right="67" w:hanging="538"/>
              <w:rPr>
                <w:sz w:val="25"/>
                <w:szCs w:val="25"/>
              </w:rPr>
            </w:pPr>
            <w:r>
              <w:rPr>
                <w:b/>
                <w:bCs/>
                <w:spacing w:val="4"/>
                <w:sz w:val="25"/>
                <w:szCs w:val="25"/>
              </w:rPr>
              <w:t>上缴上级支</w:t>
            </w:r>
            <w:r>
              <w:rPr>
                <w:b/>
                <w:bCs/>
                <w:spacing w:val="-3"/>
                <w:sz w:val="25"/>
                <w:szCs w:val="25"/>
              </w:rPr>
              <w:t>出</w:t>
            </w:r>
          </w:p>
        </w:tc>
        <w:tc>
          <w:tcPr>
            <w:tcW w:w="1085" w:type="dxa"/>
            <w:vMerge w:val="restart"/>
            <w:tcBorders>
              <w:top w:val="single" w:color="000000" w:sz="10" w:space="0"/>
              <w:bottom w:val="nil"/>
            </w:tcBorders>
            <w:shd w:val="clear" w:color="auto" w:fill="C0C0C0"/>
            <w:vAlign w:val="top"/>
          </w:tcPr>
          <w:p w14:paraId="589CF32D">
            <w:pPr>
              <w:pStyle w:val="6"/>
              <w:spacing w:before="303" w:line="235" w:lineRule="auto"/>
              <w:ind w:left="441" w:right="127" w:hanging="279"/>
              <w:rPr>
                <w:sz w:val="25"/>
                <w:szCs w:val="25"/>
              </w:rPr>
            </w:pPr>
            <w:r>
              <w:rPr>
                <w:b/>
                <w:bCs/>
                <w:spacing w:val="2"/>
                <w:sz w:val="25"/>
                <w:szCs w:val="25"/>
              </w:rPr>
              <w:t>经营支</w:t>
            </w:r>
            <w:r>
              <w:rPr>
                <w:b/>
                <w:bCs/>
                <w:spacing w:val="-3"/>
                <w:sz w:val="25"/>
                <w:szCs w:val="25"/>
              </w:rPr>
              <w:t>出</w:t>
            </w:r>
          </w:p>
        </w:tc>
        <w:tc>
          <w:tcPr>
            <w:tcW w:w="1222" w:type="dxa"/>
            <w:vMerge w:val="restart"/>
            <w:tcBorders>
              <w:top w:val="single" w:color="000000" w:sz="10" w:space="0"/>
              <w:bottom w:val="nil"/>
              <w:right w:val="single" w:color="000000" w:sz="10" w:space="0"/>
            </w:tcBorders>
            <w:shd w:val="clear" w:color="auto" w:fill="C0C0C0"/>
            <w:vAlign w:val="top"/>
          </w:tcPr>
          <w:p w14:paraId="65F7D69A">
            <w:pPr>
              <w:pStyle w:val="6"/>
              <w:spacing w:before="144" w:line="225" w:lineRule="auto"/>
              <w:ind w:left="96"/>
              <w:rPr>
                <w:sz w:val="25"/>
                <w:szCs w:val="25"/>
              </w:rPr>
            </w:pPr>
            <w:r>
              <w:rPr>
                <w:b/>
                <w:bCs/>
                <w:spacing w:val="4"/>
                <w:sz w:val="25"/>
                <w:szCs w:val="25"/>
              </w:rPr>
              <w:t>对附属单</w:t>
            </w:r>
          </w:p>
          <w:p w14:paraId="76708F4B">
            <w:pPr>
              <w:pStyle w:val="6"/>
              <w:spacing w:before="10" w:line="235" w:lineRule="auto"/>
              <w:ind w:left="508" w:right="70" w:hanging="411"/>
              <w:rPr>
                <w:sz w:val="25"/>
                <w:szCs w:val="25"/>
              </w:rPr>
            </w:pPr>
            <w:r>
              <w:rPr>
                <w:b/>
                <w:bCs/>
                <w:spacing w:val="4"/>
                <w:sz w:val="25"/>
                <w:szCs w:val="25"/>
              </w:rPr>
              <w:t>位补助支</w:t>
            </w:r>
            <w:r>
              <w:rPr>
                <w:b/>
                <w:bCs/>
                <w:spacing w:val="-3"/>
                <w:sz w:val="25"/>
                <w:szCs w:val="25"/>
              </w:rPr>
              <w:t>出</w:t>
            </w:r>
          </w:p>
        </w:tc>
      </w:tr>
      <w:tr w14:paraId="3F97D7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60" w:hRule="atLeast"/>
        </w:trPr>
        <w:tc>
          <w:tcPr>
            <w:tcW w:w="1052" w:type="dxa"/>
            <w:tcBorders>
              <w:left w:val="single" w:color="000000" w:sz="10" w:space="0"/>
            </w:tcBorders>
            <w:shd w:val="clear" w:color="auto" w:fill="C0C0C0"/>
            <w:vAlign w:val="top"/>
          </w:tcPr>
          <w:p w14:paraId="2C3F25AB">
            <w:pPr>
              <w:pStyle w:val="6"/>
              <w:spacing w:before="1" w:line="214" w:lineRule="auto"/>
              <w:ind w:left="133"/>
              <w:rPr>
                <w:sz w:val="25"/>
                <w:szCs w:val="25"/>
              </w:rPr>
            </w:pPr>
            <w:r>
              <w:rPr>
                <w:b/>
                <w:bCs/>
                <w:spacing w:val="1"/>
                <w:sz w:val="25"/>
                <w:szCs w:val="25"/>
              </w:rPr>
              <w:t>功能分</w:t>
            </w:r>
          </w:p>
          <w:p w14:paraId="4F85A3C4">
            <w:pPr>
              <w:pStyle w:val="6"/>
              <w:spacing w:before="6" w:line="204" w:lineRule="auto"/>
              <w:ind w:left="260" w:right="127" w:hanging="131"/>
              <w:rPr>
                <w:sz w:val="25"/>
                <w:szCs w:val="25"/>
              </w:rPr>
            </w:pPr>
            <w:r>
              <w:rPr>
                <w:b/>
                <w:bCs/>
                <w:spacing w:val="3"/>
                <w:sz w:val="25"/>
                <w:szCs w:val="25"/>
              </w:rPr>
              <w:t>类科目</w:t>
            </w:r>
            <w:r>
              <w:rPr>
                <w:b/>
                <w:bCs/>
                <w:sz w:val="25"/>
                <w:szCs w:val="25"/>
              </w:rPr>
              <w:t>编码</w:t>
            </w:r>
          </w:p>
        </w:tc>
        <w:tc>
          <w:tcPr>
            <w:tcW w:w="4126" w:type="dxa"/>
            <w:shd w:val="clear" w:color="auto" w:fill="C0C0C0"/>
            <w:vAlign w:val="top"/>
          </w:tcPr>
          <w:p w14:paraId="7D80D2C3">
            <w:pPr>
              <w:pStyle w:val="6"/>
              <w:spacing w:before="296" w:line="225" w:lineRule="auto"/>
              <w:ind w:left="1541"/>
              <w:rPr>
                <w:sz w:val="25"/>
                <w:szCs w:val="25"/>
              </w:rPr>
            </w:pPr>
            <w:r>
              <w:rPr>
                <w:b/>
                <w:bCs/>
                <w:spacing w:val="4"/>
                <w:sz w:val="25"/>
                <w:szCs w:val="25"/>
              </w:rPr>
              <w:t>科目名称</w:t>
            </w:r>
          </w:p>
        </w:tc>
        <w:tc>
          <w:tcPr>
            <w:tcW w:w="1890" w:type="dxa"/>
            <w:vMerge w:val="continue"/>
            <w:tcBorders>
              <w:top w:val="nil"/>
            </w:tcBorders>
            <w:vAlign w:val="top"/>
          </w:tcPr>
          <w:p w14:paraId="74656199">
            <w:pPr>
              <w:rPr>
                <w:rFonts w:ascii="Arial"/>
                <w:sz w:val="21"/>
              </w:rPr>
            </w:pPr>
          </w:p>
        </w:tc>
        <w:tc>
          <w:tcPr>
            <w:tcW w:w="1890" w:type="dxa"/>
            <w:vMerge w:val="continue"/>
            <w:tcBorders>
              <w:top w:val="nil"/>
            </w:tcBorders>
            <w:vAlign w:val="top"/>
          </w:tcPr>
          <w:p w14:paraId="64E7E243">
            <w:pPr>
              <w:rPr>
                <w:rFonts w:ascii="Arial"/>
                <w:sz w:val="21"/>
              </w:rPr>
            </w:pPr>
          </w:p>
        </w:tc>
        <w:tc>
          <w:tcPr>
            <w:tcW w:w="1890" w:type="dxa"/>
            <w:vMerge w:val="continue"/>
            <w:tcBorders>
              <w:top w:val="nil"/>
            </w:tcBorders>
            <w:vAlign w:val="top"/>
          </w:tcPr>
          <w:p w14:paraId="2B8DDF39">
            <w:pPr>
              <w:rPr>
                <w:rFonts w:ascii="Arial"/>
                <w:sz w:val="21"/>
              </w:rPr>
            </w:pPr>
          </w:p>
        </w:tc>
        <w:tc>
          <w:tcPr>
            <w:tcW w:w="1481" w:type="dxa"/>
            <w:vMerge w:val="continue"/>
            <w:tcBorders>
              <w:top w:val="nil"/>
            </w:tcBorders>
            <w:vAlign w:val="top"/>
          </w:tcPr>
          <w:p w14:paraId="5A79C0EC">
            <w:pPr>
              <w:rPr>
                <w:rFonts w:ascii="Arial"/>
                <w:sz w:val="21"/>
              </w:rPr>
            </w:pPr>
          </w:p>
        </w:tc>
        <w:tc>
          <w:tcPr>
            <w:tcW w:w="1085" w:type="dxa"/>
            <w:vMerge w:val="continue"/>
            <w:tcBorders>
              <w:top w:val="nil"/>
            </w:tcBorders>
            <w:vAlign w:val="top"/>
          </w:tcPr>
          <w:p w14:paraId="59E6EC5C">
            <w:pPr>
              <w:rPr>
                <w:rFonts w:ascii="Arial"/>
                <w:sz w:val="21"/>
              </w:rPr>
            </w:pPr>
          </w:p>
        </w:tc>
        <w:tc>
          <w:tcPr>
            <w:tcW w:w="1222" w:type="dxa"/>
            <w:vMerge w:val="continue"/>
            <w:tcBorders>
              <w:top w:val="nil"/>
              <w:right w:val="single" w:color="000000" w:sz="10" w:space="0"/>
            </w:tcBorders>
            <w:vAlign w:val="top"/>
          </w:tcPr>
          <w:p w14:paraId="6790B999">
            <w:pPr>
              <w:rPr>
                <w:rFonts w:ascii="Arial"/>
                <w:sz w:val="21"/>
              </w:rPr>
            </w:pPr>
          </w:p>
        </w:tc>
      </w:tr>
      <w:tr w14:paraId="589CF1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right w:val="nil"/>
            </w:tcBorders>
            <w:shd w:val="clear" w:color="auto" w:fill="C0C0C0"/>
            <w:vAlign w:val="top"/>
          </w:tcPr>
          <w:p w14:paraId="34E2B74A">
            <w:pPr>
              <w:rPr>
                <w:rFonts w:ascii="Arial"/>
                <w:sz w:val="21"/>
              </w:rPr>
            </w:pPr>
          </w:p>
        </w:tc>
        <w:tc>
          <w:tcPr>
            <w:tcW w:w="4126" w:type="dxa"/>
            <w:tcBorders>
              <w:left w:val="nil"/>
            </w:tcBorders>
            <w:shd w:val="clear" w:color="auto" w:fill="C0C0C0"/>
            <w:vAlign w:val="top"/>
          </w:tcPr>
          <w:p w14:paraId="61DD249F">
            <w:pPr>
              <w:pStyle w:val="6"/>
              <w:spacing w:before="1" w:line="189" w:lineRule="auto"/>
              <w:ind w:left="1292"/>
              <w:rPr>
                <w:sz w:val="25"/>
                <w:szCs w:val="25"/>
              </w:rPr>
            </w:pPr>
            <w:r>
              <w:rPr>
                <w:b/>
                <w:bCs/>
                <w:spacing w:val="1"/>
                <w:sz w:val="25"/>
                <w:szCs w:val="25"/>
              </w:rPr>
              <w:t>栏次</w:t>
            </w:r>
          </w:p>
        </w:tc>
        <w:tc>
          <w:tcPr>
            <w:tcW w:w="1890" w:type="dxa"/>
            <w:shd w:val="clear" w:color="auto" w:fill="C0C0C0"/>
            <w:vAlign w:val="top"/>
          </w:tcPr>
          <w:p w14:paraId="0B6FC829">
            <w:pPr>
              <w:pStyle w:val="6"/>
              <w:spacing w:before="13" w:line="180" w:lineRule="auto"/>
              <w:ind w:left="893"/>
              <w:rPr>
                <w:sz w:val="25"/>
                <w:szCs w:val="25"/>
              </w:rPr>
            </w:pPr>
            <w:r>
              <w:rPr>
                <w:b/>
                <w:bCs/>
                <w:spacing w:val="-3"/>
                <w:sz w:val="25"/>
                <w:szCs w:val="25"/>
              </w:rPr>
              <w:t>1</w:t>
            </w:r>
          </w:p>
        </w:tc>
        <w:tc>
          <w:tcPr>
            <w:tcW w:w="1890" w:type="dxa"/>
            <w:shd w:val="clear" w:color="auto" w:fill="C0C0C0"/>
            <w:vAlign w:val="top"/>
          </w:tcPr>
          <w:p w14:paraId="6AF2929D">
            <w:pPr>
              <w:pStyle w:val="6"/>
              <w:spacing w:before="13" w:line="180" w:lineRule="auto"/>
              <w:ind w:left="880"/>
              <w:rPr>
                <w:sz w:val="25"/>
                <w:szCs w:val="25"/>
              </w:rPr>
            </w:pPr>
            <w:r>
              <w:rPr>
                <w:b/>
                <w:bCs/>
                <w:spacing w:val="-3"/>
                <w:sz w:val="25"/>
                <w:szCs w:val="25"/>
              </w:rPr>
              <w:t>2</w:t>
            </w:r>
          </w:p>
        </w:tc>
        <w:tc>
          <w:tcPr>
            <w:tcW w:w="1890" w:type="dxa"/>
            <w:shd w:val="clear" w:color="auto" w:fill="C0C0C0"/>
            <w:vAlign w:val="top"/>
          </w:tcPr>
          <w:p w14:paraId="2F816740">
            <w:pPr>
              <w:pStyle w:val="6"/>
              <w:spacing w:before="13" w:line="180" w:lineRule="auto"/>
              <w:ind w:left="886"/>
              <w:rPr>
                <w:sz w:val="25"/>
                <w:szCs w:val="25"/>
              </w:rPr>
            </w:pPr>
            <w:r>
              <w:rPr>
                <w:b/>
                <w:bCs/>
                <w:spacing w:val="-3"/>
                <w:sz w:val="25"/>
                <w:szCs w:val="25"/>
              </w:rPr>
              <w:t>3</w:t>
            </w:r>
          </w:p>
        </w:tc>
        <w:tc>
          <w:tcPr>
            <w:tcW w:w="1481" w:type="dxa"/>
            <w:shd w:val="clear" w:color="auto" w:fill="C0C0C0"/>
            <w:vAlign w:val="top"/>
          </w:tcPr>
          <w:p w14:paraId="44024514">
            <w:pPr>
              <w:pStyle w:val="6"/>
              <w:spacing w:before="13" w:line="180" w:lineRule="auto"/>
              <w:ind w:left="679"/>
              <w:rPr>
                <w:sz w:val="25"/>
                <w:szCs w:val="25"/>
              </w:rPr>
            </w:pPr>
            <w:r>
              <w:rPr>
                <w:b/>
                <w:bCs/>
                <w:spacing w:val="-3"/>
                <w:sz w:val="25"/>
                <w:szCs w:val="25"/>
              </w:rPr>
              <w:t>4</w:t>
            </w:r>
          </w:p>
        </w:tc>
        <w:tc>
          <w:tcPr>
            <w:tcW w:w="1085" w:type="dxa"/>
            <w:shd w:val="clear" w:color="auto" w:fill="C0C0C0"/>
            <w:vAlign w:val="top"/>
          </w:tcPr>
          <w:p w14:paraId="6540E465">
            <w:pPr>
              <w:pStyle w:val="6"/>
              <w:spacing w:before="13" w:line="180" w:lineRule="auto"/>
              <w:ind w:left="489"/>
              <w:rPr>
                <w:sz w:val="25"/>
                <w:szCs w:val="25"/>
              </w:rPr>
            </w:pPr>
            <w:r>
              <w:rPr>
                <w:b/>
                <w:bCs/>
                <w:spacing w:val="-3"/>
                <w:sz w:val="25"/>
                <w:szCs w:val="25"/>
              </w:rPr>
              <w:t>5</w:t>
            </w:r>
          </w:p>
        </w:tc>
        <w:tc>
          <w:tcPr>
            <w:tcW w:w="1222" w:type="dxa"/>
            <w:tcBorders>
              <w:right w:val="single" w:color="000000" w:sz="10" w:space="0"/>
            </w:tcBorders>
            <w:shd w:val="clear" w:color="auto" w:fill="C0C0C0"/>
            <w:vAlign w:val="top"/>
          </w:tcPr>
          <w:p w14:paraId="5BDED8F0">
            <w:pPr>
              <w:pStyle w:val="6"/>
              <w:spacing w:before="13" w:line="180" w:lineRule="auto"/>
              <w:ind w:left="553"/>
              <w:rPr>
                <w:sz w:val="25"/>
                <w:szCs w:val="25"/>
              </w:rPr>
            </w:pPr>
            <w:r>
              <w:rPr>
                <w:b/>
                <w:bCs/>
                <w:spacing w:val="-3"/>
                <w:sz w:val="25"/>
                <w:szCs w:val="25"/>
              </w:rPr>
              <w:t>6</w:t>
            </w:r>
          </w:p>
        </w:tc>
      </w:tr>
      <w:tr w14:paraId="0CBCFE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right w:val="nil"/>
            </w:tcBorders>
            <w:shd w:val="clear" w:color="auto" w:fill="C0C0C0"/>
            <w:vAlign w:val="top"/>
          </w:tcPr>
          <w:p w14:paraId="27D6C1B1">
            <w:pPr>
              <w:rPr>
                <w:rFonts w:ascii="Arial"/>
                <w:sz w:val="21"/>
              </w:rPr>
            </w:pPr>
          </w:p>
        </w:tc>
        <w:tc>
          <w:tcPr>
            <w:tcW w:w="4126" w:type="dxa"/>
            <w:tcBorders>
              <w:left w:val="nil"/>
            </w:tcBorders>
            <w:shd w:val="clear" w:color="auto" w:fill="C0C0C0"/>
            <w:vAlign w:val="top"/>
          </w:tcPr>
          <w:p w14:paraId="45CEC881">
            <w:pPr>
              <w:pStyle w:val="6"/>
              <w:spacing w:before="1" w:line="189" w:lineRule="auto"/>
              <w:ind w:left="1293"/>
              <w:rPr>
                <w:sz w:val="25"/>
                <w:szCs w:val="25"/>
              </w:rPr>
            </w:pPr>
            <w:r>
              <w:rPr>
                <w:b/>
                <w:bCs/>
                <w:sz w:val="25"/>
                <w:szCs w:val="25"/>
              </w:rPr>
              <w:t>合计</w:t>
            </w:r>
          </w:p>
        </w:tc>
        <w:tc>
          <w:tcPr>
            <w:tcW w:w="1890" w:type="dxa"/>
            <w:vAlign w:val="top"/>
          </w:tcPr>
          <w:p w14:paraId="1197531B">
            <w:pPr>
              <w:pStyle w:val="6"/>
              <w:spacing w:before="10" w:line="182" w:lineRule="auto"/>
              <w:ind w:right="32"/>
              <w:jc w:val="right"/>
              <w:rPr>
                <w:sz w:val="25"/>
                <w:szCs w:val="25"/>
              </w:rPr>
            </w:pPr>
            <w:r>
              <w:rPr>
                <w:b/>
                <w:bCs/>
                <w:sz w:val="25"/>
                <w:szCs w:val="25"/>
              </w:rPr>
              <w:t>1,537.69</w:t>
            </w:r>
          </w:p>
        </w:tc>
        <w:tc>
          <w:tcPr>
            <w:tcW w:w="1890" w:type="dxa"/>
            <w:vAlign w:val="top"/>
          </w:tcPr>
          <w:p w14:paraId="04F090CC">
            <w:pPr>
              <w:pStyle w:val="6"/>
              <w:spacing w:before="10" w:line="182" w:lineRule="auto"/>
              <w:ind w:right="27"/>
              <w:jc w:val="right"/>
              <w:rPr>
                <w:sz w:val="25"/>
                <w:szCs w:val="25"/>
              </w:rPr>
            </w:pPr>
            <w:r>
              <w:rPr>
                <w:b/>
                <w:bCs/>
                <w:spacing w:val="2"/>
                <w:sz w:val="25"/>
                <w:szCs w:val="25"/>
              </w:rPr>
              <w:t>842.62</w:t>
            </w:r>
          </w:p>
        </w:tc>
        <w:tc>
          <w:tcPr>
            <w:tcW w:w="1890" w:type="dxa"/>
            <w:vAlign w:val="top"/>
          </w:tcPr>
          <w:p w14:paraId="3B29F2CF">
            <w:pPr>
              <w:pStyle w:val="6"/>
              <w:spacing w:before="10" w:line="182" w:lineRule="auto"/>
              <w:ind w:right="23"/>
              <w:jc w:val="right"/>
              <w:rPr>
                <w:sz w:val="25"/>
                <w:szCs w:val="25"/>
              </w:rPr>
            </w:pPr>
            <w:r>
              <w:rPr>
                <w:b/>
                <w:bCs/>
                <w:spacing w:val="2"/>
                <w:sz w:val="25"/>
                <w:szCs w:val="25"/>
              </w:rPr>
              <w:t>695.07</w:t>
            </w:r>
          </w:p>
        </w:tc>
        <w:tc>
          <w:tcPr>
            <w:tcW w:w="1481" w:type="dxa"/>
            <w:vAlign w:val="top"/>
          </w:tcPr>
          <w:p w14:paraId="4A7ABE7E">
            <w:pPr>
              <w:rPr>
                <w:rFonts w:ascii="Arial"/>
                <w:sz w:val="21"/>
              </w:rPr>
            </w:pPr>
          </w:p>
        </w:tc>
        <w:tc>
          <w:tcPr>
            <w:tcW w:w="1085" w:type="dxa"/>
            <w:vAlign w:val="top"/>
          </w:tcPr>
          <w:p w14:paraId="2C0C1B00">
            <w:pPr>
              <w:rPr>
                <w:rFonts w:ascii="Arial"/>
                <w:sz w:val="21"/>
              </w:rPr>
            </w:pPr>
          </w:p>
        </w:tc>
        <w:tc>
          <w:tcPr>
            <w:tcW w:w="1222" w:type="dxa"/>
            <w:tcBorders>
              <w:right w:val="single" w:color="000000" w:sz="10" w:space="0"/>
            </w:tcBorders>
            <w:vAlign w:val="top"/>
          </w:tcPr>
          <w:p w14:paraId="7E36BCA3">
            <w:pPr>
              <w:rPr>
                <w:rFonts w:ascii="Arial"/>
                <w:sz w:val="21"/>
              </w:rPr>
            </w:pPr>
          </w:p>
        </w:tc>
      </w:tr>
      <w:tr w14:paraId="0EF751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tcBorders>
            <w:vAlign w:val="top"/>
          </w:tcPr>
          <w:p w14:paraId="70250733">
            <w:pPr>
              <w:pStyle w:val="6"/>
              <w:spacing w:before="2" w:line="187" w:lineRule="auto"/>
              <w:ind w:left="41"/>
              <w:rPr>
                <w:sz w:val="25"/>
                <w:szCs w:val="25"/>
              </w:rPr>
            </w:pPr>
            <w:r>
              <w:rPr>
                <w:b/>
                <w:bCs/>
                <w:spacing w:val="-3"/>
                <w:sz w:val="25"/>
                <w:szCs w:val="25"/>
              </w:rPr>
              <w:t>201</w:t>
            </w:r>
          </w:p>
        </w:tc>
        <w:tc>
          <w:tcPr>
            <w:tcW w:w="4126" w:type="dxa"/>
            <w:vAlign w:val="top"/>
          </w:tcPr>
          <w:p w14:paraId="377C9C5F">
            <w:pPr>
              <w:pStyle w:val="6"/>
              <w:spacing w:before="12" w:line="180" w:lineRule="auto"/>
              <w:ind w:left="31"/>
              <w:rPr>
                <w:sz w:val="25"/>
                <w:szCs w:val="25"/>
              </w:rPr>
            </w:pPr>
            <w:r>
              <w:rPr>
                <w:b/>
                <w:bCs/>
                <w:spacing w:val="4"/>
                <w:sz w:val="25"/>
                <w:szCs w:val="25"/>
              </w:rPr>
              <w:t>一般公共服务支出</w:t>
            </w:r>
          </w:p>
        </w:tc>
        <w:tc>
          <w:tcPr>
            <w:tcW w:w="1890" w:type="dxa"/>
            <w:vAlign w:val="top"/>
          </w:tcPr>
          <w:p w14:paraId="7395B39B">
            <w:pPr>
              <w:pStyle w:val="6"/>
              <w:spacing w:before="12" w:line="180" w:lineRule="auto"/>
              <w:ind w:right="28"/>
              <w:jc w:val="right"/>
              <w:rPr>
                <w:sz w:val="25"/>
                <w:szCs w:val="25"/>
              </w:rPr>
            </w:pPr>
            <w:r>
              <w:rPr>
                <w:b/>
                <w:bCs/>
                <w:spacing w:val="-2"/>
                <w:sz w:val="25"/>
                <w:szCs w:val="25"/>
              </w:rPr>
              <w:t>1,195.63</w:t>
            </w:r>
          </w:p>
        </w:tc>
        <w:tc>
          <w:tcPr>
            <w:tcW w:w="1890" w:type="dxa"/>
            <w:vAlign w:val="top"/>
          </w:tcPr>
          <w:p w14:paraId="0ADA77E9">
            <w:pPr>
              <w:pStyle w:val="6"/>
              <w:spacing w:before="12" w:line="180" w:lineRule="auto"/>
              <w:ind w:right="24"/>
              <w:jc w:val="right"/>
              <w:rPr>
                <w:sz w:val="25"/>
                <w:szCs w:val="25"/>
              </w:rPr>
            </w:pPr>
            <w:r>
              <w:rPr>
                <w:b/>
                <w:bCs/>
                <w:spacing w:val="-1"/>
                <w:sz w:val="25"/>
                <w:szCs w:val="25"/>
              </w:rPr>
              <w:t>575.37</w:t>
            </w:r>
          </w:p>
        </w:tc>
        <w:tc>
          <w:tcPr>
            <w:tcW w:w="1890" w:type="dxa"/>
            <w:vAlign w:val="top"/>
          </w:tcPr>
          <w:p w14:paraId="33AB58C3">
            <w:pPr>
              <w:pStyle w:val="6"/>
              <w:spacing w:before="12" w:line="180" w:lineRule="auto"/>
              <w:ind w:right="21"/>
              <w:jc w:val="right"/>
              <w:rPr>
                <w:sz w:val="25"/>
                <w:szCs w:val="25"/>
              </w:rPr>
            </w:pPr>
            <w:r>
              <w:rPr>
                <w:b/>
                <w:bCs/>
                <w:spacing w:val="-1"/>
                <w:sz w:val="25"/>
                <w:szCs w:val="25"/>
              </w:rPr>
              <w:t>620.26</w:t>
            </w:r>
          </w:p>
        </w:tc>
        <w:tc>
          <w:tcPr>
            <w:tcW w:w="1481" w:type="dxa"/>
            <w:vAlign w:val="top"/>
          </w:tcPr>
          <w:p w14:paraId="60FA53C1">
            <w:pPr>
              <w:rPr>
                <w:rFonts w:ascii="Arial"/>
                <w:sz w:val="21"/>
              </w:rPr>
            </w:pPr>
          </w:p>
        </w:tc>
        <w:tc>
          <w:tcPr>
            <w:tcW w:w="1085" w:type="dxa"/>
            <w:vAlign w:val="top"/>
          </w:tcPr>
          <w:p w14:paraId="11BF5574">
            <w:pPr>
              <w:rPr>
                <w:rFonts w:ascii="Arial"/>
                <w:sz w:val="21"/>
              </w:rPr>
            </w:pPr>
          </w:p>
        </w:tc>
        <w:tc>
          <w:tcPr>
            <w:tcW w:w="1222" w:type="dxa"/>
            <w:tcBorders>
              <w:right w:val="single" w:color="000000" w:sz="10" w:space="0"/>
            </w:tcBorders>
            <w:vAlign w:val="top"/>
          </w:tcPr>
          <w:p w14:paraId="3ACC06B6">
            <w:pPr>
              <w:rPr>
                <w:rFonts w:ascii="Arial"/>
                <w:sz w:val="21"/>
              </w:rPr>
            </w:pPr>
          </w:p>
        </w:tc>
      </w:tr>
      <w:tr w14:paraId="3C4732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1D844CF8">
            <w:pPr>
              <w:pStyle w:val="6"/>
              <w:spacing w:before="3" w:line="187" w:lineRule="auto"/>
              <w:ind w:left="41"/>
              <w:rPr>
                <w:sz w:val="25"/>
                <w:szCs w:val="25"/>
              </w:rPr>
            </w:pPr>
            <w:r>
              <w:rPr>
                <w:b/>
                <w:bCs/>
                <w:spacing w:val="-1"/>
                <w:sz w:val="25"/>
                <w:szCs w:val="25"/>
              </w:rPr>
              <w:t>20103</w:t>
            </w:r>
          </w:p>
        </w:tc>
        <w:tc>
          <w:tcPr>
            <w:tcW w:w="4126" w:type="dxa"/>
            <w:vAlign w:val="top"/>
          </w:tcPr>
          <w:p w14:paraId="56C12010">
            <w:pPr>
              <w:pStyle w:val="6"/>
              <w:spacing w:before="13" w:line="180" w:lineRule="auto"/>
              <w:ind w:left="26"/>
              <w:rPr>
                <w:sz w:val="25"/>
                <w:szCs w:val="25"/>
              </w:rPr>
            </w:pPr>
            <w:r>
              <w:rPr>
                <w:b/>
                <w:bCs/>
                <w:spacing w:val="5"/>
                <w:sz w:val="25"/>
                <w:szCs w:val="25"/>
              </w:rPr>
              <w:t>政府办公厅（室）及相关机构事务</w:t>
            </w:r>
          </w:p>
        </w:tc>
        <w:tc>
          <w:tcPr>
            <w:tcW w:w="1890" w:type="dxa"/>
            <w:vAlign w:val="top"/>
          </w:tcPr>
          <w:p w14:paraId="1E5469A8">
            <w:pPr>
              <w:pStyle w:val="6"/>
              <w:spacing w:before="13" w:line="180" w:lineRule="auto"/>
              <w:ind w:right="28"/>
              <w:jc w:val="right"/>
              <w:rPr>
                <w:sz w:val="25"/>
                <w:szCs w:val="25"/>
              </w:rPr>
            </w:pPr>
            <w:r>
              <w:rPr>
                <w:b/>
                <w:bCs/>
                <w:spacing w:val="-2"/>
                <w:sz w:val="25"/>
                <w:szCs w:val="25"/>
              </w:rPr>
              <w:t>1,001.14</w:t>
            </w:r>
          </w:p>
        </w:tc>
        <w:tc>
          <w:tcPr>
            <w:tcW w:w="1890" w:type="dxa"/>
            <w:vAlign w:val="top"/>
          </w:tcPr>
          <w:p w14:paraId="38A7FA46">
            <w:pPr>
              <w:pStyle w:val="6"/>
              <w:spacing w:before="13" w:line="180" w:lineRule="auto"/>
              <w:ind w:right="24"/>
              <w:jc w:val="right"/>
              <w:rPr>
                <w:sz w:val="25"/>
                <w:szCs w:val="25"/>
              </w:rPr>
            </w:pPr>
            <w:r>
              <w:rPr>
                <w:b/>
                <w:bCs/>
                <w:spacing w:val="-1"/>
                <w:sz w:val="25"/>
                <w:szCs w:val="25"/>
              </w:rPr>
              <w:t>575.37</w:t>
            </w:r>
          </w:p>
        </w:tc>
        <w:tc>
          <w:tcPr>
            <w:tcW w:w="1890" w:type="dxa"/>
            <w:vAlign w:val="top"/>
          </w:tcPr>
          <w:p w14:paraId="0B7A56C2">
            <w:pPr>
              <w:pStyle w:val="6"/>
              <w:spacing w:before="13" w:line="180" w:lineRule="auto"/>
              <w:ind w:right="21"/>
              <w:jc w:val="right"/>
              <w:rPr>
                <w:sz w:val="25"/>
                <w:szCs w:val="25"/>
              </w:rPr>
            </w:pPr>
            <w:r>
              <w:rPr>
                <w:b/>
                <w:bCs/>
                <w:sz w:val="25"/>
                <w:szCs w:val="25"/>
              </w:rPr>
              <w:t>425.76</w:t>
            </w:r>
          </w:p>
        </w:tc>
        <w:tc>
          <w:tcPr>
            <w:tcW w:w="1481" w:type="dxa"/>
            <w:vAlign w:val="top"/>
          </w:tcPr>
          <w:p w14:paraId="511F94E2">
            <w:pPr>
              <w:rPr>
                <w:rFonts w:ascii="Arial"/>
                <w:sz w:val="21"/>
              </w:rPr>
            </w:pPr>
          </w:p>
        </w:tc>
        <w:tc>
          <w:tcPr>
            <w:tcW w:w="1085" w:type="dxa"/>
            <w:vAlign w:val="top"/>
          </w:tcPr>
          <w:p w14:paraId="0FCD3CAF">
            <w:pPr>
              <w:rPr>
                <w:rFonts w:ascii="Arial"/>
                <w:sz w:val="21"/>
              </w:rPr>
            </w:pPr>
          </w:p>
        </w:tc>
        <w:tc>
          <w:tcPr>
            <w:tcW w:w="1222" w:type="dxa"/>
            <w:tcBorders>
              <w:right w:val="single" w:color="000000" w:sz="10" w:space="0"/>
            </w:tcBorders>
            <w:vAlign w:val="top"/>
          </w:tcPr>
          <w:p w14:paraId="7960C7DD">
            <w:pPr>
              <w:rPr>
                <w:rFonts w:ascii="Arial"/>
                <w:sz w:val="21"/>
              </w:rPr>
            </w:pPr>
          </w:p>
        </w:tc>
      </w:tr>
      <w:tr w14:paraId="3C61F8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585A2531">
            <w:pPr>
              <w:pStyle w:val="6"/>
              <w:spacing w:before="3" w:line="187" w:lineRule="auto"/>
              <w:ind w:left="41"/>
              <w:rPr>
                <w:sz w:val="25"/>
                <w:szCs w:val="25"/>
              </w:rPr>
            </w:pPr>
            <w:r>
              <w:rPr>
                <w:b/>
                <w:bCs/>
                <w:sz w:val="25"/>
                <w:szCs w:val="25"/>
              </w:rPr>
              <w:t>2010301</w:t>
            </w:r>
          </w:p>
        </w:tc>
        <w:tc>
          <w:tcPr>
            <w:tcW w:w="4126" w:type="dxa"/>
            <w:vAlign w:val="top"/>
          </w:tcPr>
          <w:p w14:paraId="1F4AD349">
            <w:pPr>
              <w:pStyle w:val="6"/>
              <w:spacing w:before="14" w:line="179" w:lineRule="auto"/>
              <w:ind w:left="290"/>
              <w:rPr>
                <w:sz w:val="25"/>
                <w:szCs w:val="25"/>
              </w:rPr>
            </w:pPr>
            <w:r>
              <w:rPr>
                <w:b/>
                <w:bCs/>
                <w:spacing w:val="3"/>
                <w:sz w:val="25"/>
                <w:szCs w:val="25"/>
              </w:rPr>
              <w:t>行政运行</w:t>
            </w:r>
          </w:p>
        </w:tc>
        <w:tc>
          <w:tcPr>
            <w:tcW w:w="1890" w:type="dxa"/>
            <w:vAlign w:val="top"/>
          </w:tcPr>
          <w:p w14:paraId="0F6BBD2E">
            <w:pPr>
              <w:pStyle w:val="6"/>
              <w:spacing w:before="14" w:line="179" w:lineRule="auto"/>
              <w:ind w:right="28"/>
              <w:jc w:val="right"/>
              <w:rPr>
                <w:sz w:val="25"/>
                <w:szCs w:val="25"/>
              </w:rPr>
            </w:pPr>
            <w:r>
              <w:rPr>
                <w:b/>
                <w:bCs/>
                <w:spacing w:val="-1"/>
                <w:sz w:val="25"/>
                <w:szCs w:val="25"/>
              </w:rPr>
              <w:t>575.37</w:t>
            </w:r>
          </w:p>
        </w:tc>
        <w:tc>
          <w:tcPr>
            <w:tcW w:w="1890" w:type="dxa"/>
            <w:vAlign w:val="top"/>
          </w:tcPr>
          <w:p w14:paraId="4064AC94">
            <w:pPr>
              <w:pStyle w:val="6"/>
              <w:spacing w:before="14" w:line="179" w:lineRule="auto"/>
              <w:ind w:right="24"/>
              <w:jc w:val="right"/>
              <w:rPr>
                <w:sz w:val="25"/>
                <w:szCs w:val="25"/>
              </w:rPr>
            </w:pPr>
            <w:r>
              <w:rPr>
                <w:b/>
                <w:bCs/>
                <w:spacing w:val="-1"/>
                <w:sz w:val="25"/>
                <w:szCs w:val="25"/>
              </w:rPr>
              <w:t>575.37</w:t>
            </w:r>
          </w:p>
        </w:tc>
        <w:tc>
          <w:tcPr>
            <w:tcW w:w="1890" w:type="dxa"/>
            <w:vAlign w:val="top"/>
          </w:tcPr>
          <w:p w14:paraId="469CDB64">
            <w:pPr>
              <w:rPr>
                <w:rFonts w:ascii="Arial"/>
                <w:sz w:val="21"/>
              </w:rPr>
            </w:pPr>
          </w:p>
        </w:tc>
        <w:tc>
          <w:tcPr>
            <w:tcW w:w="1481" w:type="dxa"/>
            <w:vAlign w:val="top"/>
          </w:tcPr>
          <w:p w14:paraId="3DED201C">
            <w:pPr>
              <w:rPr>
                <w:rFonts w:ascii="Arial"/>
                <w:sz w:val="21"/>
              </w:rPr>
            </w:pPr>
          </w:p>
        </w:tc>
        <w:tc>
          <w:tcPr>
            <w:tcW w:w="1085" w:type="dxa"/>
            <w:vAlign w:val="top"/>
          </w:tcPr>
          <w:p w14:paraId="0F28B7BD">
            <w:pPr>
              <w:rPr>
                <w:rFonts w:ascii="Arial"/>
                <w:sz w:val="21"/>
              </w:rPr>
            </w:pPr>
          </w:p>
        </w:tc>
        <w:tc>
          <w:tcPr>
            <w:tcW w:w="1222" w:type="dxa"/>
            <w:tcBorders>
              <w:right w:val="single" w:color="000000" w:sz="10" w:space="0"/>
            </w:tcBorders>
            <w:vAlign w:val="top"/>
          </w:tcPr>
          <w:p w14:paraId="1A413D55">
            <w:pPr>
              <w:rPr>
                <w:rFonts w:ascii="Arial"/>
                <w:sz w:val="21"/>
              </w:rPr>
            </w:pPr>
          </w:p>
        </w:tc>
      </w:tr>
      <w:tr w14:paraId="3B41E9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tcBorders>
            <w:vAlign w:val="top"/>
          </w:tcPr>
          <w:p w14:paraId="166387F3">
            <w:pPr>
              <w:pStyle w:val="6"/>
              <w:spacing w:before="5" w:line="185" w:lineRule="auto"/>
              <w:ind w:left="41"/>
              <w:rPr>
                <w:sz w:val="25"/>
                <w:szCs w:val="25"/>
              </w:rPr>
            </w:pPr>
            <w:r>
              <w:rPr>
                <w:b/>
                <w:bCs/>
                <w:sz w:val="25"/>
                <w:szCs w:val="25"/>
              </w:rPr>
              <w:t>2010302</w:t>
            </w:r>
          </w:p>
        </w:tc>
        <w:tc>
          <w:tcPr>
            <w:tcW w:w="4126" w:type="dxa"/>
            <w:vAlign w:val="top"/>
          </w:tcPr>
          <w:p w14:paraId="34F390DE">
            <w:pPr>
              <w:pStyle w:val="6"/>
              <w:spacing w:before="14" w:line="178" w:lineRule="auto"/>
              <w:ind w:left="290"/>
              <w:rPr>
                <w:sz w:val="25"/>
                <w:szCs w:val="25"/>
              </w:rPr>
            </w:pPr>
            <w:r>
              <w:rPr>
                <w:b/>
                <w:bCs/>
                <w:spacing w:val="4"/>
                <w:sz w:val="25"/>
                <w:szCs w:val="25"/>
              </w:rPr>
              <w:t>一般行政管理事务</w:t>
            </w:r>
          </w:p>
        </w:tc>
        <w:tc>
          <w:tcPr>
            <w:tcW w:w="1890" w:type="dxa"/>
            <w:vAlign w:val="top"/>
          </w:tcPr>
          <w:p w14:paraId="128EB7CA">
            <w:pPr>
              <w:pStyle w:val="6"/>
              <w:spacing w:before="14" w:line="178" w:lineRule="auto"/>
              <w:ind w:right="28"/>
              <w:jc w:val="right"/>
              <w:rPr>
                <w:sz w:val="25"/>
                <w:szCs w:val="25"/>
              </w:rPr>
            </w:pPr>
            <w:r>
              <w:rPr>
                <w:b/>
                <w:bCs/>
                <w:sz w:val="25"/>
                <w:szCs w:val="25"/>
              </w:rPr>
              <w:t>425.76</w:t>
            </w:r>
          </w:p>
        </w:tc>
        <w:tc>
          <w:tcPr>
            <w:tcW w:w="1890" w:type="dxa"/>
            <w:vAlign w:val="top"/>
          </w:tcPr>
          <w:p w14:paraId="537B2452">
            <w:pPr>
              <w:rPr>
                <w:rFonts w:ascii="Arial"/>
                <w:sz w:val="21"/>
              </w:rPr>
            </w:pPr>
          </w:p>
        </w:tc>
        <w:tc>
          <w:tcPr>
            <w:tcW w:w="1890" w:type="dxa"/>
            <w:vAlign w:val="top"/>
          </w:tcPr>
          <w:p w14:paraId="140220F3">
            <w:pPr>
              <w:pStyle w:val="6"/>
              <w:spacing w:before="14" w:line="178" w:lineRule="auto"/>
              <w:ind w:right="21"/>
              <w:jc w:val="right"/>
              <w:rPr>
                <w:sz w:val="25"/>
                <w:szCs w:val="25"/>
              </w:rPr>
            </w:pPr>
            <w:r>
              <w:rPr>
                <w:b/>
                <w:bCs/>
                <w:sz w:val="25"/>
                <w:szCs w:val="25"/>
              </w:rPr>
              <w:t>425.76</w:t>
            </w:r>
          </w:p>
        </w:tc>
        <w:tc>
          <w:tcPr>
            <w:tcW w:w="1481" w:type="dxa"/>
            <w:vAlign w:val="top"/>
          </w:tcPr>
          <w:p w14:paraId="5364545E">
            <w:pPr>
              <w:rPr>
                <w:rFonts w:ascii="Arial"/>
                <w:sz w:val="21"/>
              </w:rPr>
            </w:pPr>
          </w:p>
        </w:tc>
        <w:tc>
          <w:tcPr>
            <w:tcW w:w="1085" w:type="dxa"/>
            <w:vAlign w:val="top"/>
          </w:tcPr>
          <w:p w14:paraId="44121595">
            <w:pPr>
              <w:rPr>
                <w:rFonts w:ascii="Arial"/>
                <w:sz w:val="21"/>
              </w:rPr>
            </w:pPr>
          </w:p>
        </w:tc>
        <w:tc>
          <w:tcPr>
            <w:tcW w:w="1222" w:type="dxa"/>
            <w:tcBorders>
              <w:right w:val="single" w:color="000000" w:sz="10" w:space="0"/>
            </w:tcBorders>
            <w:vAlign w:val="top"/>
          </w:tcPr>
          <w:p w14:paraId="25D6F498">
            <w:pPr>
              <w:rPr>
                <w:rFonts w:ascii="Arial"/>
                <w:sz w:val="21"/>
              </w:rPr>
            </w:pPr>
          </w:p>
        </w:tc>
      </w:tr>
      <w:tr w14:paraId="711241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580B84DB">
            <w:pPr>
              <w:pStyle w:val="6"/>
              <w:spacing w:before="6" w:line="185" w:lineRule="auto"/>
              <w:ind w:left="41"/>
              <w:rPr>
                <w:sz w:val="25"/>
                <w:szCs w:val="25"/>
              </w:rPr>
            </w:pPr>
            <w:r>
              <w:rPr>
                <w:b/>
                <w:bCs/>
                <w:spacing w:val="-1"/>
                <w:sz w:val="25"/>
                <w:szCs w:val="25"/>
              </w:rPr>
              <w:t>20132</w:t>
            </w:r>
          </w:p>
        </w:tc>
        <w:tc>
          <w:tcPr>
            <w:tcW w:w="4126" w:type="dxa"/>
            <w:vAlign w:val="top"/>
          </w:tcPr>
          <w:p w14:paraId="2880FDBC">
            <w:pPr>
              <w:pStyle w:val="6"/>
              <w:spacing w:before="15" w:line="178" w:lineRule="auto"/>
              <w:ind w:left="30"/>
              <w:rPr>
                <w:sz w:val="25"/>
                <w:szCs w:val="25"/>
              </w:rPr>
            </w:pPr>
            <w:r>
              <w:rPr>
                <w:b/>
                <w:bCs/>
                <w:spacing w:val="3"/>
                <w:sz w:val="25"/>
                <w:szCs w:val="25"/>
              </w:rPr>
              <w:t>组织事务</w:t>
            </w:r>
          </w:p>
        </w:tc>
        <w:tc>
          <w:tcPr>
            <w:tcW w:w="1890" w:type="dxa"/>
            <w:vAlign w:val="top"/>
          </w:tcPr>
          <w:p w14:paraId="37788FCE">
            <w:pPr>
              <w:pStyle w:val="6"/>
              <w:spacing w:before="15" w:line="178" w:lineRule="auto"/>
              <w:ind w:right="28"/>
              <w:jc w:val="right"/>
              <w:rPr>
                <w:sz w:val="25"/>
                <w:szCs w:val="25"/>
              </w:rPr>
            </w:pPr>
            <w:r>
              <w:rPr>
                <w:b/>
                <w:bCs/>
                <w:spacing w:val="-3"/>
                <w:sz w:val="25"/>
                <w:szCs w:val="25"/>
              </w:rPr>
              <w:t>194.49</w:t>
            </w:r>
          </w:p>
        </w:tc>
        <w:tc>
          <w:tcPr>
            <w:tcW w:w="1890" w:type="dxa"/>
            <w:vAlign w:val="top"/>
          </w:tcPr>
          <w:p w14:paraId="027E1E5B">
            <w:pPr>
              <w:rPr>
                <w:rFonts w:ascii="Arial"/>
                <w:sz w:val="21"/>
              </w:rPr>
            </w:pPr>
          </w:p>
        </w:tc>
        <w:tc>
          <w:tcPr>
            <w:tcW w:w="1890" w:type="dxa"/>
            <w:vAlign w:val="top"/>
          </w:tcPr>
          <w:p w14:paraId="45819C15">
            <w:pPr>
              <w:pStyle w:val="6"/>
              <w:spacing w:before="15" w:line="178" w:lineRule="auto"/>
              <w:ind w:right="21"/>
              <w:jc w:val="right"/>
              <w:rPr>
                <w:sz w:val="25"/>
                <w:szCs w:val="25"/>
              </w:rPr>
            </w:pPr>
            <w:r>
              <w:rPr>
                <w:b/>
                <w:bCs/>
                <w:spacing w:val="-3"/>
                <w:sz w:val="25"/>
                <w:szCs w:val="25"/>
              </w:rPr>
              <w:t>194.49</w:t>
            </w:r>
          </w:p>
        </w:tc>
        <w:tc>
          <w:tcPr>
            <w:tcW w:w="1481" w:type="dxa"/>
            <w:vAlign w:val="top"/>
          </w:tcPr>
          <w:p w14:paraId="0D60C5E3">
            <w:pPr>
              <w:rPr>
                <w:rFonts w:ascii="Arial"/>
                <w:sz w:val="21"/>
              </w:rPr>
            </w:pPr>
          </w:p>
        </w:tc>
        <w:tc>
          <w:tcPr>
            <w:tcW w:w="1085" w:type="dxa"/>
            <w:vAlign w:val="top"/>
          </w:tcPr>
          <w:p w14:paraId="11F15850">
            <w:pPr>
              <w:rPr>
                <w:rFonts w:ascii="Arial"/>
                <w:sz w:val="21"/>
              </w:rPr>
            </w:pPr>
          </w:p>
        </w:tc>
        <w:tc>
          <w:tcPr>
            <w:tcW w:w="1222" w:type="dxa"/>
            <w:tcBorders>
              <w:right w:val="single" w:color="000000" w:sz="10" w:space="0"/>
            </w:tcBorders>
            <w:vAlign w:val="top"/>
          </w:tcPr>
          <w:p w14:paraId="625FCB24">
            <w:pPr>
              <w:rPr>
                <w:rFonts w:ascii="Arial"/>
                <w:sz w:val="21"/>
              </w:rPr>
            </w:pPr>
          </w:p>
        </w:tc>
      </w:tr>
      <w:tr w14:paraId="24A727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tcBorders>
            <w:vAlign w:val="top"/>
          </w:tcPr>
          <w:p w14:paraId="7A0155FC">
            <w:pPr>
              <w:pStyle w:val="6"/>
              <w:spacing w:before="6" w:line="184" w:lineRule="auto"/>
              <w:ind w:left="41"/>
              <w:rPr>
                <w:sz w:val="25"/>
                <w:szCs w:val="25"/>
              </w:rPr>
            </w:pPr>
            <w:r>
              <w:rPr>
                <w:b/>
                <w:bCs/>
                <w:sz w:val="25"/>
                <w:szCs w:val="25"/>
              </w:rPr>
              <w:t>2013299</w:t>
            </w:r>
          </w:p>
        </w:tc>
        <w:tc>
          <w:tcPr>
            <w:tcW w:w="4126" w:type="dxa"/>
            <w:vAlign w:val="top"/>
          </w:tcPr>
          <w:p w14:paraId="01016BE9">
            <w:pPr>
              <w:pStyle w:val="6"/>
              <w:spacing w:before="16" w:line="177" w:lineRule="auto"/>
              <w:ind w:left="287"/>
              <w:rPr>
                <w:sz w:val="25"/>
                <w:szCs w:val="25"/>
              </w:rPr>
            </w:pPr>
            <w:r>
              <w:rPr>
                <w:b/>
                <w:bCs/>
                <w:spacing w:val="5"/>
                <w:sz w:val="25"/>
                <w:szCs w:val="25"/>
              </w:rPr>
              <w:t>其他组织事务支出</w:t>
            </w:r>
          </w:p>
        </w:tc>
        <w:tc>
          <w:tcPr>
            <w:tcW w:w="1890" w:type="dxa"/>
            <w:vAlign w:val="top"/>
          </w:tcPr>
          <w:p w14:paraId="1476785F">
            <w:pPr>
              <w:pStyle w:val="6"/>
              <w:spacing w:before="16" w:line="177" w:lineRule="auto"/>
              <w:ind w:right="28"/>
              <w:jc w:val="right"/>
              <w:rPr>
                <w:sz w:val="25"/>
                <w:szCs w:val="25"/>
              </w:rPr>
            </w:pPr>
            <w:r>
              <w:rPr>
                <w:b/>
                <w:bCs/>
                <w:spacing w:val="-3"/>
                <w:sz w:val="25"/>
                <w:szCs w:val="25"/>
              </w:rPr>
              <w:t>194.49</w:t>
            </w:r>
          </w:p>
        </w:tc>
        <w:tc>
          <w:tcPr>
            <w:tcW w:w="1890" w:type="dxa"/>
            <w:vAlign w:val="top"/>
          </w:tcPr>
          <w:p w14:paraId="41061FE1">
            <w:pPr>
              <w:rPr>
                <w:rFonts w:ascii="Arial"/>
                <w:sz w:val="21"/>
              </w:rPr>
            </w:pPr>
          </w:p>
        </w:tc>
        <w:tc>
          <w:tcPr>
            <w:tcW w:w="1890" w:type="dxa"/>
            <w:vAlign w:val="top"/>
          </w:tcPr>
          <w:p w14:paraId="7177B5AE">
            <w:pPr>
              <w:pStyle w:val="6"/>
              <w:spacing w:before="16" w:line="177" w:lineRule="auto"/>
              <w:ind w:right="21"/>
              <w:jc w:val="right"/>
              <w:rPr>
                <w:sz w:val="25"/>
                <w:szCs w:val="25"/>
              </w:rPr>
            </w:pPr>
            <w:r>
              <w:rPr>
                <w:b/>
                <w:bCs/>
                <w:spacing w:val="-3"/>
                <w:sz w:val="25"/>
                <w:szCs w:val="25"/>
              </w:rPr>
              <w:t>194.49</w:t>
            </w:r>
          </w:p>
        </w:tc>
        <w:tc>
          <w:tcPr>
            <w:tcW w:w="1481" w:type="dxa"/>
            <w:vAlign w:val="top"/>
          </w:tcPr>
          <w:p w14:paraId="3FFA31E5">
            <w:pPr>
              <w:rPr>
                <w:rFonts w:ascii="Arial"/>
                <w:sz w:val="21"/>
              </w:rPr>
            </w:pPr>
          </w:p>
        </w:tc>
        <w:tc>
          <w:tcPr>
            <w:tcW w:w="1085" w:type="dxa"/>
            <w:vAlign w:val="top"/>
          </w:tcPr>
          <w:p w14:paraId="58CDB14E">
            <w:pPr>
              <w:rPr>
                <w:rFonts w:ascii="Arial"/>
                <w:sz w:val="21"/>
              </w:rPr>
            </w:pPr>
          </w:p>
        </w:tc>
        <w:tc>
          <w:tcPr>
            <w:tcW w:w="1222" w:type="dxa"/>
            <w:tcBorders>
              <w:right w:val="single" w:color="000000" w:sz="10" w:space="0"/>
            </w:tcBorders>
            <w:vAlign w:val="top"/>
          </w:tcPr>
          <w:p w14:paraId="3A6FE897">
            <w:pPr>
              <w:rPr>
                <w:rFonts w:ascii="Arial"/>
                <w:sz w:val="21"/>
              </w:rPr>
            </w:pPr>
          </w:p>
        </w:tc>
      </w:tr>
      <w:tr w14:paraId="19A603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12B49138">
            <w:pPr>
              <w:pStyle w:val="6"/>
              <w:spacing w:before="9" w:line="183" w:lineRule="auto"/>
              <w:ind w:left="41"/>
              <w:rPr>
                <w:sz w:val="25"/>
                <w:szCs w:val="25"/>
              </w:rPr>
            </w:pPr>
            <w:r>
              <w:rPr>
                <w:b/>
                <w:bCs/>
                <w:spacing w:val="-3"/>
                <w:sz w:val="25"/>
                <w:szCs w:val="25"/>
              </w:rPr>
              <w:t>208</w:t>
            </w:r>
          </w:p>
        </w:tc>
        <w:tc>
          <w:tcPr>
            <w:tcW w:w="4126" w:type="dxa"/>
            <w:vAlign w:val="top"/>
          </w:tcPr>
          <w:p w14:paraId="21F7A922">
            <w:pPr>
              <w:pStyle w:val="6"/>
              <w:spacing w:before="18" w:line="176" w:lineRule="auto"/>
              <w:ind w:left="29"/>
              <w:rPr>
                <w:sz w:val="25"/>
                <w:szCs w:val="25"/>
              </w:rPr>
            </w:pPr>
            <w:r>
              <w:rPr>
                <w:b/>
                <w:bCs/>
                <w:spacing w:val="5"/>
                <w:sz w:val="25"/>
                <w:szCs w:val="25"/>
              </w:rPr>
              <w:t>社会保障和就业支出</w:t>
            </w:r>
          </w:p>
        </w:tc>
        <w:tc>
          <w:tcPr>
            <w:tcW w:w="1890" w:type="dxa"/>
            <w:vAlign w:val="top"/>
          </w:tcPr>
          <w:p w14:paraId="753EAE9E">
            <w:pPr>
              <w:pStyle w:val="6"/>
              <w:spacing w:before="18" w:line="176" w:lineRule="auto"/>
              <w:ind w:right="28"/>
              <w:jc w:val="right"/>
              <w:rPr>
                <w:sz w:val="25"/>
                <w:szCs w:val="25"/>
              </w:rPr>
            </w:pPr>
            <w:r>
              <w:rPr>
                <w:b/>
                <w:bCs/>
                <w:spacing w:val="-3"/>
                <w:sz w:val="25"/>
                <w:szCs w:val="25"/>
              </w:rPr>
              <w:t>140.00</w:t>
            </w:r>
          </w:p>
        </w:tc>
        <w:tc>
          <w:tcPr>
            <w:tcW w:w="1890" w:type="dxa"/>
            <w:vAlign w:val="top"/>
          </w:tcPr>
          <w:p w14:paraId="6A0B583D">
            <w:pPr>
              <w:pStyle w:val="6"/>
              <w:spacing w:before="18" w:line="176" w:lineRule="auto"/>
              <w:ind w:right="24"/>
              <w:jc w:val="right"/>
              <w:rPr>
                <w:sz w:val="25"/>
                <w:szCs w:val="25"/>
              </w:rPr>
            </w:pPr>
            <w:r>
              <w:rPr>
                <w:b/>
                <w:bCs/>
                <w:spacing w:val="-1"/>
                <w:sz w:val="25"/>
                <w:szCs w:val="25"/>
              </w:rPr>
              <w:t>95.19</w:t>
            </w:r>
          </w:p>
        </w:tc>
        <w:tc>
          <w:tcPr>
            <w:tcW w:w="1890" w:type="dxa"/>
            <w:vAlign w:val="top"/>
          </w:tcPr>
          <w:p w14:paraId="44315FBC">
            <w:pPr>
              <w:pStyle w:val="6"/>
              <w:spacing w:before="18" w:line="176" w:lineRule="auto"/>
              <w:ind w:right="21"/>
              <w:jc w:val="right"/>
              <w:rPr>
                <w:sz w:val="25"/>
                <w:szCs w:val="25"/>
              </w:rPr>
            </w:pPr>
            <w:r>
              <w:rPr>
                <w:b/>
                <w:bCs/>
                <w:sz w:val="25"/>
                <w:szCs w:val="25"/>
              </w:rPr>
              <w:t>44.81</w:t>
            </w:r>
          </w:p>
        </w:tc>
        <w:tc>
          <w:tcPr>
            <w:tcW w:w="1481" w:type="dxa"/>
            <w:vAlign w:val="top"/>
          </w:tcPr>
          <w:p w14:paraId="02A8FCE6">
            <w:pPr>
              <w:rPr>
                <w:rFonts w:ascii="Arial"/>
                <w:sz w:val="21"/>
              </w:rPr>
            </w:pPr>
          </w:p>
        </w:tc>
        <w:tc>
          <w:tcPr>
            <w:tcW w:w="1085" w:type="dxa"/>
            <w:vAlign w:val="top"/>
          </w:tcPr>
          <w:p w14:paraId="2E1933A0">
            <w:pPr>
              <w:rPr>
                <w:rFonts w:ascii="Arial"/>
                <w:sz w:val="21"/>
              </w:rPr>
            </w:pPr>
          </w:p>
        </w:tc>
        <w:tc>
          <w:tcPr>
            <w:tcW w:w="1222" w:type="dxa"/>
            <w:tcBorders>
              <w:right w:val="single" w:color="000000" w:sz="10" w:space="0"/>
            </w:tcBorders>
            <w:vAlign w:val="top"/>
          </w:tcPr>
          <w:p w14:paraId="1321ECCE">
            <w:pPr>
              <w:rPr>
                <w:rFonts w:ascii="Arial"/>
                <w:sz w:val="21"/>
              </w:rPr>
            </w:pPr>
          </w:p>
        </w:tc>
      </w:tr>
      <w:tr w14:paraId="31EB24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0016AF83">
            <w:pPr>
              <w:pStyle w:val="6"/>
              <w:spacing w:before="9" w:line="183" w:lineRule="auto"/>
              <w:ind w:left="41"/>
              <w:rPr>
                <w:sz w:val="25"/>
                <w:szCs w:val="25"/>
              </w:rPr>
            </w:pPr>
            <w:r>
              <w:rPr>
                <w:b/>
                <w:bCs/>
                <w:spacing w:val="-1"/>
                <w:sz w:val="25"/>
                <w:szCs w:val="25"/>
              </w:rPr>
              <w:t>20802</w:t>
            </w:r>
          </w:p>
        </w:tc>
        <w:tc>
          <w:tcPr>
            <w:tcW w:w="4126" w:type="dxa"/>
            <w:vAlign w:val="top"/>
          </w:tcPr>
          <w:p w14:paraId="44C11ECC">
            <w:pPr>
              <w:pStyle w:val="6"/>
              <w:spacing w:before="18" w:line="176" w:lineRule="auto"/>
              <w:ind w:left="52"/>
              <w:rPr>
                <w:sz w:val="25"/>
                <w:szCs w:val="25"/>
              </w:rPr>
            </w:pPr>
            <w:r>
              <w:rPr>
                <w:b/>
                <w:bCs/>
                <w:sz w:val="25"/>
                <w:szCs w:val="25"/>
              </w:rPr>
              <w:t>民政管理事务</w:t>
            </w:r>
          </w:p>
        </w:tc>
        <w:tc>
          <w:tcPr>
            <w:tcW w:w="1890" w:type="dxa"/>
            <w:vAlign w:val="top"/>
          </w:tcPr>
          <w:p w14:paraId="67A9424C">
            <w:pPr>
              <w:pStyle w:val="6"/>
              <w:spacing w:before="18" w:line="176" w:lineRule="auto"/>
              <w:ind w:right="28"/>
              <w:jc w:val="right"/>
              <w:rPr>
                <w:sz w:val="25"/>
                <w:szCs w:val="25"/>
              </w:rPr>
            </w:pPr>
            <w:r>
              <w:rPr>
                <w:b/>
                <w:bCs/>
                <w:spacing w:val="-2"/>
                <w:sz w:val="25"/>
                <w:szCs w:val="25"/>
              </w:rPr>
              <w:t>52.24</w:t>
            </w:r>
          </w:p>
        </w:tc>
        <w:tc>
          <w:tcPr>
            <w:tcW w:w="1890" w:type="dxa"/>
            <w:vAlign w:val="top"/>
          </w:tcPr>
          <w:p w14:paraId="009DE0DF">
            <w:pPr>
              <w:pStyle w:val="6"/>
              <w:spacing w:before="18" w:line="176" w:lineRule="auto"/>
              <w:ind w:right="24"/>
              <w:jc w:val="right"/>
              <w:rPr>
                <w:sz w:val="25"/>
                <w:szCs w:val="25"/>
              </w:rPr>
            </w:pPr>
            <w:r>
              <w:rPr>
                <w:b/>
                <w:bCs/>
                <w:spacing w:val="-2"/>
                <w:sz w:val="25"/>
                <w:szCs w:val="25"/>
              </w:rPr>
              <w:t>35.41</w:t>
            </w:r>
          </w:p>
        </w:tc>
        <w:tc>
          <w:tcPr>
            <w:tcW w:w="1890" w:type="dxa"/>
            <w:vAlign w:val="top"/>
          </w:tcPr>
          <w:p w14:paraId="1BCFE3B5">
            <w:pPr>
              <w:pStyle w:val="6"/>
              <w:spacing w:before="18" w:line="176" w:lineRule="auto"/>
              <w:ind w:right="21"/>
              <w:jc w:val="right"/>
              <w:rPr>
                <w:sz w:val="25"/>
                <w:szCs w:val="25"/>
              </w:rPr>
            </w:pPr>
            <w:r>
              <w:rPr>
                <w:b/>
                <w:bCs/>
                <w:spacing w:val="-4"/>
                <w:sz w:val="25"/>
                <w:szCs w:val="25"/>
              </w:rPr>
              <w:t>16.83</w:t>
            </w:r>
          </w:p>
        </w:tc>
        <w:tc>
          <w:tcPr>
            <w:tcW w:w="1481" w:type="dxa"/>
            <w:vAlign w:val="top"/>
          </w:tcPr>
          <w:p w14:paraId="6C9128B9">
            <w:pPr>
              <w:rPr>
                <w:rFonts w:ascii="Arial"/>
                <w:sz w:val="21"/>
              </w:rPr>
            </w:pPr>
          </w:p>
        </w:tc>
        <w:tc>
          <w:tcPr>
            <w:tcW w:w="1085" w:type="dxa"/>
            <w:vAlign w:val="top"/>
          </w:tcPr>
          <w:p w14:paraId="58A70323">
            <w:pPr>
              <w:rPr>
                <w:rFonts w:ascii="Arial"/>
                <w:sz w:val="21"/>
              </w:rPr>
            </w:pPr>
          </w:p>
        </w:tc>
        <w:tc>
          <w:tcPr>
            <w:tcW w:w="1222" w:type="dxa"/>
            <w:tcBorders>
              <w:right w:val="single" w:color="000000" w:sz="10" w:space="0"/>
            </w:tcBorders>
            <w:vAlign w:val="top"/>
          </w:tcPr>
          <w:p w14:paraId="501E17E1">
            <w:pPr>
              <w:rPr>
                <w:rFonts w:ascii="Arial"/>
                <w:sz w:val="21"/>
              </w:rPr>
            </w:pPr>
          </w:p>
        </w:tc>
      </w:tr>
      <w:tr w14:paraId="28F0C5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58AC4822">
            <w:pPr>
              <w:pStyle w:val="6"/>
              <w:spacing w:before="10" w:line="182" w:lineRule="auto"/>
              <w:ind w:left="41"/>
              <w:rPr>
                <w:sz w:val="25"/>
                <w:szCs w:val="25"/>
              </w:rPr>
            </w:pPr>
            <w:r>
              <w:rPr>
                <w:b/>
                <w:bCs/>
                <w:sz w:val="25"/>
                <w:szCs w:val="25"/>
              </w:rPr>
              <w:t>2080208</w:t>
            </w:r>
          </w:p>
        </w:tc>
        <w:tc>
          <w:tcPr>
            <w:tcW w:w="4126" w:type="dxa"/>
            <w:vAlign w:val="top"/>
          </w:tcPr>
          <w:p w14:paraId="1B2258CB">
            <w:pPr>
              <w:pStyle w:val="6"/>
              <w:spacing w:before="20" w:line="175" w:lineRule="auto"/>
              <w:ind w:left="286"/>
              <w:rPr>
                <w:sz w:val="25"/>
                <w:szCs w:val="25"/>
              </w:rPr>
            </w:pPr>
            <w:r>
              <w:rPr>
                <w:b/>
                <w:bCs/>
                <w:spacing w:val="5"/>
                <w:sz w:val="25"/>
                <w:szCs w:val="25"/>
              </w:rPr>
              <w:t>基层政权建设和社区治理</w:t>
            </w:r>
          </w:p>
        </w:tc>
        <w:tc>
          <w:tcPr>
            <w:tcW w:w="1890" w:type="dxa"/>
            <w:vAlign w:val="top"/>
          </w:tcPr>
          <w:p w14:paraId="22E8623A">
            <w:pPr>
              <w:pStyle w:val="6"/>
              <w:spacing w:before="20" w:line="175" w:lineRule="auto"/>
              <w:ind w:right="28"/>
              <w:jc w:val="right"/>
              <w:rPr>
                <w:sz w:val="25"/>
                <w:szCs w:val="25"/>
              </w:rPr>
            </w:pPr>
            <w:r>
              <w:rPr>
                <w:b/>
                <w:bCs/>
                <w:spacing w:val="-2"/>
                <w:sz w:val="25"/>
                <w:szCs w:val="25"/>
              </w:rPr>
              <w:t>52.24</w:t>
            </w:r>
          </w:p>
        </w:tc>
        <w:tc>
          <w:tcPr>
            <w:tcW w:w="1890" w:type="dxa"/>
            <w:vAlign w:val="top"/>
          </w:tcPr>
          <w:p w14:paraId="54408AC8">
            <w:pPr>
              <w:pStyle w:val="6"/>
              <w:spacing w:before="20" w:line="175" w:lineRule="auto"/>
              <w:ind w:right="24"/>
              <w:jc w:val="right"/>
              <w:rPr>
                <w:sz w:val="25"/>
                <w:szCs w:val="25"/>
              </w:rPr>
            </w:pPr>
            <w:r>
              <w:rPr>
                <w:b/>
                <w:bCs/>
                <w:spacing w:val="-2"/>
                <w:sz w:val="25"/>
                <w:szCs w:val="25"/>
              </w:rPr>
              <w:t>35.41</w:t>
            </w:r>
          </w:p>
        </w:tc>
        <w:tc>
          <w:tcPr>
            <w:tcW w:w="1890" w:type="dxa"/>
            <w:vAlign w:val="top"/>
          </w:tcPr>
          <w:p w14:paraId="35F202A7">
            <w:pPr>
              <w:pStyle w:val="6"/>
              <w:spacing w:before="20" w:line="175" w:lineRule="auto"/>
              <w:ind w:right="21"/>
              <w:jc w:val="right"/>
              <w:rPr>
                <w:sz w:val="25"/>
                <w:szCs w:val="25"/>
              </w:rPr>
            </w:pPr>
            <w:r>
              <w:rPr>
                <w:b/>
                <w:bCs/>
                <w:spacing w:val="-4"/>
                <w:sz w:val="25"/>
                <w:szCs w:val="25"/>
              </w:rPr>
              <w:t>16.83</w:t>
            </w:r>
          </w:p>
        </w:tc>
        <w:tc>
          <w:tcPr>
            <w:tcW w:w="1481" w:type="dxa"/>
            <w:vAlign w:val="top"/>
          </w:tcPr>
          <w:p w14:paraId="55B13FAD">
            <w:pPr>
              <w:rPr>
                <w:rFonts w:ascii="Arial"/>
                <w:sz w:val="21"/>
              </w:rPr>
            </w:pPr>
          </w:p>
        </w:tc>
        <w:tc>
          <w:tcPr>
            <w:tcW w:w="1085" w:type="dxa"/>
            <w:vAlign w:val="top"/>
          </w:tcPr>
          <w:p w14:paraId="069BB876">
            <w:pPr>
              <w:rPr>
                <w:rFonts w:ascii="Arial"/>
                <w:sz w:val="21"/>
              </w:rPr>
            </w:pPr>
          </w:p>
        </w:tc>
        <w:tc>
          <w:tcPr>
            <w:tcW w:w="1222" w:type="dxa"/>
            <w:tcBorders>
              <w:right w:val="single" w:color="000000" w:sz="10" w:space="0"/>
            </w:tcBorders>
            <w:vAlign w:val="top"/>
          </w:tcPr>
          <w:p w14:paraId="600AC30B">
            <w:pPr>
              <w:rPr>
                <w:rFonts w:ascii="Arial"/>
                <w:sz w:val="21"/>
              </w:rPr>
            </w:pPr>
          </w:p>
        </w:tc>
      </w:tr>
      <w:tr w14:paraId="5BF6DD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30B06E08">
            <w:pPr>
              <w:pStyle w:val="6"/>
              <w:spacing w:before="10" w:line="182" w:lineRule="auto"/>
              <w:ind w:left="41"/>
              <w:rPr>
                <w:sz w:val="25"/>
                <w:szCs w:val="25"/>
              </w:rPr>
            </w:pPr>
            <w:r>
              <w:rPr>
                <w:b/>
                <w:bCs/>
                <w:spacing w:val="-1"/>
                <w:sz w:val="25"/>
                <w:szCs w:val="25"/>
              </w:rPr>
              <w:t>20805</w:t>
            </w:r>
          </w:p>
        </w:tc>
        <w:tc>
          <w:tcPr>
            <w:tcW w:w="4126" w:type="dxa"/>
            <w:vAlign w:val="top"/>
          </w:tcPr>
          <w:p w14:paraId="07FEA2EA">
            <w:pPr>
              <w:pStyle w:val="6"/>
              <w:spacing w:before="20" w:line="175" w:lineRule="auto"/>
              <w:ind w:left="31"/>
              <w:rPr>
                <w:sz w:val="25"/>
                <w:szCs w:val="25"/>
              </w:rPr>
            </w:pPr>
            <w:r>
              <w:rPr>
                <w:b/>
                <w:bCs/>
                <w:spacing w:val="5"/>
                <w:sz w:val="25"/>
                <w:szCs w:val="25"/>
              </w:rPr>
              <w:t>行政事业单位养老支出</w:t>
            </w:r>
          </w:p>
        </w:tc>
        <w:tc>
          <w:tcPr>
            <w:tcW w:w="1890" w:type="dxa"/>
            <w:vAlign w:val="top"/>
          </w:tcPr>
          <w:p w14:paraId="58C528B6">
            <w:pPr>
              <w:pStyle w:val="6"/>
              <w:spacing w:before="20" w:line="175" w:lineRule="auto"/>
              <w:ind w:right="28"/>
              <w:jc w:val="right"/>
              <w:rPr>
                <w:sz w:val="25"/>
                <w:szCs w:val="25"/>
              </w:rPr>
            </w:pPr>
            <w:r>
              <w:rPr>
                <w:b/>
                <w:bCs/>
                <w:spacing w:val="-2"/>
                <w:sz w:val="25"/>
                <w:szCs w:val="25"/>
              </w:rPr>
              <w:t>59.78</w:t>
            </w:r>
          </w:p>
        </w:tc>
        <w:tc>
          <w:tcPr>
            <w:tcW w:w="1890" w:type="dxa"/>
            <w:vAlign w:val="top"/>
          </w:tcPr>
          <w:p w14:paraId="007BDED9">
            <w:pPr>
              <w:pStyle w:val="6"/>
              <w:spacing w:before="20" w:line="175" w:lineRule="auto"/>
              <w:ind w:right="24"/>
              <w:jc w:val="right"/>
              <w:rPr>
                <w:sz w:val="25"/>
                <w:szCs w:val="25"/>
              </w:rPr>
            </w:pPr>
            <w:r>
              <w:rPr>
                <w:b/>
                <w:bCs/>
                <w:spacing w:val="-2"/>
                <w:sz w:val="25"/>
                <w:szCs w:val="25"/>
              </w:rPr>
              <w:t>59.78</w:t>
            </w:r>
          </w:p>
        </w:tc>
        <w:tc>
          <w:tcPr>
            <w:tcW w:w="1890" w:type="dxa"/>
            <w:vAlign w:val="top"/>
          </w:tcPr>
          <w:p w14:paraId="1A378FE5">
            <w:pPr>
              <w:rPr>
                <w:rFonts w:ascii="Arial"/>
                <w:sz w:val="21"/>
              </w:rPr>
            </w:pPr>
          </w:p>
        </w:tc>
        <w:tc>
          <w:tcPr>
            <w:tcW w:w="1481" w:type="dxa"/>
            <w:vAlign w:val="top"/>
          </w:tcPr>
          <w:p w14:paraId="4B75BD81">
            <w:pPr>
              <w:rPr>
                <w:rFonts w:ascii="Arial"/>
                <w:sz w:val="21"/>
              </w:rPr>
            </w:pPr>
          </w:p>
        </w:tc>
        <w:tc>
          <w:tcPr>
            <w:tcW w:w="1085" w:type="dxa"/>
            <w:vAlign w:val="top"/>
          </w:tcPr>
          <w:p w14:paraId="29BE8E6A">
            <w:pPr>
              <w:rPr>
                <w:rFonts w:ascii="Arial"/>
                <w:sz w:val="21"/>
              </w:rPr>
            </w:pPr>
          </w:p>
        </w:tc>
        <w:tc>
          <w:tcPr>
            <w:tcW w:w="1222" w:type="dxa"/>
            <w:tcBorders>
              <w:right w:val="single" w:color="000000" w:sz="10" w:space="0"/>
            </w:tcBorders>
            <w:vAlign w:val="top"/>
          </w:tcPr>
          <w:p w14:paraId="53DD116C">
            <w:pPr>
              <w:rPr>
                <w:rFonts w:ascii="Arial"/>
                <w:sz w:val="21"/>
              </w:rPr>
            </w:pPr>
          </w:p>
        </w:tc>
      </w:tr>
      <w:tr w14:paraId="2453A9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0818F546">
            <w:pPr>
              <w:pStyle w:val="6"/>
              <w:spacing w:before="10" w:line="182" w:lineRule="auto"/>
              <w:ind w:left="41"/>
              <w:rPr>
                <w:sz w:val="25"/>
                <w:szCs w:val="25"/>
              </w:rPr>
            </w:pPr>
            <w:r>
              <w:rPr>
                <w:b/>
                <w:bCs/>
                <w:sz w:val="25"/>
                <w:szCs w:val="25"/>
              </w:rPr>
              <w:t>2080501</w:t>
            </w:r>
          </w:p>
        </w:tc>
        <w:tc>
          <w:tcPr>
            <w:tcW w:w="4126" w:type="dxa"/>
            <w:vAlign w:val="top"/>
          </w:tcPr>
          <w:p w14:paraId="22B6EA67">
            <w:pPr>
              <w:pStyle w:val="6"/>
              <w:spacing w:before="21" w:line="174" w:lineRule="auto"/>
              <w:ind w:left="290"/>
              <w:rPr>
                <w:sz w:val="25"/>
                <w:szCs w:val="25"/>
              </w:rPr>
            </w:pPr>
            <w:r>
              <w:rPr>
                <w:b/>
                <w:bCs/>
                <w:spacing w:val="4"/>
                <w:sz w:val="25"/>
                <w:szCs w:val="25"/>
              </w:rPr>
              <w:t>行政单位离退休</w:t>
            </w:r>
          </w:p>
        </w:tc>
        <w:tc>
          <w:tcPr>
            <w:tcW w:w="1890" w:type="dxa"/>
            <w:vAlign w:val="top"/>
          </w:tcPr>
          <w:p w14:paraId="321D9E07">
            <w:pPr>
              <w:pStyle w:val="6"/>
              <w:spacing w:before="21" w:line="174" w:lineRule="auto"/>
              <w:ind w:right="28"/>
              <w:jc w:val="right"/>
              <w:rPr>
                <w:sz w:val="25"/>
                <w:szCs w:val="25"/>
              </w:rPr>
            </w:pPr>
            <w:r>
              <w:rPr>
                <w:b/>
                <w:bCs/>
                <w:spacing w:val="-4"/>
                <w:sz w:val="25"/>
                <w:szCs w:val="25"/>
              </w:rPr>
              <w:t>15.38</w:t>
            </w:r>
          </w:p>
        </w:tc>
        <w:tc>
          <w:tcPr>
            <w:tcW w:w="1890" w:type="dxa"/>
            <w:vAlign w:val="top"/>
          </w:tcPr>
          <w:p w14:paraId="73A287A2">
            <w:pPr>
              <w:pStyle w:val="6"/>
              <w:spacing w:before="21" w:line="174" w:lineRule="auto"/>
              <w:ind w:right="24"/>
              <w:jc w:val="right"/>
              <w:rPr>
                <w:sz w:val="25"/>
                <w:szCs w:val="25"/>
              </w:rPr>
            </w:pPr>
            <w:r>
              <w:rPr>
                <w:b/>
                <w:bCs/>
                <w:spacing w:val="-4"/>
                <w:sz w:val="25"/>
                <w:szCs w:val="25"/>
              </w:rPr>
              <w:t>15.38</w:t>
            </w:r>
          </w:p>
        </w:tc>
        <w:tc>
          <w:tcPr>
            <w:tcW w:w="1890" w:type="dxa"/>
            <w:vAlign w:val="top"/>
          </w:tcPr>
          <w:p w14:paraId="02575C0B">
            <w:pPr>
              <w:rPr>
                <w:rFonts w:ascii="Arial"/>
                <w:sz w:val="21"/>
              </w:rPr>
            </w:pPr>
          </w:p>
        </w:tc>
        <w:tc>
          <w:tcPr>
            <w:tcW w:w="1481" w:type="dxa"/>
            <w:vAlign w:val="top"/>
          </w:tcPr>
          <w:p w14:paraId="64C6C556">
            <w:pPr>
              <w:rPr>
                <w:rFonts w:ascii="Arial"/>
                <w:sz w:val="21"/>
              </w:rPr>
            </w:pPr>
          </w:p>
        </w:tc>
        <w:tc>
          <w:tcPr>
            <w:tcW w:w="1085" w:type="dxa"/>
            <w:vAlign w:val="top"/>
          </w:tcPr>
          <w:p w14:paraId="5B7EF25F">
            <w:pPr>
              <w:rPr>
                <w:rFonts w:ascii="Arial"/>
                <w:sz w:val="21"/>
              </w:rPr>
            </w:pPr>
          </w:p>
        </w:tc>
        <w:tc>
          <w:tcPr>
            <w:tcW w:w="1222" w:type="dxa"/>
            <w:tcBorders>
              <w:right w:val="single" w:color="000000" w:sz="10" w:space="0"/>
            </w:tcBorders>
            <w:vAlign w:val="top"/>
          </w:tcPr>
          <w:p w14:paraId="045D3834">
            <w:pPr>
              <w:rPr>
                <w:rFonts w:ascii="Arial"/>
                <w:sz w:val="21"/>
              </w:rPr>
            </w:pPr>
          </w:p>
        </w:tc>
      </w:tr>
      <w:tr w14:paraId="089991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tcBorders>
            <w:vAlign w:val="top"/>
          </w:tcPr>
          <w:p w14:paraId="6EA4310B">
            <w:pPr>
              <w:pStyle w:val="6"/>
              <w:spacing w:before="12" w:line="180" w:lineRule="auto"/>
              <w:ind w:left="41"/>
              <w:rPr>
                <w:sz w:val="25"/>
                <w:szCs w:val="25"/>
              </w:rPr>
            </w:pPr>
            <w:r>
              <w:rPr>
                <w:b/>
                <w:bCs/>
                <w:sz w:val="25"/>
                <w:szCs w:val="25"/>
              </w:rPr>
              <w:t>2080505</w:t>
            </w:r>
          </w:p>
        </w:tc>
        <w:tc>
          <w:tcPr>
            <w:tcW w:w="4126" w:type="dxa"/>
            <w:vAlign w:val="top"/>
          </w:tcPr>
          <w:p w14:paraId="02BDB120">
            <w:pPr>
              <w:pStyle w:val="6"/>
              <w:spacing w:before="30" w:line="181" w:lineRule="auto"/>
              <w:ind w:left="263"/>
              <w:rPr>
                <w:sz w:val="23"/>
                <w:szCs w:val="23"/>
              </w:rPr>
            </w:pPr>
            <w:r>
              <w:rPr>
                <w:b/>
                <w:bCs/>
                <w:spacing w:val="4"/>
                <w:sz w:val="23"/>
                <w:szCs w:val="23"/>
              </w:rPr>
              <w:t>机关事业单位基本养老保险缴费支出</w:t>
            </w:r>
          </w:p>
        </w:tc>
        <w:tc>
          <w:tcPr>
            <w:tcW w:w="1890" w:type="dxa"/>
            <w:vAlign w:val="top"/>
          </w:tcPr>
          <w:p w14:paraId="6AB06BD8">
            <w:pPr>
              <w:pStyle w:val="6"/>
              <w:spacing w:before="21" w:line="173" w:lineRule="auto"/>
              <w:ind w:right="28"/>
              <w:jc w:val="right"/>
              <w:rPr>
                <w:sz w:val="25"/>
                <w:szCs w:val="25"/>
              </w:rPr>
            </w:pPr>
            <w:r>
              <w:rPr>
                <w:b/>
                <w:bCs/>
                <w:sz w:val="25"/>
                <w:szCs w:val="25"/>
              </w:rPr>
              <w:t>44.41</w:t>
            </w:r>
          </w:p>
        </w:tc>
        <w:tc>
          <w:tcPr>
            <w:tcW w:w="1890" w:type="dxa"/>
            <w:vAlign w:val="top"/>
          </w:tcPr>
          <w:p w14:paraId="01E1DC97">
            <w:pPr>
              <w:pStyle w:val="6"/>
              <w:spacing w:before="21" w:line="173" w:lineRule="auto"/>
              <w:ind w:right="24"/>
              <w:jc w:val="right"/>
              <w:rPr>
                <w:sz w:val="25"/>
                <w:szCs w:val="25"/>
              </w:rPr>
            </w:pPr>
            <w:r>
              <w:rPr>
                <w:b/>
                <w:bCs/>
                <w:sz w:val="25"/>
                <w:szCs w:val="25"/>
              </w:rPr>
              <w:t>44.41</w:t>
            </w:r>
          </w:p>
        </w:tc>
        <w:tc>
          <w:tcPr>
            <w:tcW w:w="1890" w:type="dxa"/>
            <w:vAlign w:val="top"/>
          </w:tcPr>
          <w:p w14:paraId="46CDB0E0">
            <w:pPr>
              <w:rPr>
                <w:rFonts w:ascii="Arial"/>
                <w:sz w:val="21"/>
              </w:rPr>
            </w:pPr>
          </w:p>
        </w:tc>
        <w:tc>
          <w:tcPr>
            <w:tcW w:w="1481" w:type="dxa"/>
            <w:vAlign w:val="top"/>
          </w:tcPr>
          <w:p w14:paraId="06CB0CAA">
            <w:pPr>
              <w:rPr>
                <w:rFonts w:ascii="Arial"/>
                <w:sz w:val="21"/>
              </w:rPr>
            </w:pPr>
          </w:p>
        </w:tc>
        <w:tc>
          <w:tcPr>
            <w:tcW w:w="1085" w:type="dxa"/>
            <w:vAlign w:val="top"/>
          </w:tcPr>
          <w:p w14:paraId="708301AD">
            <w:pPr>
              <w:rPr>
                <w:rFonts w:ascii="Arial"/>
                <w:sz w:val="21"/>
              </w:rPr>
            </w:pPr>
          </w:p>
        </w:tc>
        <w:tc>
          <w:tcPr>
            <w:tcW w:w="1222" w:type="dxa"/>
            <w:tcBorders>
              <w:right w:val="single" w:color="000000" w:sz="10" w:space="0"/>
            </w:tcBorders>
            <w:vAlign w:val="top"/>
          </w:tcPr>
          <w:p w14:paraId="5E5B69D5">
            <w:pPr>
              <w:rPr>
                <w:rFonts w:ascii="Arial"/>
                <w:sz w:val="21"/>
              </w:rPr>
            </w:pPr>
          </w:p>
        </w:tc>
      </w:tr>
      <w:tr w14:paraId="258F83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00618437">
            <w:pPr>
              <w:pStyle w:val="6"/>
              <w:spacing w:before="13" w:line="180" w:lineRule="auto"/>
              <w:ind w:left="41"/>
              <w:rPr>
                <w:sz w:val="25"/>
                <w:szCs w:val="25"/>
              </w:rPr>
            </w:pPr>
            <w:r>
              <w:rPr>
                <w:b/>
                <w:bCs/>
                <w:spacing w:val="-1"/>
                <w:sz w:val="25"/>
                <w:szCs w:val="25"/>
              </w:rPr>
              <w:t>20899</w:t>
            </w:r>
          </w:p>
        </w:tc>
        <w:tc>
          <w:tcPr>
            <w:tcW w:w="4126" w:type="dxa"/>
            <w:vAlign w:val="top"/>
          </w:tcPr>
          <w:p w14:paraId="307C5A02">
            <w:pPr>
              <w:pStyle w:val="6"/>
              <w:spacing w:before="22" w:line="173" w:lineRule="auto"/>
              <w:ind w:left="28"/>
              <w:rPr>
                <w:sz w:val="25"/>
                <w:szCs w:val="25"/>
              </w:rPr>
            </w:pPr>
            <w:r>
              <w:rPr>
                <w:b/>
                <w:bCs/>
                <w:spacing w:val="5"/>
                <w:sz w:val="25"/>
                <w:szCs w:val="25"/>
              </w:rPr>
              <w:t>其他社会保障和就业支出</w:t>
            </w:r>
          </w:p>
        </w:tc>
        <w:tc>
          <w:tcPr>
            <w:tcW w:w="1890" w:type="dxa"/>
            <w:vAlign w:val="top"/>
          </w:tcPr>
          <w:p w14:paraId="1189FE3F">
            <w:pPr>
              <w:pStyle w:val="6"/>
              <w:spacing w:before="22" w:line="173" w:lineRule="auto"/>
              <w:ind w:right="28"/>
              <w:jc w:val="right"/>
              <w:rPr>
                <w:sz w:val="25"/>
                <w:szCs w:val="25"/>
              </w:rPr>
            </w:pPr>
            <w:r>
              <w:rPr>
                <w:b/>
                <w:bCs/>
                <w:spacing w:val="-1"/>
                <w:sz w:val="25"/>
                <w:szCs w:val="25"/>
              </w:rPr>
              <w:t>27.98</w:t>
            </w:r>
          </w:p>
        </w:tc>
        <w:tc>
          <w:tcPr>
            <w:tcW w:w="1890" w:type="dxa"/>
            <w:vAlign w:val="top"/>
          </w:tcPr>
          <w:p w14:paraId="3D0174D7">
            <w:pPr>
              <w:rPr>
                <w:rFonts w:ascii="Arial"/>
                <w:sz w:val="21"/>
              </w:rPr>
            </w:pPr>
          </w:p>
        </w:tc>
        <w:tc>
          <w:tcPr>
            <w:tcW w:w="1890" w:type="dxa"/>
            <w:vAlign w:val="top"/>
          </w:tcPr>
          <w:p w14:paraId="4D005888">
            <w:pPr>
              <w:pStyle w:val="6"/>
              <w:spacing w:before="22" w:line="173" w:lineRule="auto"/>
              <w:ind w:right="21"/>
              <w:jc w:val="right"/>
              <w:rPr>
                <w:sz w:val="25"/>
                <w:szCs w:val="25"/>
              </w:rPr>
            </w:pPr>
            <w:r>
              <w:rPr>
                <w:b/>
                <w:bCs/>
                <w:spacing w:val="-1"/>
                <w:sz w:val="25"/>
                <w:szCs w:val="25"/>
              </w:rPr>
              <w:t>27.98</w:t>
            </w:r>
          </w:p>
        </w:tc>
        <w:tc>
          <w:tcPr>
            <w:tcW w:w="1481" w:type="dxa"/>
            <w:vAlign w:val="top"/>
          </w:tcPr>
          <w:p w14:paraId="61C5D99E">
            <w:pPr>
              <w:rPr>
                <w:rFonts w:ascii="Arial"/>
                <w:sz w:val="21"/>
              </w:rPr>
            </w:pPr>
          </w:p>
        </w:tc>
        <w:tc>
          <w:tcPr>
            <w:tcW w:w="1085" w:type="dxa"/>
            <w:vAlign w:val="top"/>
          </w:tcPr>
          <w:p w14:paraId="00FBE6DF">
            <w:pPr>
              <w:rPr>
                <w:rFonts w:ascii="Arial"/>
                <w:sz w:val="21"/>
              </w:rPr>
            </w:pPr>
          </w:p>
        </w:tc>
        <w:tc>
          <w:tcPr>
            <w:tcW w:w="1222" w:type="dxa"/>
            <w:tcBorders>
              <w:right w:val="single" w:color="000000" w:sz="10" w:space="0"/>
            </w:tcBorders>
            <w:vAlign w:val="top"/>
          </w:tcPr>
          <w:p w14:paraId="7ADF116C">
            <w:pPr>
              <w:rPr>
                <w:rFonts w:ascii="Arial"/>
                <w:sz w:val="21"/>
              </w:rPr>
            </w:pPr>
          </w:p>
        </w:tc>
      </w:tr>
      <w:tr w14:paraId="1D9E64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2" w:type="dxa"/>
            <w:tcBorders>
              <w:left w:val="single" w:color="000000" w:sz="10" w:space="0"/>
            </w:tcBorders>
            <w:vAlign w:val="top"/>
          </w:tcPr>
          <w:p w14:paraId="57972C1E">
            <w:pPr>
              <w:pStyle w:val="6"/>
              <w:spacing w:before="13" w:line="179" w:lineRule="auto"/>
              <w:ind w:left="41"/>
              <w:rPr>
                <w:sz w:val="25"/>
                <w:szCs w:val="25"/>
              </w:rPr>
            </w:pPr>
            <w:r>
              <w:rPr>
                <w:b/>
                <w:bCs/>
                <w:sz w:val="25"/>
                <w:szCs w:val="25"/>
              </w:rPr>
              <w:t>2089999</w:t>
            </w:r>
          </w:p>
        </w:tc>
        <w:tc>
          <w:tcPr>
            <w:tcW w:w="4126" w:type="dxa"/>
            <w:vAlign w:val="top"/>
          </w:tcPr>
          <w:p w14:paraId="2979A784">
            <w:pPr>
              <w:pStyle w:val="6"/>
              <w:spacing w:before="23" w:line="172" w:lineRule="auto"/>
              <w:ind w:left="287"/>
              <w:rPr>
                <w:sz w:val="25"/>
                <w:szCs w:val="25"/>
              </w:rPr>
            </w:pPr>
            <w:r>
              <w:rPr>
                <w:b/>
                <w:bCs/>
                <w:spacing w:val="5"/>
                <w:sz w:val="25"/>
                <w:szCs w:val="25"/>
              </w:rPr>
              <w:t>其他社会保障和就业支出</w:t>
            </w:r>
          </w:p>
        </w:tc>
        <w:tc>
          <w:tcPr>
            <w:tcW w:w="1890" w:type="dxa"/>
            <w:vAlign w:val="top"/>
          </w:tcPr>
          <w:p w14:paraId="3B37BE9B">
            <w:pPr>
              <w:pStyle w:val="6"/>
              <w:spacing w:before="23" w:line="172" w:lineRule="auto"/>
              <w:ind w:right="28"/>
              <w:jc w:val="right"/>
              <w:rPr>
                <w:sz w:val="25"/>
                <w:szCs w:val="25"/>
              </w:rPr>
            </w:pPr>
            <w:r>
              <w:rPr>
                <w:b/>
                <w:bCs/>
                <w:spacing w:val="-1"/>
                <w:sz w:val="25"/>
                <w:szCs w:val="25"/>
              </w:rPr>
              <w:t>27.98</w:t>
            </w:r>
          </w:p>
        </w:tc>
        <w:tc>
          <w:tcPr>
            <w:tcW w:w="1890" w:type="dxa"/>
            <w:vAlign w:val="top"/>
          </w:tcPr>
          <w:p w14:paraId="69936497">
            <w:pPr>
              <w:rPr>
                <w:rFonts w:ascii="Arial"/>
                <w:sz w:val="21"/>
              </w:rPr>
            </w:pPr>
          </w:p>
        </w:tc>
        <w:tc>
          <w:tcPr>
            <w:tcW w:w="1890" w:type="dxa"/>
            <w:vAlign w:val="top"/>
          </w:tcPr>
          <w:p w14:paraId="12781671">
            <w:pPr>
              <w:pStyle w:val="6"/>
              <w:spacing w:before="23" w:line="172" w:lineRule="auto"/>
              <w:ind w:right="21"/>
              <w:jc w:val="right"/>
              <w:rPr>
                <w:sz w:val="25"/>
                <w:szCs w:val="25"/>
              </w:rPr>
            </w:pPr>
            <w:r>
              <w:rPr>
                <w:b/>
                <w:bCs/>
                <w:spacing w:val="-1"/>
                <w:sz w:val="25"/>
                <w:szCs w:val="25"/>
              </w:rPr>
              <w:t>27.98</w:t>
            </w:r>
          </w:p>
        </w:tc>
        <w:tc>
          <w:tcPr>
            <w:tcW w:w="1481" w:type="dxa"/>
            <w:vAlign w:val="top"/>
          </w:tcPr>
          <w:p w14:paraId="28C02CB5">
            <w:pPr>
              <w:rPr>
                <w:rFonts w:ascii="Arial"/>
                <w:sz w:val="21"/>
              </w:rPr>
            </w:pPr>
          </w:p>
        </w:tc>
        <w:tc>
          <w:tcPr>
            <w:tcW w:w="1085" w:type="dxa"/>
            <w:vAlign w:val="top"/>
          </w:tcPr>
          <w:p w14:paraId="4FFAC4BB">
            <w:pPr>
              <w:rPr>
                <w:rFonts w:ascii="Arial"/>
                <w:sz w:val="21"/>
              </w:rPr>
            </w:pPr>
          </w:p>
        </w:tc>
        <w:tc>
          <w:tcPr>
            <w:tcW w:w="1222" w:type="dxa"/>
            <w:tcBorders>
              <w:right w:val="single" w:color="000000" w:sz="10" w:space="0"/>
            </w:tcBorders>
            <w:vAlign w:val="top"/>
          </w:tcPr>
          <w:p w14:paraId="421ED790">
            <w:pPr>
              <w:rPr>
                <w:rFonts w:ascii="Arial"/>
                <w:sz w:val="21"/>
              </w:rPr>
            </w:pPr>
          </w:p>
        </w:tc>
      </w:tr>
      <w:tr w14:paraId="7BAD4D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2F6A2699">
            <w:pPr>
              <w:pStyle w:val="6"/>
              <w:spacing w:before="15" w:line="178" w:lineRule="auto"/>
              <w:ind w:left="41"/>
              <w:rPr>
                <w:sz w:val="25"/>
                <w:szCs w:val="25"/>
              </w:rPr>
            </w:pPr>
            <w:r>
              <w:rPr>
                <w:b/>
                <w:bCs/>
                <w:spacing w:val="-3"/>
                <w:sz w:val="25"/>
                <w:szCs w:val="25"/>
              </w:rPr>
              <w:t>210</w:t>
            </w:r>
          </w:p>
        </w:tc>
        <w:tc>
          <w:tcPr>
            <w:tcW w:w="4126" w:type="dxa"/>
            <w:vAlign w:val="top"/>
          </w:tcPr>
          <w:p w14:paraId="3D43B965">
            <w:pPr>
              <w:pStyle w:val="6"/>
              <w:spacing w:before="25" w:line="171" w:lineRule="auto"/>
              <w:ind w:left="29"/>
              <w:rPr>
                <w:sz w:val="25"/>
                <w:szCs w:val="25"/>
              </w:rPr>
            </w:pPr>
            <w:r>
              <w:rPr>
                <w:b/>
                <w:bCs/>
                <w:spacing w:val="4"/>
                <w:sz w:val="25"/>
                <w:szCs w:val="25"/>
              </w:rPr>
              <w:t>卫生健康支出</w:t>
            </w:r>
          </w:p>
        </w:tc>
        <w:tc>
          <w:tcPr>
            <w:tcW w:w="1890" w:type="dxa"/>
            <w:vAlign w:val="top"/>
          </w:tcPr>
          <w:p w14:paraId="3BE0D66D">
            <w:pPr>
              <w:pStyle w:val="6"/>
              <w:spacing w:before="25" w:line="171" w:lineRule="auto"/>
              <w:ind w:right="28"/>
              <w:jc w:val="right"/>
              <w:rPr>
                <w:sz w:val="25"/>
                <w:szCs w:val="25"/>
              </w:rPr>
            </w:pPr>
            <w:r>
              <w:rPr>
                <w:b/>
                <w:bCs/>
                <w:sz w:val="25"/>
                <w:szCs w:val="25"/>
              </w:rPr>
              <w:t>40.73</w:t>
            </w:r>
          </w:p>
        </w:tc>
        <w:tc>
          <w:tcPr>
            <w:tcW w:w="1890" w:type="dxa"/>
            <w:vAlign w:val="top"/>
          </w:tcPr>
          <w:p w14:paraId="59670591">
            <w:pPr>
              <w:pStyle w:val="6"/>
              <w:spacing w:before="25" w:line="171" w:lineRule="auto"/>
              <w:ind w:right="24"/>
              <w:jc w:val="right"/>
              <w:rPr>
                <w:sz w:val="25"/>
                <w:szCs w:val="25"/>
              </w:rPr>
            </w:pPr>
            <w:r>
              <w:rPr>
                <w:b/>
                <w:bCs/>
                <w:sz w:val="25"/>
                <w:szCs w:val="25"/>
              </w:rPr>
              <w:t>40.73</w:t>
            </w:r>
          </w:p>
        </w:tc>
        <w:tc>
          <w:tcPr>
            <w:tcW w:w="1890" w:type="dxa"/>
            <w:vAlign w:val="top"/>
          </w:tcPr>
          <w:p w14:paraId="13A7E0D0">
            <w:pPr>
              <w:rPr>
                <w:rFonts w:ascii="Arial"/>
                <w:sz w:val="21"/>
              </w:rPr>
            </w:pPr>
          </w:p>
        </w:tc>
        <w:tc>
          <w:tcPr>
            <w:tcW w:w="1481" w:type="dxa"/>
            <w:vAlign w:val="top"/>
          </w:tcPr>
          <w:p w14:paraId="74BE973B">
            <w:pPr>
              <w:rPr>
                <w:rFonts w:ascii="Arial"/>
                <w:sz w:val="21"/>
              </w:rPr>
            </w:pPr>
          </w:p>
        </w:tc>
        <w:tc>
          <w:tcPr>
            <w:tcW w:w="1085" w:type="dxa"/>
            <w:vAlign w:val="top"/>
          </w:tcPr>
          <w:p w14:paraId="692061ED">
            <w:pPr>
              <w:rPr>
                <w:rFonts w:ascii="Arial"/>
                <w:sz w:val="21"/>
              </w:rPr>
            </w:pPr>
          </w:p>
        </w:tc>
        <w:tc>
          <w:tcPr>
            <w:tcW w:w="1222" w:type="dxa"/>
            <w:tcBorders>
              <w:right w:val="single" w:color="000000" w:sz="10" w:space="0"/>
            </w:tcBorders>
            <w:vAlign w:val="top"/>
          </w:tcPr>
          <w:p w14:paraId="624070CB">
            <w:pPr>
              <w:rPr>
                <w:rFonts w:ascii="Arial"/>
                <w:sz w:val="21"/>
              </w:rPr>
            </w:pPr>
          </w:p>
        </w:tc>
      </w:tr>
      <w:tr w14:paraId="5DEDD0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045B146B">
            <w:pPr>
              <w:pStyle w:val="6"/>
              <w:spacing w:before="15" w:line="178" w:lineRule="auto"/>
              <w:ind w:left="41"/>
              <w:rPr>
                <w:sz w:val="25"/>
                <w:szCs w:val="25"/>
              </w:rPr>
            </w:pPr>
            <w:r>
              <w:rPr>
                <w:b/>
                <w:bCs/>
                <w:spacing w:val="-1"/>
                <w:sz w:val="25"/>
                <w:szCs w:val="25"/>
              </w:rPr>
              <w:t>21011</w:t>
            </w:r>
          </w:p>
        </w:tc>
        <w:tc>
          <w:tcPr>
            <w:tcW w:w="4126" w:type="dxa"/>
            <w:vAlign w:val="top"/>
          </w:tcPr>
          <w:p w14:paraId="074538D7">
            <w:pPr>
              <w:pStyle w:val="6"/>
              <w:spacing w:before="25" w:line="171" w:lineRule="auto"/>
              <w:ind w:left="31"/>
              <w:rPr>
                <w:sz w:val="25"/>
                <w:szCs w:val="25"/>
              </w:rPr>
            </w:pPr>
            <w:r>
              <w:rPr>
                <w:b/>
                <w:bCs/>
                <w:spacing w:val="4"/>
                <w:sz w:val="25"/>
                <w:szCs w:val="25"/>
              </w:rPr>
              <w:t>行政事业单位医疗</w:t>
            </w:r>
          </w:p>
        </w:tc>
        <w:tc>
          <w:tcPr>
            <w:tcW w:w="1890" w:type="dxa"/>
            <w:vAlign w:val="top"/>
          </w:tcPr>
          <w:p w14:paraId="1B52EA6B">
            <w:pPr>
              <w:pStyle w:val="6"/>
              <w:spacing w:before="25" w:line="171" w:lineRule="auto"/>
              <w:ind w:right="28"/>
              <w:jc w:val="right"/>
              <w:rPr>
                <w:sz w:val="25"/>
                <w:szCs w:val="25"/>
              </w:rPr>
            </w:pPr>
            <w:r>
              <w:rPr>
                <w:b/>
                <w:bCs/>
                <w:sz w:val="25"/>
                <w:szCs w:val="25"/>
              </w:rPr>
              <w:t>40.73</w:t>
            </w:r>
          </w:p>
        </w:tc>
        <w:tc>
          <w:tcPr>
            <w:tcW w:w="1890" w:type="dxa"/>
            <w:vAlign w:val="top"/>
          </w:tcPr>
          <w:p w14:paraId="02C03415">
            <w:pPr>
              <w:pStyle w:val="6"/>
              <w:spacing w:before="25" w:line="171" w:lineRule="auto"/>
              <w:ind w:right="24"/>
              <w:jc w:val="right"/>
              <w:rPr>
                <w:sz w:val="25"/>
                <w:szCs w:val="25"/>
              </w:rPr>
            </w:pPr>
            <w:r>
              <w:rPr>
                <w:b/>
                <w:bCs/>
                <w:sz w:val="25"/>
                <w:szCs w:val="25"/>
              </w:rPr>
              <w:t>40.73</w:t>
            </w:r>
          </w:p>
        </w:tc>
        <w:tc>
          <w:tcPr>
            <w:tcW w:w="1890" w:type="dxa"/>
            <w:vAlign w:val="top"/>
          </w:tcPr>
          <w:p w14:paraId="1547A1F3">
            <w:pPr>
              <w:rPr>
                <w:rFonts w:ascii="Arial"/>
                <w:sz w:val="21"/>
              </w:rPr>
            </w:pPr>
          </w:p>
        </w:tc>
        <w:tc>
          <w:tcPr>
            <w:tcW w:w="1481" w:type="dxa"/>
            <w:vAlign w:val="top"/>
          </w:tcPr>
          <w:p w14:paraId="614AEEEE">
            <w:pPr>
              <w:rPr>
                <w:rFonts w:ascii="Arial"/>
                <w:sz w:val="21"/>
              </w:rPr>
            </w:pPr>
          </w:p>
        </w:tc>
        <w:tc>
          <w:tcPr>
            <w:tcW w:w="1085" w:type="dxa"/>
            <w:vAlign w:val="top"/>
          </w:tcPr>
          <w:p w14:paraId="683B5784">
            <w:pPr>
              <w:rPr>
                <w:rFonts w:ascii="Arial"/>
                <w:sz w:val="21"/>
              </w:rPr>
            </w:pPr>
          </w:p>
        </w:tc>
        <w:tc>
          <w:tcPr>
            <w:tcW w:w="1222" w:type="dxa"/>
            <w:tcBorders>
              <w:right w:val="single" w:color="000000" w:sz="10" w:space="0"/>
            </w:tcBorders>
            <w:vAlign w:val="top"/>
          </w:tcPr>
          <w:p w14:paraId="38AA91C7">
            <w:pPr>
              <w:rPr>
                <w:rFonts w:ascii="Arial"/>
                <w:sz w:val="21"/>
              </w:rPr>
            </w:pPr>
          </w:p>
        </w:tc>
      </w:tr>
      <w:tr w14:paraId="3037BB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106793C2">
            <w:pPr>
              <w:pStyle w:val="6"/>
              <w:spacing w:before="17" w:line="177" w:lineRule="auto"/>
              <w:ind w:left="41"/>
              <w:rPr>
                <w:sz w:val="25"/>
                <w:szCs w:val="25"/>
              </w:rPr>
            </w:pPr>
            <w:r>
              <w:rPr>
                <w:b/>
                <w:bCs/>
                <w:sz w:val="25"/>
                <w:szCs w:val="25"/>
              </w:rPr>
              <w:t>2101101</w:t>
            </w:r>
          </w:p>
        </w:tc>
        <w:tc>
          <w:tcPr>
            <w:tcW w:w="4126" w:type="dxa"/>
            <w:vAlign w:val="top"/>
          </w:tcPr>
          <w:p w14:paraId="3B110AD4">
            <w:pPr>
              <w:pStyle w:val="6"/>
              <w:spacing w:before="26" w:line="170" w:lineRule="auto"/>
              <w:ind w:left="290"/>
              <w:rPr>
                <w:sz w:val="25"/>
                <w:szCs w:val="25"/>
              </w:rPr>
            </w:pPr>
            <w:r>
              <w:rPr>
                <w:b/>
                <w:bCs/>
                <w:spacing w:val="4"/>
                <w:sz w:val="25"/>
                <w:szCs w:val="25"/>
              </w:rPr>
              <w:t>行政单位医疗</w:t>
            </w:r>
          </w:p>
        </w:tc>
        <w:tc>
          <w:tcPr>
            <w:tcW w:w="1890" w:type="dxa"/>
            <w:vAlign w:val="top"/>
          </w:tcPr>
          <w:p w14:paraId="4576D614">
            <w:pPr>
              <w:pStyle w:val="6"/>
              <w:spacing w:before="26" w:line="170" w:lineRule="auto"/>
              <w:ind w:right="28"/>
              <w:jc w:val="right"/>
              <w:rPr>
                <w:sz w:val="25"/>
                <w:szCs w:val="25"/>
              </w:rPr>
            </w:pPr>
            <w:r>
              <w:rPr>
                <w:b/>
                <w:bCs/>
                <w:sz w:val="25"/>
                <w:szCs w:val="25"/>
              </w:rPr>
              <w:t>40.73</w:t>
            </w:r>
          </w:p>
        </w:tc>
        <w:tc>
          <w:tcPr>
            <w:tcW w:w="1890" w:type="dxa"/>
            <w:vAlign w:val="top"/>
          </w:tcPr>
          <w:p w14:paraId="6141D378">
            <w:pPr>
              <w:pStyle w:val="6"/>
              <w:spacing w:before="26" w:line="170" w:lineRule="auto"/>
              <w:ind w:right="24"/>
              <w:jc w:val="right"/>
              <w:rPr>
                <w:sz w:val="25"/>
                <w:szCs w:val="25"/>
              </w:rPr>
            </w:pPr>
            <w:r>
              <w:rPr>
                <w:b/>
                <w:bCs/>
                <w:sz w:val="25"/>
                <w:szCs w:val="25"/>
              </w:rPr>
              <w:t>40.73</w:t>
            </w:r>
          </w:p>
        </w:tc>
        <w:tc>
          <w:tcPr>
            <w:tcW w:w="1890" w:type="dxa"/>
            <w:vAlign w:val="top"/>
          </w:tcPr>
          <w:p w14:paraId="59045DC1">
            <w:pPr>
              <w:rPr>
                <w:rFonts w:ascii="Arial"/>
                <w:sz w:val="21"/>
              </w:rPr>
            </w:pPr>
          </w:p>
        </w:tc>
        <w:tc>
          <w:tcPr>
            <w:tcW w:w="1481" w:type="dxa"/>
            <w:vAlign w:val="top"/>
          </w:tcPr>
          <w:p w14:paraId="14E141C2">
            <w:pPr>
              <w:rPr>
                <w:rFonts w:ascii="Arial"/>
                <w:sz w:val="21"/>
              </w:rPr>
            </w:pPr>
          </w:p>
        </w:tc>
        <w:tc>
          <w:tcPr>
            <w:tcW w:w="1085" w:type="dxa"/>
            <w:vAlign w:val="top"/>
          </w:tcPr>
          <w:p w14:paraId="409CD77D">
            <w:pPr>
              <w:rPr>
                <w:rFonts w:ascii="Arial"/>
                <w:sz w:val="21"/>
              </w:rPr>
            </w:pPr>
          </w:p>
        </w:tc>
        <w:tc>
          <w:tcPr>
            <w:tcW w:w="1222" w:type="dxa"/>
            <w:tcBorders>
              <w:right w:val="single" w:color="000000" w:sz="10" w:space="0"/>
            </w:tcBorders>
            <w:vAlign w:val="top"/>
          </w:tcPr>
          <w:p w14:paraId="7767B248">
            <w:pPr>
              <w:rPr>
                <w:rFonts w:ascii="Arial"/>
                <w:sz w:val="21"/>
              </w:rPr>
            </w:pPr>
          </w:p>
        </w:tc>
      </w:tr>
      <w:tr w14:paraId="5AD22E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4CF299A8">
            <w:pPr>
              <w:pStyle w:val="6"/>
              <w:spacing w:before="17" w:line="177" w:lineRule="auto"/>
              <w:ind w:left="41"/>
              <w:rPr>
                <w:sz w:val="25"/>
                <w:szCs w:val="25"/>
              </w:rPr>
            </w:pPr>
            <w:r>
              <w:rPr>
                <w:b/>
                <w:bCs/>
                <w:spacing w:val="-3"/>
                <w:sz w:val="25"/>
                <w:szCs w:val="25"/>
              </w:rPr>
              <w:t>212</w:t>
            </w:r>
          </w:p>
        </w:tc>
        <w:tc>
          <w:tcPr>
            <w:tcW w:w="4126" w:type="dxa"/>
            <w:vAlign w:val="top"/>
          </w:tcPr>
          <w:p w14:paraId="39C2382A">
            <w:pPr>
              <w:pStyle w:val="6"/>
              <w:spacing w:before="26" w:line="170" w:lineRule="auto"/>
              <w:ind w:left="27"/>
              <w:rPr>
                <w:sz w:val="25"/>
                <w:szCs w:val="25"/>
              </w:rPr>
            </w:pPr>
            <w:r>
              <w:rPr>
                <w:b/>
                <w:bCs/>
                <w:spacing w:val="4"/>
                <w:sz w:val="25"/>
                <w:szCs w:val="25"/>
              </w:rPr>
              <w:t>城乡社区支出</w:t>
            </w:r>
          </w:p>
        </w:tc>
        <w:tc>
          <w:tcPr>
            <w:tcW w:w="1890" w:type="dxa"/>
            <w:vAlign w:val="top"/>
          </w:tcPr>
          <w:p w14:paraId="2DD3FE5E">
            <w:pPr>
              <w:pStyle w:val="6"/>
              <w:spacing w:before="26" w:line="170" w:lineRule="auto"/>
              <w:ind w:right="28"/>
              <w:jc w:val="right"/>
              <w:rPr>
                <w:sz w:val="25"/>
                <w:szCs w:val="25"/>
              </w:rPr>
            </w:pPr>
            <w:r>
              <w:rPr>
                <w:b/>
                <w:bCs/>
                <w:spacing w:val="-2"/>
                <w:sz w:val="25"/>
                <w:szCs w:val="25"/>
              </w:rPr>
              <w:t>30.00</w:t>
            </w:r>
          </w:p>
        </w:tc>
        <w:tc>
          <w:tcPr>
            <w:tcW w:w="1890" w:type="dxa"/>
            <w:vAlign w:val="top"/>
          </w:tcPr>
          <w:p w14:paraId="22005B72">
            <w:pPr>
              <w:rPr>
                <w:rFonts w:ascii="Arial"/>
                <w:sz w:val="21"/>
              </w:rPr>
            </w:pPr>
          </w:p>
        </w:tc>
        <w:tc>
          <w:tcPr>
            <w:tcW w:w="1890" w:type="dxa"/>
            <w:vAlign w:val="top"/>
          </w:tcPr>
          <w:p w14:paraId="5E444BA7">
            <w:pPr>
              <w:pStyle w:val="6"/>
              <w:spacing w:before="26" w:line="170" w:lineRule="auto"/>
              <w:ind w:right="21"/>
              <w:jc w:val="right"/>
              <w:rPr>
                <w:sz w:val="25"/>
                <w:szCs w:val="25"/>
              </w:rPr>
            </w:pPr>
            <w:r>
              <w:rPr>
                <w:b/>
                <w:bCs/>
                <w:spacing w:val="-2"/>
                <w:sz w:val="25"/>
                <w:szCs w:val="25"/>
              </w:rPr>
              <w:t>30.00</w:t>
            </w:r>
          </w:p>
        </w:tc>
        <w:tc>
          <w:tcPr>
            <w:tcW w:w="1481" w:type="dxa"/>
            <w:vAlign w:val="top"/>
          </w:tcPr>
          <w:p w14:paraId="4FC2A21F">
            <w:pPr>
              <w:rPr>
                <w:rFonts w:ascii="Arial"/>
                <w:sz w:val="21"/>
              </w:rPr>
            </w:pPr>
          </w:p>
        </w:tc>
        <w:tc>
          <w:tcPr>
            <w:tcW w:w="1085" w:type="dxa"/>
            <w:vAlign w:val="top"/>
          </w:tcPr>
          <w:p w14:paraId="709C1034">
            <w:pPr>
              <w:rPr>
                <w:rFonts w:ascii="Arial"/>
                <w:sz w:val="21"/>
              </w:rPr>
            </w:pPr>
          </w:p>
        </w:tc>
        <w:tc>
          <w:tcPr>
            <w:tcW w:w="1222" w:type="dxa"/>
            <w:tcBorders>
              <w:right w:val="single" w:color="000000" w:sz="10" w:space="0"/>
            </w:tcBorders>
            <w:vAlign w:val="top"/>
          </w:tcPr>
          <w:p w14:paraId="1CEA2CED">
            <w:pPr>
              <w:rPr>
                <w:rFonts w:ascii="Arial"/>
                <w:sz w:val="21"/>
              </w:rPr>
            </w:pPr>
          </w:p>
        </w:tc>
      </w:tr>
      <w:tr w14:paraId="217DCB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45A3791A">
            <w:pPr>
              <w:pStyle w:val="6"/>
              <w:spacing w:before="17" w:line="177" w:lineRule="auto"/>
              <w:ind w:left="41"/>
              <w:rPr>
                <w:sz w:val="25"/>
                <w:szCs w:val="25"/>
              </w:rPr>
            </w:pPr>
            <w:r>
              <w:rPr>
                <w:b/>
                <w:bCs/>
                <w:spacing w:val="-1"/>
                <w:sz w:val="25"/>
                <w:szCs w:val="25"/>
              </w:rPr>
              <w:t>21201</w:t>
            </w:r>
          </w:p>
        </w:tc>
        <w:tc>
          <w:tcPr>
            <w:tcW w:w="4126" w:type="dxa"/>
            <w:vAlign w:val="top"/>
          </w:tcPr>
          <w:p w14:paraId="0AEDF873">
            <w:pPr>
              <w:pStyle w:val="6"/>
              <w:spacing w:before="28" w:line="169" w:lineRule="auto"/>
              <w:ind w:left="27"/>
              <w:rPr>
                <w:sz w:val="25"/>
                <w:szCs w:val="25"/>
              </w:rPr>
            </w:pPr>
            <w:r>
              <w:rPr>
                <w:b/>
                <w:bCs/>
                <w:spacing w:val="5"/>
                <w:sz w:val="25"/>
                <w:szCs w:val="25"/>
              </w:rPr>
              <w:t>城乡社区管理事务</w:t>
            </w:r>
          </w:p>
        </w:tc>
        <w:tc>
          <w:tcPr>
            <w:tcW w:w="1890" w:type="dxa"/>
            <w:vAlign w:val="top"/>
          </w:tcPr>
          <w:p w14:paraId="6697110E">
            <w:pPr>
              <w:pStyle w:val="6"/>
              <w:spacing w:before="28" w:line="169" w:lineRule="auto"/>
              <w:ind w:right="28"/>
              <w:jc w:val="right"/>
              <w:rPr>
                <w:sz w:val="25"/>
                <w:szCs w:val="25"/>
              </w:rPr>
            </w:pPr>
            <w:r>
              <w:rPr>
                <w:b/>
                <w:bCs/>
                <w:spacing w:val="-2"/>
                <w:sz w:val="25"/>
                <w:szCs w:val="25"/>
              </w:rPr>
              <w:t>30.00</w:t>
            </w:r>
          </w:p>
        </w:tc>
        <w:tc>
          <w:tcPr>
            <w:tcW w:w="1890" w:type="dxa"/>
            <w:vAlign w:val="top"/>
          </w:tcPr>
          <w:p w14:paraId="52190963">
            <w:pPr>
              <w:rPr>
                <w:rFonts w:ascii="Arial"/>
                <w:sz w:val="21"/>
              </w:rPr>
            </w:pPr>
          </w:p>
        </w:tc>
        <w:tc>
          <w:tcPr>
            <w:tcW w:w="1890" w:type="dxa"/>
            <w:vAlign w:val="top"/>
          </w:tcPr>
          <w:p w14:paraId="3F63C27E">
            <w:pPr>
              <w:pStyle w:val="6"/>
              <w:spacing w:before="28" w:line="169" w:lineRule="auto"/>
              <w:ind w:right="21"/>
              <w:jc w:val="right"/>
              <w:rPr>
                <w:sz w:val="25"/>
                <w:szCs w:val="25"/>
              </w:rPr>
            </w:pPr>
            <w:r>
              <w:rPr>
                <w:b/>
                <w:bCs/>
                <w:spacing w:val="-2"/>
                <w:sz w:val="25"/>
                <w:szCs w:val="25"/>
              </w:rPr>
              <w:t>30.00</w:t>
            </w:r>
          </w:p>
        </w:tc>
        <w:tc>
          <w:tcPr>
            <w:tcW w:w="1481" w:type="dxa"/>
            <w:vAlign w:val="top"/>
          </w:tcPr>
          <w:p w14:paraId="54F5118B">
            <w:pPr>
              <w:rPr>
                <w:rFonts w:ascii="Arial"/>
                <w:sz w:val="21"/>
              </w:rPr>
            </w:pPr>
          </w:p>
        </w:tc>
        <w:tc>
          <w:tcPr>
            <w:tcW w:w="1085" w:type="dxa"/>
            <w:vAlign w:val="top"/>
          </w:tcPr>
          <w:p w14:paraId="48E5D09A">
            <w:pPr>
              <w:rPr>
                <w:rFonts w:ascii="Arial"/>
                <w:sz w:val="21"/>
              </w:rPr>
            </w:pPr>
          </w:p>
        </w:tc>
        <w:tc>
          <w:tcPr>
            <w:tcW w:w="1222" w:type="dxa"/>
            <w:tcBorders>
              <w:right w:val="single" w:color="000000" w:sz="10" w:space="0"/>
            </w:tcBorders>
            <w:vAlign w:val="top"/>
          </w:tcPr>
          <w:p w14:paraId="26E76AF1">
            <w:pPr>
              <w:rPr>
                <w:rFonts w:ascii="Arial"/>
                <w:sz w:val="21"/>
              </w:rPr>
            </w:pPr>
          </w:p>
        </w:tc>
      </w:tr>
      <w:tr w14:paraId="042A0C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30B5CDFD">
            <w:pPr>
              <w:pStyle w:val="6"/>
              <w:spacing w:before="18" w:line="176" w:lineRule="auto"/>
              <w:ind w:left="41"/>
              <w:rPr>
                <w:sz w:val="25"/>
                <w:szCs w:val="25"/>
              </w:rPr>
            </w:pPr>
            <w:r>
              <w:rPr>
                <w:b/>
                <w:bCs/>
                <w:sz w:val="25"/>
                <w:szCs w:val="25"/>
              </w:rPr>
              <w:t>2120199</w:t>
            </w:r>
          </w:p>
        </w:tc>
        <w:tc>
          <w:tcPr>
            <w:tcW w:w="4126" w:type="dxa"/>
            <w:vAlign w:val="top"/>
          </w:tcPr>
          <w:p w14:paraId="03478A6C">
            <w:pPr>
              <w:pStyle w:val="6"/>
              <w:spacing w:before="28" w:line="169" w:lineRule="auto"/>
              <w:ind w:left="287"/>
              <w:rPr>
                <w:sz w:val="25"/>
                <w:szCs w:val="25"/>
              </w:rPr>
            </w:pPr>
            <w:r>
              <w:rPr>
                <w:b/>
                <w:bCs/>
                <w:spacing w:val="5"/>
                <w:sz w:val="25"/>
                <w:szCs w:val="25"/>
              </w:rPr>
              <w:t>其他城乡社区管理事务支出</w:t>
            </w:r>
          </w:p>
        </w:tc>
        <w:tc>
          <w:tcPr>
            <w:tcW w:w="1890" w:type="dxa"/>
            <w:vAlign w:val="top"/>
          </w:tcPr>
          <w:p w14:paraId="76B2E1B5">
            <w:pPr>
              <w:pStyle w:val="6"/>
              <w:spacing w:before="28" w:line="169" w:lineRule="auto"/>
              <w:ind w:right="28"/>
              <w:jc w:val="right"/>
              <w:rPr>
                <w:sz w:val="25"/>
                <w:szCs w:val="25"/>
              </w:rPr>
            </w:pPr>
            <w:r>
              <w:rPr>
                <w:b/>
                <w:bCs/>
                <w:spacing w:val="-2"/>
                <w:sz w:val="25"/>
                <w:szCs w:val="25"/>
              </w:rPr>
              <w:t>30.00</w:t>
            </w:r>
          </w:p>
        </w:tc>
        <w:tc>
          <w:tcPr>
            <w:tcW w:w="1890" w:type="dxa"/>
            <w:vAlign w:val="top"/>
          </w:tcPr>
          <w:p w14:paraId="68F0D622">
            <w:pPr>
              <w:rPr>
                <w:rFonts w:ascii="Arial"/>
                <w:sz w:val="21"/>
              </w:rPr>
            </w:pPr>
          </w:p>
        </w:tc>
        <w:tc>
          <w:tcPr>
            <w:tcW w:w="1890" w:type="dxa"/>
            <w:vAlign w:val="top"/>
          </w:tcPr>
          <w:p w14:paraId="60071B0D">
            <w:pPr>
              <w:pStyle w:val="6"/>
              <w:spacing w:before="28" w:line="169" w:lineRule="auto"/>
              <w:ind w:right="21"/>
              <w:jc w:val="right"/>
              <w:rPr>
                <w:sz w:val="25"/>
                <w:szCs w:val="25"/>
              </w:rPr>
            </w:pPr>
            <w:r>
              <w:rPr>
                <w:b/>
                <w:bCs/>
                <w:spacing w:val="-2"/>
                <w:sz w:val="25"/>
                <w:szCs w:val="25"/>
              </w:rPr>
              <w:t>30.00</w:t>
            </w:r>
          </w:p>
        </w:tc>
        <w:tc>
          <w:tcPr>
            <w:tcW w:w="1481" w:type="dxa"/>
            <w:vAlign w:val="top"/>
          </w:tcPr>
          <w:p w14:paraId="19866E3D">
            <w:pPr>
              <w:rPr>
                <w:rFonts w:ascii="Arial"/>
                <w:sz w:val="21"/>
              </w:rPr>
            </w:pPr>
          </w:p>
        </w:tc>
        <w:tc>
          <w:tcPr>
            <w:tcW w:w="1085" w:type="dxa"/>
            <w:vAlign w:val="top"/>
          </w:tcPr>
          <w:p w14:paraId="2E63F5FA">
            <w:pPr>
              <w:rPr>
                <w:rFonts w:ascii="Arial"/>
                <w:sz w:val="21"/>
              </w:rPr>
            </w:pPr>
          </w:p>
        </w:tc>
        <w:tc>
          <w:tcPr>
            <w:tcW w:w="1222" w:type="dxa"/>
            <w:tcBorders>
              <w:right w:val="single" w:color="000000" w:sz="10" w:space="0"/>
            </w:tcBorders>
            <w:vAlign w:val="top"/>
          </w:tcPr>
          <w:p w14:paraId="20EC77C4">
            <w:pPr>
              <w:rPr>
                <w:rFonts w:ascii="Arial"/>
                <w:sz w:val="21"/>
              </w:rPr>
            </w:pPr>
          </w:p>
        </w:tc>
      </w:tr>
      <w:tr w14:paraId="567A1D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6E26D0B6">
            <w:pPr>
              <w:pStyle w:val="6"/>
              <w:spacing w:before="18" w:line="176" w:lineRule="auto"/>
              <w:ind w:left="41"/>
              <w:rPr>
                <w:sz w:val="25"/>
                <w:szCs w:val="25"/>
              </w:rPr>
            </w:pPr>
            <w:r>
              <w:rPr>
                <w:b/>
                <w:bCs/>
                <w:spacing w:val="-3"/>
                <w:sz w:val="25"/>
                <w:szCs w:val="25"/>
              </w:rPr>
              <w:t>221</w:t>
            </w:r>
          </w:p>
        </w:tc>
        <w:tc>
          <w:tcPr>
            <w:tcW w:w="4126" w:type="dxa"/>
            <w:vAlign w:val="top"/>
          </w:tcPr>
          <w:p w14:paraId="2CDC1AB5">
            <w:pPr>
              <w:pStyle w:val="6"/>
              <w:spacing w:before="28" w:line="169" w:lineRule="auto"/>
              <w:ind w:left="26"/>
              <w:rPr>
                <w:sz w:val="25"/>
                <w:szCs w:val="25"/>
              </w:rPr>
            </w:pPr>
            <w:r>
              <w:rPr>
                <w:b/>
                <w:bCs/>
                <w:spacing w:val="5"/>
                <w:sz w:val="25"/>
                <w:szCs w:val="25"/>
              </w:rPr>
              <w:t>住房保障支出</w:t>
            </w:r>
          </w:p>
        </w:tc>
        <w:tc>
          <w:tcPr>
            <w:tcW w:w="1890" w:type="dxa"/>
            <w:vAlign w:val="top"/>
          </w:tcPr>
          <w:p w14:paraId="745EB504">
            <w:pPr>
              <w:pStyle w:val="6"/>
              <w:spacing w:before="28" w:line="169" w:lineRule="auto"/>
              <w:ind w:right="28"/>
              <w:jc w:val="right"/>
              <w:rPr>
                <w:sz w:val="25"/>
                <w:szCs w:val="25"/>
              </w:rPr>
            </w:pPr>
            <w:r>
              <w:rPr>
                <w:b/>
                <w:bCs/>
                <w:spacing w:val="-3"/>
                <w:sz w:val="25"/>
                <w:szCs w:val="25"/>
              </w:rPr>
              <w:t>131.32</w:t>
            </w:r>
          </w:p>
        </w:tc>
        <w:tc>
          <w:tcPr>
            <w:tcW w:w="1890" w:type="dxa"/>
            <w:vAlign w:val="top"/>
          </w:tcPr>
          <w:p w14:paraId="6D75E10B">
            <w:pPr>
              <w:pStyle w:val="6"/>
              <w:spacing w:before="28" w:line="169" w:lineRule="auto"/>
              <w:ind w:right="24"/>
              <w:jc w:val="right"/>
              <w:rPr>
                <w:sz w:val="25"/>
                <w:szCs w:val="25"/>
              </w:rPr>
            </w:pPr>
            <w:r>
              <w:rPr>
                <w:b/>
                <w:bCs/>
                <w:spacing w:val="-3"/>
                <w:sz w:val="25"/>
                <w:szCs w:val="25"/>
              </w:rPr>
              <w:t>131.32</w:t>
            </w:r>
          </w:p>
        </w:tc>
        <w:tc>
          <w:tcPr>
            <w:tcW w:w="1890" w:type="dxa"/>
            <w:vAlign w:val="top"/>
          </w:tcPr>
          <w:p w14:paraId="772B262E">
            <w:pPr>
              <w:rPr>
                <w:rFonts w:ascii="Arial"/>
                <w:sz w:val="21"/>
              </w:rPr>
            </w:pPr>
          </w:p>
        </w:tc>
        <w:tc>
          <w:tcPr>
            <w:tcW w:w="1481" w:type="dxa"/>
            <w:vAlign w:val="top"/>
          </w:tcPr>
          <w:p w14:paraId="7CEEDACF">
            <w:pPr>
              <w:rPr>
                <w:rFonts w:ascii="Arial"/>
                <w:sz w:val="21"/>
              </w:rPr>
            </w:pPr>
          </w:p>
        </w:tc>
        <w:tc>
          <w:tcPr>
            <w:tcW w:w="1085" w:type="dxa"/>
            <w:vAlign w:val="top"/>
          </w:tcPr>
          <w:p w14:paraId="2BFA84F7">
            <w:pPr>
              <w:rPr>
                <w:rFonts w:ascii="Arial"/>
                <w:sz w:val="21"/>
              </w:rPr>
            </w:pPr>
          </w:p>
        </w:tc>
        <w:tc>
          <w:tcPr>
            <w:tcW w:w="1222" w:type="dxa"/>
            <w:tcBorders>
              <w:right w:val="single" w:color="000000" w:sz="10" w:space="0"/>
            </w:tcBorders>
            <w:vAlign w:val="top"/>
          </w:tcPr>
          <w:p w14:paraId="417B4CA8">
            <w:pPr>
              <w:rPr>
                <w:rFonts w:ascii="Arial"/>
                <w:sz w:val="21"/>
              </w:rPr>
            </w:pPr>
          </w:p>
        </w:tc>
      </w:tr>
      <w:tr w14:paraId="0154FB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542658A3">
            <w:pPr>
              <w:pStyle w:val="6"/>
              <w:spacing w:before="20" w:line="175" w:lineRule="auto"/>
              <w:ind w:left="41"/>
              <w:rPr>
                <w:sz w:val="25"/>
                <w:szCs w:val="25"/>
              </w:rPr>
            </w:pPr>
            <w:r>
              <w:rPr>
                <w:b/>
                <w:bCs/>
                <w:spacing w:val="-1"/>
                <w:sz w:val="25"/>
                <w:szCs w:val="25"/>
              </w:rPr>
              <w:t>22102</w:t>
            </w:r>
          </w:p>
        </w:tc>
        <w:tc>
          <w:tcPr>
            <w:tcW w:w="4126" w:type="dxa"/>
            <w:vAlign w:val="top"/>
          </w:tcPr>
          <w:p w14:paraId="4E5D1126">
            <w:pPr>
              <w:pStyle w:val="6"/>
              <w:spacing w:before="29" w:line="168" w:lineRule="auto"/>
              <w:ind w:left="26"/>
              <w:rPr>
                <w:sz w:val="25"/>
                <w:szCs w:val="25"/>
              </w:rPr>
            </w:pPr>
            <w:r>
              <w:rPr>
                <w:b/>
                <w:bCs/>
                <w:spacing w:val="5"/>
                <w:sz w:val="25"/>
                <w:szCs w:val="25"/>
              </w:rPr>
              <w:t>住房改革支出</w:t>
            </w:r>
          </w:p>
        </w:tc>
        <w:tc>
          <w:tcPr>
            <w:tcW w:w="1890" w:type="dxa"/>
            <w:vAlign w:val="top"/>
          </w:tcPr>
          <w:p w14:paraId="2F552FCC">
            <w:pPr>
              <w:pStyle w:val="6"/>
              <w:spacing w:before="29" w:line="168" w:lineRule="auto"/>
              <w:ind w:right="28"/>
              <w:jc w:val="right"/>
              <w:rPr>
                <w:sz w:val="25"/>
                <w:szCs w:val="25"/>
              </w:rPr>
            </w:pPr>
            <w:r>
              <w:rPr>
                <w:b/>
                <w:bCs/>
                <w:spacing w:val="-3"/>
                <w:sz w:val="25"/>
                <w:szCs w:val="25"/>
              </w:rPr>
              <w:t>131.32</w:t>
            </w:r>
          </w:p>
        </w:tc>
        <w:tc>
          <w:tcPr>
            <w:tcW w:w="1890" w:type="dxa"/>
            <w:vAlign w:val="top"/>
          </w:tcPr>
          <w:p w14:paraId="43F51563">
            <w:pPr>
              <w:pStyle w:val="6"/>
              <w:spacing w:before="29" w:line="168" w:lineRule="auto"/>
              <w:ind w:right="24"/>
              <w:jc w:val="right"/>
              <w:rPr>
                <w:sz w:val="25"/>
                <w:szCs w:val="25"/>
              </w:rPr>
            </w:pPr>
            <w:r>
              <w:rPr>
                <w:b/>
                <w:bCs/>
                <w:spacing w:val="-3"/>
                <w:sz w:val="25"/>
                <w:szCs w:val="25"/>
              </w:rPr>
              <w:t>131.32</w:t>
            </w:r>
          </w:p>
        </w:tc>
        <w:tc>
          <w:tcPr>
            <w:tcW w:w="1890" w:type="dxa"/>
            <w:vAlign w:val="top"/>
          </w:tcPr>
          <w:p w14:paraId="439D68FD">
            <w:pPr>
              <w:rPr>
                <w:rFonts w:ascii="Arial"/>
                <w:sz w:val="21"/>
              </w:rPr>
            </w:pPr>
          </w:p>
        </w:tc>
        <w:tc>
          <w:tcPr>
            <w:tcW w:w="1481" w:type="dxa"/>
            <w:vAlign w:val="top"/>
          </w:tcPr>
          <w:p w14:paraId="55C40222">
            <w:pPr>
              <w:rPr>
                <w:rFonts w:ascii="Arial"/>
                <w:sz w:val="21"/>
              </w:rPr>
            </w:pPr>
          </w:p>
        </w:tc>
        <w:tc>
          <w:tcPr>
            <w:tcW w:w="1085" w:type="dxa"/>
            <w:vAlign w:val="top"/>
          </w:tcPr>
          <w:p w14:paraId="2EE98BDF">
            <w:pPr>
              <w:rPr>
                <w:rFonts w:ascii="Arial"/>
                <w:sz w:val="21"/>
              </w:rPr>
            </w:pPr>
          </w:p>
        </w:tc>
        <w:tc>
          <w:tcPr>
            <w:tcW w:w="1222" w:type="dxa"/>
            <w:tcBorders>
              <w:right w:val="single" w:color="000000" w:sz="10" w:space="0"/>
            </w:tcBorders>
            <w:vAlign w:val="top"/>
          </w:tcPr>
          <w:p w14:paraId="7EF01C5A">
            <w:pPr>
              <w:rPr>
                <w:rFonts w:ascii="Arial"/>
                <w:sz w:val="21"/>
              </w:rPr>
            </w:pPr>
          </w:p>
        </w:tc>
      </w:tr>
      <w:tr w14:paraId="72A38D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2" w:type="dxa"/>
            <w:tcBorders>
              <w:left w:val="single" w:color="000000" w:sz="10" w:space="0"/>
            </w:tcBorders>
            <w:vAlign w:val="top"/>
          </w:tcPr>
          <w:p w14:paraId="5D4B7E1F">
            <w:pPr>
              <w:pStyle w:val="6"/>
              <w:spacing w:before="20" w:line="175" w:lineRule="auto"/>
              <w:ind w:left="41"/>
              <w:rPr>
                <w:sz w:val="25"/>
                <w:szCs w:val="25"/>
              </w:rPr>
            </w:pPr>
            <w:r>
              <w:rPr>
                <w:b/>
                <w:bCs/>
                <w:sz w:val="25"/>
                <w:szCs w:val="25"/>
              </w:rPr>
              <w:t>2210201</w:t>
            </w:r>
          </w:p>
        </w:tc>
        <w:tc>
          <w:tcPr>
            <w:tcW w:w="4126" w:type="dxa"/>
            <w:vAlign w:val="top"/>
          </w:tcPr>
          <w:p w14:paraId="499AD34E">
            <w:pPr>
              <w:pStyle w:val="6"/>
              <w:spacing w:before="29" w:line="168" w:lineRule="auto"/>
              <w:ind w:left="285"/>
              <w:rPr>
                <w:sz w:val="25"/>
                <w:szCs w:val="25"/>
              </w:rPr>
            </w:pPr>
            <w:r>
              <w:rPr>
                <w:b/>
                <w:bCs/>
                <w:spacing w:val="4"/>
                <w:sz w:val="25"/>
                <w:szCs w:val="25"/>
              </w:rPr>
              <w:t>住房公积金</w:t>
            </w:r>
          </w:p>
        </w:tc>
        <w:tc>
          <w:tcPr>
            <w:tcW w:w="1890" w:type="dxa"/>
            <w:vAlign w:val="top"/>
          </w:tcPr>
          <w:p w14:paraId="4F868527">
            <w:pPr>
              <w:pStyle w:val="6"/>
              <w:spacing w:before="29" w:line="168" w:lineRule="auto"/>
              <w:ind w:right="28"/>
              <w:jc w:val="right"/>
              <w:rPr>
                <w:sz w:val="25"/>
                <w:szCs w:val="25"/>
              </w:rPr>
            </w:pPr>
            <w:r>
              <w:rPr>
                <w:b/>
                <w:bCs/>
                <w:spacing w:val="-1"/>
                <w:sz w:val="25"/>
                <w:szCs w:val="25"/>
              </w:rPr>
              <w:t>96.81</w:t>
            </w:r>
          </w:p>
        </w:tc>
        <w:tc>
          <w:tcPr>
            <w:tcW w:w="1890" w:type="dxa"/>
            <w:vAlign w:val="top"/>
          </w:tcPr>
          <w:p w14:paraId="007DBF01">
            <w:pPr>
              <w:pStyle w:val="6"/>
              <w:spacing w:before="29" w:line="168" w:lineRule="auto"/>
              <w:ind w:right="24"/>
              <w:jc w:val="right"/>
              <w:rPr>
                <w:sz w:val="25"/>
                <w:szCs w:val="25"/>
              </w:rPr>
            </w:pPr>
            <w:r>
              <w:rPr>
                <w:b/>
                <w:bCs/>
                <w:spacing w:val="-1"/>
                <w:sz w:val="25"/>
                <w:szCs w:val="25"/>
              </w:rPr>
              <w:t>96.81</w:t>
            </w:r>
          </w:p>
        </w:tc>
        <w:tc>
          <w:tcPr>
            <w:tcW w:w="1890" w:type="dxa"/>
            <w:vAlign w:val="top"/>
          </w:tcPr>
          <w:p w14:paraId="5AD03096">
            <w:pPr>
              <w:rPr>
                <w:rFonts w:ascii="Arial"/>
                <w:sz w:val="21"/>
              </w:rPr>
            </w:pPr>
          </w:p>
        </w:tc>
        <w:tc>
          <w:tcPr>
            <w:tcW w:w="1481" w:type="dxa"/>
            <w:vAlign w:val="top"/>
          </w:tcPr>
          <w:p w14:paraId="53CF8575">
            <w:pPr>
              <w:rPr>
                <w:rFonts w:ascii="Arial"/>
                <w:sz w:val="21"/>
              </w:rPr>
            </w:pPr>
          </w:p>
        </w:tc>
        <w:tc>
          <w:tcPr>
            <w:tcW w:w="1085" w:type="dxa"/>
            <w:vAlign w:val="top"/>
          </w:tcPr>
          <w:p w14:paraId="2597644A">
            <w:pPr>
              <w:rPr>
                <w:rFonts w:ascii="Arial"/>
                <w:sz w:val="21"/>
              </w:rPr>
            </w:pPr>
          </w:p>
        </w:tc>
        <w:tc>
          <w:tcPr>
            <w:tcW w:w="1222" w:type="dxa"/>
            <w:tcBorders>
              <w:right w:val="single" w:color="000000" w:sz="10" w:space="0"/>
            </w:tcBorders>
            <w:vAlign w:val="top"/>
          </w:tcPr>
          <w:p w14:paraId="4DF5F59F">
            <w:pPr>
              <w:rPr>
                <w:rFonts w:ascii="Arial"/>
                <w:sz w:val="21"/>
              </w:rPr>
            </w:pPr>
          </w:p>
        </w:tc>
      </w:tr>
      <w:tr w14:paraId="07D3F9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trPr>
        <w:tc>
          <w:tcPr>
            <w:tcW w:w="1052" w:type="dxa"/>
            <w:tcBorders>
              <w:left w:val="single" w:color="000000" w:sz="10" w:space="0"/>
              <w:bottom w:val="single" w:color="000000" w:sz="10" w:space="0"/>
            </w:tcBorders>
            <w:vAlign w:val="top"/>
          </w:tcPr>
          <w:p w14:paraId="28229FDF">
            <w:pPr>
              <w:pStyle w:val="6"/>
              <w:spacing w:before="20" w:line="181" w:lineRule="auto"/>
              <w:ind w:left="41"/>
              <w:rPr>
                <w:sz w:val="25"/>
                <w:szCs w:val="25"/>
              </w:rPr>
            </w:pPr>
            <w:r>
              <w:rPr>
                <w:b/>
                <w:bCs/>
                <w:sz w:val="25"/>
                <w:szCs w:val="25"/>
              </w:rPr>
              <w:t>2210202</w:t>
            </w:r>
          </w:p>
        </w:tc>
        <w:tc>
          <w:tcPr>
            <w:tcW w:w="4126" w:type="dxa"/>
            <w:tcBorders>
              <w:bottom w:val="single" w:color="000000" w:sz="10" w:space="0"/>
            </w:tcBorders>
            <w:vAlign w:val="top"/>
          </w:tcPr>
          <w:p w14:paraId="25E6F19E">
            <w:pPr>
              <w:pStyle w:val="6"/>
              <w:spacing w:before="30" w:line="174" w:lineRule="auto"/>
              <w:ind w:left="287"/>
              <w:rPr>
                <w:sz w:val="25"/>
                <w:szCs w:val="25"/>
              </w:rPr>
            </w:pPr>
            <w:r>
              <w:rPr>
                <w:b/>
                <w:bCs/>
                <w:spacing w:val="3"/>
                <w:sz w:val="25"/>
                <w:szCs w:val="25"/>
              </w:rPr>
              <w:t>提租补贴</w:t>
            </w:r>
          </w:p>
        </w:tc>
        <w:tc>
          <w:tcPr>
            <w:tcW w:w="1890" w:type="dxa"/>
            <w:tcBorders>
              <w:bottom w:val="single" w:color="000000" w:sz="10" w:space="0"/>
            </w:tcBorders>
            <w:vAlign w:val="top"/>
          </w:tcPr>
          <w:p w14:paraId="7E4C3212">
            <w:pPr>
              <w:pStyle w:val="6"/>
              <w:spacing w:before="30" w:line="174" w:lineRule="auto"/>
              <w:ind w:right="28"/>
              <w:jc w:val="right"/>
              <w:rPr>
                <w:sz w:val="25"/>
                <w:szCs w:val="25"/>
              </w:rPr>
            </w:pPr>
            <w:r>
              <w:rPr>
                <w:b/>
                <w:bCs/>
                <w:spacing w:val="-2"/>
                <w:sz w:val="25"/>
                <w:szCs w:val="25"/>
              </w:rPr>
              <w:t>34.51</w:t>
            </w:r>
          </w:p>
        </w:tc>
        <w:tc>
          <w:tcPr>
            <w:tcW w:w="1890" w:type="dxa"/>
            <w:tcBorders>
              <w:bottom w:val="single" w:color="000000" w:sz="10" w:space="0"/>
            </w:tcBorders>
            <w:vAlign w:val="top"/>
          </w:tcPr>
          <w:p w14:paraId="0905DB19">
            <w:pPr>
              <w:pStyle w:val="6"/>
              <w:spacing w:before="30" w:line="174" w:lineRule="auto"/>
              <w:ind w:right="24"/>
              <w:jc w:val="right"/>
              <w:rPr>
                <w:sz w:val="25"/>
                <w:szCs w:val="25"/>
              </w:rPr>
            </w:pPr>
            <w:r>
              <w:rPr>
                <w:b/>
                <w:bCs/>
                <w:spacing w:val="-2"/>
                <w:sz w:val="25"/>
                <w:szCs w:val="25"/>
              </w:rPr>
              <w:t>34.51</w:t>
            </w:r>
          </w:p>
        </w:tc>
        <w:tc>
          <w:tcPr>
            <w:tcW w:w="1890" w:type="dxa"/>
            <w:tcBorders>
              <w:bottom w:val="single" w:color="000000" w:sz="10" w:space="0"/>
            </w:tcBorders>
            <w:vAlign w:val="top"/>
          </w:tcPr>
          <w:p w14:paraId="4188737D">
            <w:pPr>
              <w:rPr>
                <w:rFonts w:ascii="Arial"/>
                <w:sz w:val="21"/>
              </w:rPr>
            </w:pPr>
          </w:p>
        </w:tc>
        <w:tc>
          <w:tcPr>
            <w:tcW w:w="1481" w:type="dxa"/>
            <w:tcBorders>
              <w:bottom w:val="single" w:color="000000" w:sz="10" w:space="0"/>
            </w:tcBorders>
            <w:vAlign w:val="top"/>
          </w:tcPr>
          <w:p w14:paraId="00A2B0C2">
            <w:pPr>
              <w:rPr>
                <w:rFonts w:ascii="Arial"/>
                <w:sz w:val="21"/>
              </w:rPr>
            </w:pPr>
          </w:p>
        </w:tc>
        <w:tc>
          <w:tcPr>
            <w:tcW w:w="1085" w:type="dxa"/>
            <w:tcBorders>
              <w:bottom w:val="single" w:color="000000" w:sz="10" w:space="0"/>
            </w:tcBorders>
            <w:vAlign w:val="top"/>
          </w:tcPr>
          <w:p w14:paraId="1DAB807F">
            <w:pPr>
              <w:rPr>
                <w:rFonts w:ascii="Arial"/>
                <w:sz w:val="21"/>
              </w:rPr>
            </w:pPr>
          </w:p>
        </w:tc>
        <w:tc>
          <w:tcPr>
            <w:tcW w:w="1222" w:type="dxa"/>
            <w:tcBorders>
              <w:bottom w:val="single" w:color="000000" w:sz="10" w:space="0"/>
              <w:right w:val="single" w:color="000000" w:sz="10" w:space="0"/>
            </w:tcBorders>
            <w:vAlign w:val="top"/>
          </w:tcPr>
          <w:p w14:paraId="3782DE9E">
            <w:pPr>
              <w:rPr>
                <w:rFonts w:ascii="Arial"/>
                <w:sz w:val="21"/>
              </w:rPr>
            </w:pPr>
          </w:p>
        </w:tc>
      </w:tr>
    </w:tbl>
    <w:p w14:paraId="363B905C">
      <w:pPr>
        <w:pStyle w:val="2"/>
        <w:spacing w:before="33" w:line="219" w:lineRule="auto"/>
        <w:ind w:left="56"/>
        <w:rPr>
          <w:sz w:val="22"/>
          <w:szCs w:val="22"/>
        </w:rPr>
      </w:pPr>
      <w:r>
        <w:rPr>
          <w:b/>
          <w:bCs/>
          <w:spacing w:val="-3"/>
          <w:sz w:val="22"/>
          <w:szCs w:val="22"/>
        </w:rPr>
        <w:t>注：本表反映部门本年度各项支出情况。</w:t>
      </w:r>
    </w:p>
    <w:p w14:paraId="05C7AA84">
      <w:pPr>
        <w:spacing w:line="219" w:lineRule="auto"/>
        <w:rPr>
          <w:sz w:val="22"/>
          <w:szCs w:val="22"/>
        </w:rPr>
        <w:sectPr>
          <w:pgSz w:w="16839" w:h="11907"/>
          <w:pgMar w:top="56" w:right="1096" w:bottom="400" w:left="1080" w:header="0" w:footer="0" w:gutter="0"/>
          <w:cols w:space="720" w:num="1"/>
        </w:sectPr>
      </w:pPr>
    </w:p>
    <w:p w14:paraId="2F2065EC">
      <w:pPr>
        <w:pStyle w:val="2"/>
        <w:spacing w:line="216" w:lineRule="auto"/>
        <w:ind w:left="5842"/>
        <w:outlineLvl w:val="0"/>
        <w:rPr>
          <w:sz w:val="25"/>
          <w:szCs w:val="25"/>
        </w:rPr>
      </w:pPr>
      <w:r>
        <w:rPr>
          <w:b/>
          <w:bCs/>
          <w:spacing w:val="-2"/>
          <w:sz w:val="25"/>
          <w:szCs w:val="25"/>
        </w:rPr>
        <w:t>财政拨款收入支出决算总表</w:t>
      </w:r>
    </w:p>
    <w:p w14:paraId="20F44FD1">
      <w:pPr>
        <w:pStyle w:val="2"/>
        <w:spacing w:line="229" w:lineRule="auto"/>
        <w:ind w:left="13970"/>
        <w:rPr>
          <w:sz w:val="16"/>
          <w:szCs w:val="16"/>
        </w:rPr>
      </w:pPr>
      <w:r>
        <w:rPr>
          <w:b/>
          <w:bCs/>
          <w:spacing w:val="2"/>
          <w:sz w:val="16"/>
          <w:szCs w:val="16"/>
        </w:rPr>
        <w:t>公开04表</w:t>
      </w:r>
    </w:p>
    <w:p w14:paraId="02A268B7">
      <w:pPr>
        <w:pStyle w:val="2"/>
        <w:spacing w:before="14" w:line="211" w:lineRule="auto"/>
        <w:ind w:left="56"/>
        <w:rPr>
          <w:sz w:val="21"/>
          <w:szCs w:val="21"/>
        </w:rPr>
      </w:pPr>
      <w:r>
        <w:rPr>
          <w:b/>
          <w:bCs/>
          <w:spacing w:val="5"/>
          <w:sz w:val="21"/>
          <w:szCs w:val="21"/>
        </w:rPr>
        <w:t>部门：大连市西岗区人民政府香炉礁街道办事处</w:t>
      </w:r>
      <w:r>
        <w:rPr>
          <w:spacing w:val="5"/>
          <w:sz w:val="21"/>
          <w:szCs w:val="21"/>
        </w:rPr>
        <w:t xml:space="preserve">                                                                             </w:t>
      </w:r>
      <w:r>
        <w:rPr>
          <w:b/>
          <w:bCs/>
          <w:spacing w:val="5"/>
          <w:sz w:val="21"/>
          <w:szCs w:val="21"/>
        </w:rPr>
        <w:t>金额单位：万元</w:t>
      </w:r>
    </w:p>
    <w:tbl>
      <w:tblPr>
        <w:tblStyle w:val="5"/>
        <w:tblW w:w="14651"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894"/>
        <w:gridCol w:w="503"/>
        <w:gridCol w:w="1481"/>
        <w:gridCol w:w="3229"/>
        <w:gridCol w:w="503"/>
        <w:gridCol w:w="1481"/>
        <w:gridCol w:w="1481"/>
        <w:gridCol w:w="1481"/>
        <w:gridCol w:w="1598"/>
      </w:tblGrid>
      <w:tr w14:paraId="3C5E0E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8" w:hRule="atLeast"/>
        </w:trPr>
        <w:tc>
          <w:tcPr>
            <w:tcW w:w="4878" w:type="dxa"/>
            <w:gridSpan w:val="3"/>
            <w:tcBorders>
              <w:top w:val="single" w:color="000000" w:sz="8" w:space="0"/>
              <w:left w:val="single" w:color="000000" w:sz="8" w:space="0"/>
            </w:tcBorders>
            <w:shd w:val="clear" w:color="auto" w:fill="C0C0C0"/>
            <w:vAlign w:val="top"/>
          </w:tcPr>
          <w:p w14:paraId="3074BCC2">
            <w:pPr>
              <w:pStyle w:val="6"/>
              <w:spacing w:before="8" w:line="193" w:lineRule="auto"/>
              <w:ind w:left="1956"/>
              <w:rPr>
                <w:sz w:val="21"/>
                <w:szCs w:val="21"/>
              </w:rPr>
            </w:pPr>
            <w:r>
              <w:rPr>
                <w:b/>
                <w:bCs/>
                <w:spacing w:val="-6"/>
                <w:sz w:val="21"/>
                <w:szCs w:val="21"/>
              </w:rPr>
              <w:t>收</w:t>
            </w:r>
            <w:r>
              <w:rPr>
                <w:spacing w:val="7"/>
                <w:sz w:val="21"/>
                <w:szCs w:val="21"/>
              </w:rPr>
              <w:t xml:space="preserve">     </w:t>
            </w:r>
            <w:r>
              <w:rPr>
                <w:b/>
                <w:bCs/>
                <w:spacing w:val="-6"/>
                <w:sz w:val="21"/>
                <w:szCs w:val="21"/>
              </w:rPr>
              <w:t>入</w:t>
            </w:r>
          </w:p>
        </w:tc>
        <w:tc>
          <w:tcPr>
            <w:tcW w:w="9773" w:type="dxa"/>
            <w:gridSpan w:val="6"/>
            <w:tcBorders>
              <w:top w:val="single" w:color="000000" w:sz="8" w:space="0"/>
              <w:right w:val="single" w:color="000000" w:sz="8" w:space="0"/>
            </w:tcBorders>
            <w:shd w:val="clear" w:color="auto" w:fill="C0C0C0"/>
            <w:vAlign w:val="top"/>
          </w:tcPr>
          <w:p w14:paraId="0D08AC6E">
            <w:pPr>
              <w:pStyle w:val="6"/>
              <w:spacing w:before="8" w:line="193" w:lineRule="auto"/>
              <w:ind w:left="4394"/>
              <w:rPr>
                <w:sz w:val="21"/>
                <w:szCs w:val="21"/>
              </w:rPr>
            </w:pPr>
            <w:r>
              <w:rPr>
                <w:b/>
                <w:bCs/>
                <w:spacing w:val="-3"/>
                <w:sz w:val="21"/>
                <w:szCs w:val="21"/>
              </w:rPr>
              <w:t>支</w:t>
            </w:r>
            <w:r>
              <w:rPr>
                <w:spacing w:val="10"/>
                <w:sz w:val="21"/>
                <w:szCs w:val="21"/>
              </w:rPr>
              <w:t xml:space="preserve">     </w:t>
            </w:r>
            <w:r>
              <w:rPr>
                <w:b/>
                <w:bCs/>
                <w:spacing w:val="-3"/>
                <w:sz w:val="21"/>
                <w:szCs w:val="21"/>
              </w:rPr>
              <w:t>出</w:t>
            </w:r>
          </w:p>
        </w:tc>
      </w:tr>
      <w:tr w14:paraId="243DC9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5" w:hRule="atLeast"/>
        </w:trPr>
        <w:tc>
          <w:tcPr>
            <w:tcW w:w="2894" w:type="dxa"/>
            <w:tcBorders>
              <w:left w:val="single" w:color="000000" w:sz="8" w:space="0"/>
            </w:tcBorders>
            <w:shd w:val="clear" w:color="auto" w:fill="C0C0C0"/>
            <w:vAlign w:val="top"/>
          </w:tcPr>
          <w:p w14:paraId="5BC3D8DA">
            <w:pPr>
              <w:pStyle w:val="6"/>
              <w:spacing w:before="235" w:line="227" w:lineRule="auto"/>
              <w:ind w:left="1228"/>
              <w:rPr>
                <w:sz w:val="21"/>
                <w:szCs w:val="21"/>
              </w:rPr>
            </w:pPr>
            <w:r>
              <w:rPr>
                <w:b/>
                <w:bCs/>
                <w:sz w:val="21"/>
                <w:szCs w:val="21"/>
              </w:rPr>
              <w:t>项目</w:t>
            </w:r>
          </w:p>
        </w:tc>
        <w:tc>
          <w:tcPr>
            <w:tcW w:w="503" w:type="dxa"/>
            <w:shd w:val="clear" w:color="auto" w:fill="C0C0C0"/>
            <w:vAlign w:val="top"/>
          </w:tcPr>
          <w:p w14:paraId="0BFD48FE">
            <w:pPr>
              <w:pStyle w:val="6"/>
              <w:spacing w:before="101" w:line="234" w:lineRule="auto"/>
              <w:ind w:left="135" w:right="132" w:hanging="2"/>
              <w:rPr>
                <w:sz w:val="21"/>
                <w:szCs w:val="21"/>
              </w:rPr>
            </w:pPr>
            <w:r>
              <w:rPr>
                <w:b/>
                <w:bCs/>
                <w:spacing w:val="-6"/>
                <w:sz w:val="21"/>
                <w:szCs w:val="21"/>
              </w:rPr>
              <w:t>行</w:t>
            </w:r>
            <w:r>
              <w:rPr>
                <w:b/>
                <w:bCs/>
                <w:spacing w:val="-9"/>
                <w:sz w:val="21"/>
                <w:szCs w:val="21"/>
              </w:rPr>
              <w:t>次</w:t>
            </w:r>
          </w:p>
        </w:tc>
        <w:tc>
          <w:tcPr>
            <w:tcW w:w="1481" w:type="dxa"/>
            <w:shd w:val="clear" w:color="auto" w:fill="C0C0C0"/>
            <w:vAlign w:val="top"/>
          </w:tcPr>
          <w:p w14:paraId="6860AF00">
            <w:pPr>
              <w:pStyle w:val="6"/>
              <w:spacing w:before="234" w:line="227" w:lineRule="auto"/>
              <w:ind w:left="514"/>
              <w:rPr>
                <w:sz w:val="21"/>
                <w:szCs w:val="21"/>
              </w:rPr>
            </w:pPr>
            <w:r>
              <w:rPr>
                <w:b/>
                <w:bCs/>
                <w:spacing w:val="1"/>
                <w:sz w:val="21"/>
                <w:szCs w:val="21"/>
              </w:rPr>
              <w:t>金额</w:t>
            </w:r>
          </w:p>
        </w:tc>
        <w:tc>
          <w:tcPr>
            <w:tcW w:w="3229" w:type="dxa"/>
            <w:shd w:val="clear" w:color="auto" w:fill="C0C0C0"/>
            <w:vAlign w:val="top"/>
          </w:tcPr>
          <w:p w14:paraId="2C869859">
            <w:pPr>
              <w:pStyle w:val="6"/>
              <w:spacing w:before="235" w:line="227" w:lineRule="auto"/>
              <w:ind w:left="1391"/>
              <w:rPr>
                <w:sz w:val="21"/>
                <w:szCs w:val="21"/>
              </w:rPr>
            </w:pPr>
            <w:r>
              <w:rPr>
                <w:b/>
                <w:bCs/>
                <w:sz w:val="21"/>
                <w:szCs w:val="21"/>
              </w:rPr>
              <w:t>项目</w:t>
            </w:r>
          </w:p>
        </w:tc>
        <w:tc>
          <w:tcPr>
            <w:tcW w:w="503" w:type="dxa"/>
            <w:shd w:val="clear" w:color="auto" w:fill="C0C0C0"/>
            <w:vAlign w:val="top"/>
          </w:tcPr>
          <w:p w14:paraId="68BFAA24">
            <w:pPr>
              <w:pStyle w:val="6"/>
              <w:spacing w:before="101" w:line="234" w:lineRule="auto"/>
              <w:ind w:left="142" w:right="125" w:hanging="2"/>
              <w:rPr>
                <w:sz w:val="21"/>
                <w:szCs w:val="21"/>
              </w:rPr>
            </w:pPr>
            <w:r>
              <w:rPr>
                <w:b/>
                <w:bCs/>
                <w:spacing w:val="-6"/>
                <w:sz w:val="21"/>
                <w:szCs w:val="21"/>
              </w:rPr>
              <w:t>行</w:t>
            </w:r>
            <w:r>
              <w:rPr>
                <w:b/>
                <w:bCs/>
                <w:spacing w:val="-9"/>
                <w:sz w:val="21"/>
                <w:szCs w:val="21"/>
              </w:rPr>
              <w:t>次</w:t>
            </w:r>
          </w:p>
        </w:tc>
        <w:tc>
          <w:tcPr>
            <w:tcW w:w="1481" w:type="dxa"/>
            <w:shd w:val="clear" w:color="auto" w:fill="C0C0C0"/>
            <w:vAlign w:val="top"/>
          </w:tcPr>
          <w:p w14:paraId="73017697">
            <w:pPr>
              <w:pStyle w:val="6"/>
              <w:spacing w:before="232" w:line="228" w:lineRule="auto"/>
              <w:ind w:left="527"/>
              <w:rPr>
                <w:sz w:val="21"/>
                <w:szCs w:val="21"/>
              </w:rPr>
            </w:pPr>
            <w:r>
              <w:rPr>
                <w:b/>
                <w:bCs/>
                <w:spacing w:val="1"/>
                <w:sz w:val="21"/>
                <w:szCs w:val="21"/>
              </w:rPr>
              <w:t>合计</w:t>
            </w:r>
          </w:p>
        </w:tc>
        <w:tc>
          <w:tcPr>
            <w:tcW w:w="1481" w:type="dxa"/>
            <w:shd w:val="clear" w:color="auto" w:fill="C0C0C0"/>
            <w:vAlign w:val="top"/>
          </w:tcPr>
          <w:p w14:paraId="6928EBA8">
            <w:pPr>
              <w:pStyle w:val="6"/>
              <w:spacing w:before="101" w:line="234" w:lineRule="auto"/>
              <w:ind w:left="303" w:right="63" w:hanging="215"/>
              <w:rPr>
                <w:sz w:val="21"/>
                <w:szCs w:val="21"/>
              </w:rPr>
            </w:pPr>
            <w:r>
              <w:rPr>
                <w:b/>
                <w:bCs/>
                <w:spacing w:val="4"/>
                <w:sz w:val="21"/>
                <w:szCs w:val="21"/>
              </w:rPr>
              <w:t>一般公共预算</w:t>
            </w:r>
            <w:r>
              <w:rPr>
                <w:b/>
                <w:bCs/>
                <w:spacing w:val="3"/>
                <w:sz w:val="21"/>
                <w:szCs w:val="21"/>
              </w:rPr>
              <w:t>财政拨款</w:t>
            </w:r>
          </w:p>
        </w:tc>
        <w:tc>
          <w:tcPr>
            <w:tcW w:w="1481" w:type="dxa"/>
            <w:shd w:val="clear" w:color="auto" w:fill="C0C0C0"/>
            <w:vAlign w:val="top"/>
          </w:tcPr>
          <w:p w14:paraId="1509E5ED">
            <w:pPr>
              <w:pStyle w:val="6"/>
              <w:spacing w:before="101" w:line="234" w:lineRule="auto"/>
              <w:ind w:left="199" w:right="61" w:hanging="113"/>
              <w:rPr>
                <w:sz w:val="21"/>
                <w:szCs w:val="21"/>
              </w:rPr>
            </w:pPr>
            <w:r>
              <w:rPr>
                <w:b/>
                <w:bCs/>
                <w:spacing w:val="4"/>
                <w:sz w:val="21"/>
                <w:szCs w:val="21"/>
              </w:rPr>
              <w:t>政府性基金预算财政拨款</w:t>
            </w:r>
          </w:p>
        </w:tc>
        <w:tc>
          <w:tcPr>
            <w:tcW w:w="1598" w:type="dxa"/>
            <w:tcBorders>
              <w:right w:val="single" w:color="000000" w:sz="8" w:space="0"/>
            </w:tcBorders>
            <w:shd w:val="clear" w:color="auto" w:fill="C0C0C0"/>
            <w:vAlign w:val="top"/>
          </w:tcPr>
          <w:p w14:paraId="098762BD">
            <w:pPr>
              <w:pStyle w:val="6"/>
              <w:spacing w:before="101" w:line="234" w:lineRule="auto"/>
              <w:ind w:left="144" w:right="128" w:firstLine="19"/>
              <w:rPr>
                <w:sz w:val="21"/>
                <w:szCs w:val="21"/>
              </w:rPr>
            </w:pPr>
            <w:r>
              <w:rPr>
                <w:b/>
                <w:bCs/>
                <w:spacing w:val="1"/>
                <w:sz w:val="21"/>
                <w:szCs w:val="21"/>
              </w:rPr>
              <w:t>国有资本经营</w:t>
            </w:r>
            <w:r>
              <w:rPr>
                <w:b/>
                <w:bCs/>
                <w:spacing w:val="4"/>
                <w:sz w:val="21"/>
                <w:szCs w:val="21"/>
              </w:rPr>
              <w:t>预算财政拨款</w:t>
            </w:r>
          </w:p>
        </w:tc>
      </w:tr>
      <w:tr w14:paraId="6EC4CE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60D480CA">
            <w:pPr>
              <w:pStyle w:val="6"/>
              <w:spacing w:line="183" w:lineRule="auto"/>
              <w:ind w:left="1231"/>
              <w:rPr>
                <w:sz w:val="21"/>
                <w:szCs w:val="21"/>
              </w:rPr>
            </w:pPr>
            <w:r>
              <w:rPr>
                <w:b/>
                <w:bCs/>
                <w:spacing w:val="1"/>
                <w:sz w:val="21"/>
                <w:szCs w:val="21"/>
              </w:rPr>
              <w:t>栏次</w:t>
            </w:r>
          </w:p>
        </w:tc>
        <w:tc>
          <w:tcPr>
            <w:tcW w:w="503" w:type="dxa"/>
            <w:shd w:val="clear" w:color="auto" w:fill="C0C0C0"/>
            <w:vAlign w:val="top"/>
          </w:tcPr>
          <w:p w14:paraId="6EE745F0">
            <w:pPr>
              <w:spacing w:line="209" w:lineRule="exact"/>
              <w:rPr>
                <w:rFonts w:ascii="Arial"/>
                <w:sz w:val="18"/>
              </w:rPr>
            </w:pPr>
          </w:p>
        </w:tc>
        <w:tc>
          <w:tcPr>
            <w:tcW w:w="1481" w:type="dxa"/>
            <w:shd w:val="clear" w:color="auto" w:fill="C0C0C0"/>
            <w:vAlign w:val="top"/>
          </w:tcPr>
          <w:p w14:paraId="539A3B35">
            <w:pPr>
              <w:pStyle w:val="6"/>
              <w:spacing w:line="183" w:lineRule="auto"/>
              <w:ind w:left="699"/>
              <w:rPr>
                <w:sz w:val="21"/>
                <w:szCs w:val="21"/>
              </w:rPr>
            </w:pPr>
            <w:r>
              <w:rPr>
                <w:b/>
                <w:bCs/>
                <w:spacing w:val="-3"/>
                <w:sz w:val="21"/>
                <w:szCs w:val="21"/>
              </w:rPr>
              <w:t>1</w:t>
            </w:r>
          </w:p>
        </w:tc>
        <w:tc>
          <w:tcPr>
            <w:tcW w:w="3229" w:type="dxa"/>
            <w:shd w:val="clear" w:color="auto" w:fill="C0C0C0"/>
            <w:vAlign w:val="top"/>
          </w:tcPr>
          <w:p w14:paraId="5E70C802">
            <w:pPr>
              <w:pStyle w:val="6"/>
              <w:spacing w:line="183" w:lineRule="auto"/>
              <w:ind w:left="1395"/>
              <w:rPr>
                <w:sz w:val="21"/>
                <w:szCs w:val="21"/>
              </w:rPr>
            </w:pPr>
            <w:r>
              <w:rPr>
                <w:b/>
                <w:bCs/>
                <w:spacing w:val="1"/>
                <w:sz w:val="21"/>
                <w:szCs w:val="21"/>
              </w:rPr>
              <w:t>栏次</w:t>
            </w:r>
          </w:p>
        </w:tc>
        <w:tc>
          <w:tcPr>
            <w:tcW w:w="503" w:type="dxa"/>
            <w:shd w:val="clear" w:color="auto" w:fill="C0C0C0"/>
            <w:vAlign w:val="top"/>
          </w:tcPr>
          <w:p w14:paraId="34ACB83A">
            <w:pPr>
              <w:spacing w:line="209" w:lineRule="exact"/>
              <w:rPr>
                <w:rFonts w:ascii="Arial"/>
                <w:sz w:val="18"/>
              </w:rPr>
            </w:pPr>
          </w:p>
        </w:tc>
        <w:tc>
          <w:tcPr>
            <w:tcW w:w="1481" w:type="dxa"/>
            <w:shd w:val="clear" w:color="auto" w:fill="C0C0C0"/>
            <w:vAlign w:val="top"/>
          </w:tcPr>
          <w:p w14:paraId="147A28BB">
            <w:pPr>
              <w:pStyle w:val="6"/>
              <w:spacing w:line="183" w:lineRule="auto"/>
              <w:ind w:left="692"/>
              <w:rPr>
                <w:sz w:val="21"/>
                <w:szCs w:val="21"/>
              </w:rPr>
            </w:pPr>
            <w:r>
              <w:rPr>
                <w:b/>
                <w:bCs/>
                <w:spacing w:val="-3"/>
                <w:sz w:val="21"/>
                <w:szCs w:val="21"/>
              </w:rPr>
              <w:t>2</w:t>
            </w:r>
          </w:p>
        </w:tc>
        <w:tc>
          <w:tcPr>
            <w:tcW w:w="1481" w:type="dxa"/>
            <w:shd w:val="clear" w:color="auto" w:fill="C0C0C0"/>
            <w:vAlign w:val="top"/>
          </w:tcPr>
          <w:p w14:paraId="3D27EEDC">
            <w:pPr>
              <w:pStyle w:val="6"/>
              <w:spacing w:line="183" w:lineRule="auto"/>
              <w:ind w:left="696"/>
              <w:rPr>
                <w:sz w:val="21"/>
                <w:szCs w:val="21"/>
              </w:rPr>
            </w:pPr>
            <w:r>
              <w:rPr>
                <w:b/>
                <w:bCs/>
                <w:spacing w:val="-3"/>
                <w:sz w:val="21"/>
                <w:szCs w:val="21"/>
              </w:rPr>
              <w:t>3</w:t>
            </w:r>
          </w:p>
        </w:tc>
        <w:tc>
          <w:tcPr>
            <w:tcW w:w="1481" w:type="dxa"/>
            <w:shd w:val="clear" w:color="auto" w:fill="C0C0C0"/>
            <w:vAlign w:val="top"/>
          </w:tcPr>
          <w:p w14:paraId="20437BCF">
            <w:pPr>
              <w:pStyle w:val="6"/>
              <w:spacing w:line="183" w:lineRule="auto"/>
              <w:ind w:left="693"/>
              <w:rPr>
                <w:sz w:val="21"/>
                <w:szCs w:val="21"/>
              </w:rPr>
            </w:pPr>
            <w:r>
              <w:rPr>
                <w:b/>
                <w:bCs/>
                <w:spacing w:val="-3"/>
                <w:sz w:val="21"/>
                <w:szCs w:val="21"/>
              </w:rPr>
              <w:t>4</w:t>
            </w:r>
          </w:p>
        </w:tc>
        <w:tc>
          <w:tcPr>
            <w:tcW w:w="1598" w:type="dxa"/>
            <w:tcBorders>
              <w:right w:val="single" w:color="000000" w:sz="8" w:space="0"/>
            </w:tcBorders>
            <w:shd w:val="clear" w:color="auto" w:fill="C0C0C0"/>
            <w:vAlign w:val="top"/>
          </w:tcPr>
          <w:p w14:paraId="082201B3">
            <w:pPr>
              <w:pStyle w:val="6"/>
              <w:spacing w:line="183" w:lineRule="auto"/>
              <w:ind w:left="754"/>
              <w:rPr>
                <w:sz w:val="21"/>
                <w:szCs w:val="21"/>
              </w:rPr>
            </w:pPr>
            <w:r>
              <w:rPr>
                <w:b/>
                <w:bCs/>
                <w:spacing w:val="-3"/>
                <w:sz w:val="21"/>
                <w:szCs w:val="21"/>
              </w:rPr>
              <w:t>5</w:t>
            </w:r>
          </w:p>
        </w:tc>
      </w:tr>
      <w:tr w14:paraId="08EA08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03CF99EA">
            <w:pPr>
              <w:pStyle w:val="6"/>
              <w:spacing w:before="1" w:line="182" w:lineRule="auto"/>
              <w:ind w:left="37"/>
              <w:rPr>
                <w:sz w:val="21"/>
                <w:szCs w:val="21"/>
              </w:rPr>
            </w:pPr>
            <w:r>
              <w:rPr>
                <w:b/>
                <w:bCs/>
                <w:spacing w:val="5"/>
                <w:sz w:val="21"/>
                <w:szCs w:val="21"/>
              </w:rPr>
              <w:t>一、一般公共预算财政拨款</w:t>
            </w:r>
          </w:p>
        </w:tc>
        <w:tc>
          <w:tcPr>
            <w:tcW w:w="503" w:type="dxa"/>
            <w:shd w:val="clear" w:color="auto" w:fill="C0C0C0"/>
            <w:vAlign w:val="top"/>
          </w:tcPr>
          <w:p w14:paraId="265E2044">
            <w:pPr>
              <w:pStyle w:val="6"/>
              <w:spacing w:before="1" w:line="182" w:lineRule="auto"/>
              <w:ind w:left="208"/>
              <w:rPr>
                <w:sz w:val="21"/>
                <w:szCs w:val="21"/>
              </w:rPr>
            </w:pPr>
            <w:r>
              <w:rPr>
                <w:b/>
                <w:bCs/>
                <w:spacing w:val="-3"/>
                <w:sz w:val="21"/>
                <w:szCs w:val="21"/>
              </w:rPr>
              <w:t>1</w:t>
            </w:r>
          </w:p>
        </w:tc>
        <w:tc>
          <w:tcPr>
            <w:tcW w:w="1481" w:type="dxa"/>
            <w:vAlign w:val="top"/>
          </w:tcPr>
          <w:p w14:paraId="0F54D574">
            <w:pPr>
              <w:pStyle w:val="6"/>
              <w:spacing w:before="1" w:line="182" w:lineRule="auto"/>
              <w:ind w:left="564"/>
              <w:rPr>
                <w:sz w:val="21"/>
                <w:szCs w:val="21"/>
              </w:rPr>
            </w:pPr>
            <w:r>
              <w:rPr>
                <w:b/>
                <w:bCs/>
                <w:spacing w:val="-2"/>
                <w:sz w:val="21"/>
                <w:szCs w:val="21"/>
              </w:rPr>
              <w:t>1,384.98</w:t>
            </w:r>
          </w:p>
        </w:tc>
        <w:tc>
          <w:tcPr>
            <w:tcW w:w="3229" w:type="dxa"/>
            <w:shd w:val="clear" w:color="auto" w:fill="C0C0C0"/>
            <w:vAlign w:val="top"/>
          </w:tcPr>
          <w:p w14:paraId="4FF4B0B8">
            <w:pPr>
              <w:pStyle w:val="6"/>
              <w:spacing w:before="1" w:line="182" w:lineRule="auto"/>
              <w:ind w:left="31"/>
              <w:rPr>
                <w:sz w:val="21"/>
                <w:szCs w:val="21"/>
              </w:rPr>
            </w:pPr>
            <w:r>
              <w:rPr>
                <w:b/>
                <w:bCs/>
                <w:spacing w:val="4"/>
                <w:sz w:val="21"/>
                <w:szCs w:val="21"/>
              </w:rPr>
              <w:t>一、一般公共服务支出</w:t>
            </w:r>
          </w:p>
        </w:tc>
        <w:tc>
          <w:tcPr>
            <w:tcW w:w="503" w:type="dxa"/>
            <w:shd w:val="clear" w:color="auto" w:fill="C0C0C0"/>
            <w:vAlign w:val="top"/>
          </w:tcPr>
          <w:p w14:paraId="125DBD52">
            <w:pPr>
              <w:pStyle w:val="6"/>
              <w:spacing w:before="1" w:line="182" w:lineRule="auto"/>
              <w:ind w:left="148"/>
              <w:rPr>
                <w:sz w:val="21"/>
                <w:szCs w:val="21"/>
              </w:rPr>
            </w:pPr>
            <w:r>
              <w:rPr>
                <w:b/>
                <w:bCs/>
                <w:spacing w:val="-6"/>
                <w:sz w:val="21"/>
                <w:szCs w:val="21"/>
              </w:rPr>
              <w:t>33</w:t>
            </w:r>
          </w:p>
        </w:tc>
        <w:tc>
          <w:tcPr>
            <w:tcW w:w="1481" w:type="dxa"/>
            <w:vAlign w:val="top"/>
          </w:tcPr>
          <w:p w14:paraId="6952BA79">
            <w:pPr>
              <w:pStyle w:val="6"/>
              <w:spacing w:before="1" w:line="182" w:lineRule="auto"/>
              <w:ind w:left="572"/>
              <w:rPr>
                <w:sz w:val="21"/>
                <w:szCs w:val="21"/>
              </w:rPr>
            </w:pPr>
            <w:r>
              <w:rPr>
                <w:b/>
                <w:bCs/>
                <w:spacing w:val="-3"/>
                <w:sz w:val="21"/>
                <w:szCs w:val="21"/>
              </w:rPr>
              <w:t>1,195.63</w:t>
            </w:r>
          </w:p>
        </w:tc>
        <w:tc>
          <w:tcPr>
            <w:tcW w:w="1481" w:type="dxa"/>
            <w:vAlign w:val="top"/>
          </w:tcPr>
          <w:p w14:paraId="1C4A64BF">
            <w:pPr>
              <w:pStyle w:val="6"/>
              <w:spacing w:before="1" w:line="182" w:lineRule="auto"/>
              <w:ind w:left="574"/>
              <w:rPr>
                <w:sz w:val="21"/>
                <w:szCs w:val="21"/>
              </w:rPr>
            </w:pPr>
            <w:r>
              <w:rPr>
                <w:b/>
                <w:bCs/>
                <w:spacing w:val="-3"/>
                <w:sz w:val="21"/>
                <w:szCs w:val="21"/>
              </w:rPr>
              <w:t>1,195.63</w:t>
            </w:r>
          </w:p>
        </w:tc>
        <w:tc>
          <w:tcPr>
            <w:tcW w:w="1481" w:type="dxa"/>
            <w:vAlign w:val="top"/>
          </w:tcPr>
          <w:p w14:paraId="32DF30BC">
            <w:pPr>
              <w:spacing w:line="209" w:lineRule="exact"/>
              <w:rPr>
                <w:rFonts w:ascii="Arial"/>
                <w:sz w:val="18"/>
              </w:rPr>
            </w:pPr>
          </w:p>
        </w:tc>
        <w:tc>
          <w:tcPr>
            <w:tcW w:w="1598" w:type="dxa"/>
            <w:tcBorders>
              <w:right w:val="single" w:color="000000" w:sz="8" w:space="0"/>
            </w:tcBorders>
            <w:vAlign w:val="top"/>
          </w:tcPr>
          <w:p w14:paraId="1A838825">
            <w:pPr>
              <w:spacing w:line="209" w:lineRule="exact"/>
              <w:rPr>
                <w:rFonts w:ascii="Arial"/>
                <w:sz w:val="18"/>
              </w:rPr>
            </w:pPr>
          </w:p>
        </w:tc>
      </w:tr>
      <w:tr w14:paraId="454588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5CF45856">
            <w:pPr>
              <w:pStyle w:val="6"/>
              <w:spacing w:before="3" w:line="181" w:lineRule="auto"/>
              <w:ind w:right="4"/>
              <w:jc w:val="right"/>
              <w:rPr>
                <w:sz w:val="21"/>
                <w:szCs w:val="21"/>
              </w:rPr>
            </w:pPr>
            <w:r>
              <w:rPr>
                <w:b/>
                <w:bCs/>
                <w:spacing w:val="5"/>
                <w:sz w:val="21"/>
                <w:szCs w:val="21"/>
              </w:rPr>
              <w:t>二、政府性基金预算财政拨款</w:t>
            </w:r>
          </w:p>
        </w:tc>
        <w:tc>
          <w:tcPr>
            <w:tcW w:w="503" w:type="dxa"/>
            <w:shd w:val="clear" w:color="auto" w:fill="C0C0C0"/>
            <w:vAlign w:val="top"/>
          </w:tcPr>
          <w:p w14:paraId="5318E298">
            <w:pPr>
              <w:pStyle w:val="6"/>
              <w:spacing w:before="3" w:line="181" w:lineRule="auto"/>
              <w:ind w:left="195"/>
              <w:rPr>
                <w:sz w:val="21"/>
                <w:szCs w:val="21"/>
              </w:rPr>
            </w:pPr>
            <w:r>
              <w:rPr>
                <w:b/>
                <w:bCs/>
                <w:spacing w:val="-3"/>
                <w:sz w:val="21"/>
                <w:szCs w:val="21"/>
              </w:rPr>
              <w:t>2</w:t>
            </w:r>
          </w:p>
        </w:tc>
        <w:tc>
          <w:tcPr>
            <w:tcW w:w="1481" w:type="dxa"/>
            <w:vAlign w:val="top"/>
          </w:tcPr>
          <w:p w14:paraId="48DE2F92">
            <w:pPr>
              <w:spacing w:line="209" w:lineRule="exact"/>
              <w:rPr>
                <w:rFonts w:ascii="Arial"/>
                <w:sz w:val="18"/>
              </w:rPr>
            </w:pPr>
          </w:p>
        </w:tc>
        <w:tc>
          <w:tcPr>
            <w:tcW w:w="3229" w:type="dxa"/>
            <w:shd w:val="clear" w:color="auto" w:fill="C0C0C0"/>
            <w:vAlign w:val="top"/>
          </w:tcPr>
          <w:p w14:paraId="0322735F">
            <w:pPr>
              <w:pStyle w:val="6"/>
              <w:spacing w:before="3" w:line="181" w:lineRule="auto"/>
              <w:ind w:left="31"/>
              <w:rPr>
                <w:sz w:val="21"/>
                <w:szCs w:val="21"/>
              </w:rPr>
            </w:pPr>
            <w:r>
              <w:rPr>
                <w:b/>
                <w:bCs/>
                <w:spacing w:val="4"/>
                <w:sz w:val="21"/>
                <w:szCs w:val="21"/>
              </w:rPr>
              <w:t>二、外交支出</w:t>
            </w:r>
          </w:p>
        </w:tc>
        <w:tc>
          <w:tcPr>
            <w:tcW w:w="503" w:type="dxa"/>
            <w:shd w:val="clear" w:color="auto" w:fill="C0C0C0"/>
            <w:vAlign w:val="top"/>
          </w:tcPr>
          <w:p w14:paraId="33506815">
            <w:pPr>
              <w:pStyle w:val="6"/>
              <w:spacing w:before="3" w:line="181" w:lineRule="auto"/>
              <w:ind w:left="148"/>
              <w:rPr>
                <w:sz w:val="21"/>
                <w:szCs w:val="21"/>
              </w:rPr>
            </w:pPr>
            <w:r>
              <w:rPr>
                <w:b/>
                <w:bCs/>
                <w:spacing w:val="-6"/>
                <w:sz w:val="21"/>
                <w:szCs w:val="21"/>
              </w:rPr>
              <w:t>34</w:t>
            </w:r>
          </w:p>
        </w:tc>
        <w:tc>
          <w:tcPr>
            <w:tcW w:w="1481" w:type="dxa"/>
            <w:vAlign w:val="top"/>
          </w:tcPr>
          <w:p w14:paraId="4204E76B">
            <w:pPr>
              <w:spacing w:line="209" w:lineRule="exact"/>
              <w:rPr>
                <w:rFonts w:ascii="Arial"/>
                <w:sz w:val="18"/>
              </w:rPr>
            </w:pPr>
          </w:p>
        </w:tc>
        <w:tc>
          <w:tcPr>
            <w:tcW w:w="1481" w:type="dxa"/>
            <w:vAlign w:val="top"/>
          </w:tcPr>
          <w:p w14:paraId="1892E1DE">
            <w:pPr>
              <w:spacing w:line="209" w:lineRule="exact"/>
              <w:rPr>
                <w:rFonts w:ascii="Arial"/>
                <w:sz w:val="18"/>
              </w:rPr>
            </w:pPr>
          </w:p>
        </w:tc>
        <w:tc>
          <w:tcPr>
            <w:tcW w:w="1481" w:type="dxa"/>
            <w:vAlign w:val="top"/>
          </w:tcPr>
          <w:p w14:paraId="3E8F04AB">
            <w:pPr>
              <w:spacing w:line="209" w:lineRule="exact"/>
              <w:rPr>
                <w:rFonts w:ascii="Arial"/>
                <w:sz w:val="18"/>
              </w:rPr>
            </w:pPr>
          </w:p>
        </w:tc>
        <w:tc>
          <w:tcPr>
            <w:tcW w:w="1598" w:type="dxa"/>
            <w:tcBorders>
              <w:right w:val="single" w:color="000000" w:sz="8" w:space="0"/>
            </w:tcBorders>
            <w:vAlign w:val="top"/>
          </w:tcPr>
          <w:p w14:paraId="2715AFD8">
            <w:pPr>
              <w:spacing w:line="209" w:lineRule="exact"/>
              <w:rPr>
                <w:rFonts w:ascii="Arial"/>
                <w:sz w:val="18"/>
              </w:rPr>
            </w:pPr>
          </w:p>
        </w:tc>
      </w:tr>
      <w:tr w14:paraId="45CD78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3AB39043">
            <w:pPr>
              <w:pStyle w:val="6"/>
              <w:spacing w:before="3" w:line="181" w:lineRule="auto"/>
              <w:ind w:left="34"/>
              <w:rPr>
                <w:sz w:val="21"/>
                <w:szCs w:val="21"/>
              </w:rPr>
            </w:pPr>
            <w:r>
              <w:rPr>
                <w:b/>
                <w:bCs/>
                <w:spacing w:val="5"/>
                <w:sz w:val="21"/>
                <w:szCs w:val="21"/>
              </w:rPr>
              <w:t>三、国有资本经营财政拨款</w:t>
            </w:r>
          </w:p>
        </w:tc>
        <w:tc>
          <w:tcPr>
            <w:tcW w:w="503" w:type="dxa"/>
            <w:shd w:val="clear" w:color="auto" w:fill="C0C0C0"/>
            <w:vAlign w:val="top"/>
          </w:tcPr>
          <w:p w14:paraId="6C8CBB1E">
            <w:pPr>
              <w:pStyle w:val="6"/>
              <w:spacing w:before="3" w:line="181" w:lineRule="auto"/>
              <w:ind w:left="197"/>
              <w:rPr>
                <w:sz w:val="21"/>
                <w:szCs w:val="21"/>
              </w:rPr>
            </w:pPr>
            <w:r>
              <w:rPr>
                <w:b/>
                <w:bCs/>
                <w:spacing w:val="-3"/>
                <w:sz w:val="21"/>
                <w:szCs w:val="21"/>
              </w:rPr>
              <w:t>3</w:t>
            </w:r>
          </w:p>
        </w:tc>
        <w:tc>
          <w:tcPr>
            <w:tcW w:w="1481" w:type="dxa"/>
            <w:vAlign w:val="top"/>
          </w:tcPr>
          <w:p w14:paraId="6F6471D9">
            <w:pPr>
              <w:spacing w:line="209" w:lineRule="exact"/>
              <w:rPr>
                <w:rFonts w:ascii="Arial"/>
                <w:sz w:val="18"/>
              </w:rPr>
            </w:pPr>
          </w:p>
        </w:tc>
        <w:tc>
          <w:tcPr>
            <w:tcW w:w="3229" w:type="dxa"/>
            <w:shd w:val="clear" w:color="auto" w:fill="C0C0C0"/>
            <w:vAlign w:val="top"/>
          </w:tcPr>
          <w:p w14:paraId="37F0179D">
            <w:pPr>
              <w:pStyle w:val="6"/>
              <w:spacing w:before="3" w:line="181" w:lineRule="auto"/>
              <w:ind w:left="27"/>
              <w:rPr>
                <w:sz w:val="21"/>
                <w:szCs w:val="21"/>
              </w:rPr>
            </w:pPr>
            <w:r>
              <w:rPr>
                <w:b/>
                <w:bCs/>
                <w:spacing w:val="4"/>
                <w:sz w:val="21"/>
                <w:szCs w:val="21"/>
              </w:rPr>
              <w:t>三、国防支出</w:t>
            </w:r>
          </w:p>
        </w:tc>
        <w:tc>
          <w:tcPr>
            <w:tcW w:w="503" w:type="dxa"/>
            <w:shd w:val="clear" w:color="auto" w:fill="C0C0C0"/>
            <w:vAlign w:val="top"/>
          </w:tcPr>
          <w:p w14:paraId="33700B03">
            <w:pPr>
              <w:pStyle w:val="6"/>
              <w:spacing w:before="3" w:line="181" w:lineRule="auto"/>
              <w:ind w:left="148"/>
              <w:rPr>
                <w:sz w:val="21"/>
                <w:szCs w:val="21"/>
              </w:rPr>
            </w:pPr>
            <w:r>
              <w:rPr>
                <w:b/>
                <w:bCs/>
                <w:spacing w:val="-6"/>
                <w:sz w:val="21"/>
                <w:szCs w:val="21"/>
              </w:rPr>
              <w:t>35</w:t>
            </w:r>
          </w:p>
        </w:tc>
        <w:tc>
          <w:tcPr>
            <w:tcW w:w="1481" w:type="dxa"/>
            <w:vAlign w:val="top"/>
          </w:tcPr>
          <w:p w14:paraId="6B242834">
            <w:pPr>
              <w:spacing w:line="209" w:lineRule="exact"/>
              <w:rPr>
                <w:rFonts w:ascii="Arial"/>
                <w:sz w:val="18"/>
              </w:rPr>
            </w:pPr>
          </w:p>
        </w:tc>
        <w:tc>
          <w:tcPr>
            <w:tcW w:w="1481" w:type="dxa"/>
            <w:vAlign w:val="top"/>
          </w:tcPr>
          <w:p w14:paraId="0DDE1DE5">
            <w:pPr>
              <w:spacing w:line="209" w:lineRule="exact"/>
              <w:rPr>
                <w:rFonts w:ascii="Arial"/>
                <w:sz w:val="18"/>
              </w:rPr>
            </w:pPr>
          </w:p>
        </w:tc>
        <w:tc>
          <w:tcPr>
            <w:tcW w:w="1481" w:type="dxa"/>
            <w:vAlign w:val="top"/>
          </w:tcPr>
          <w:p w14:paraId="324173B8">
            <w:pPr>
              <w:spacing w:line="209" w:lineRule="exact"/>
              <w:rPr>
                <w:rFonts w:ascii="Arial"/>
                <w:sz w:val="18"/>
              </w:rPr>
            </w:pPr>
          </w:p>
        </w:tc>
        <w:tc>
          <w:tcPr>
            <w:tcW w:w="1598" w:type="dxa"/>
            <w:tcBorders>
              <w:right w:val="single" w:color="000000" w:sz="8" w:space="0"/>
            </w:tcBorders>
            <w:vAlign w:val="top"/>
          </w:tcPr>
          <w:p w14:paraId="5684596C">
            <w:pPr>
              <w:spacing w:line="209" w:lineRule="exact"/>
              <w:rPr>
                <w:rFonts w:ascii="Arial"/>
                <w:sz w:val="18"/>
              </w:rPr>
            </w:pPr>
          </w:p>
        </w:tc>
      </w:tr>
      <w:tr w14:paraId="0E99DC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33D16D3B">
            <w:pPr>
              <w:spacing w:line="209" w:lineRule="exact"/>
              <w:rPr>
                <w:rFonts w:ascii="Arial"/>
                <w:sz w:val="18"/>
              </w:rPr>
            </w:pPr>
          </w:p>
        </w:tc>
        <w:tc>
          <w:tcPr>
            <w:tcW w:w="503" w:type="dxa"/>
            <w:shd w:val="clear" w:color="auto" w:fill="C0C0C0"/>
            <w:vAlign w:val="top"/>
          </w:tcPr>
          <w:p w14:paraId="6C8EFCE5">
            <w:pPr>
              <w:pStyle w:val="6"/>
              <w:spacing w:before="4" w:line="180" w:lineRule="auto"/>
              <w:ind w:left="191"/>
              <w:rPr>
                <w:sz w:val="21"/>
                <w:szCs w:val="21"/>
              </w:rPr>
            </w:pPr>
            <w:r>
              <w:rPr>
                <w:b/>
                <w:bCs/>
                <w:spacing w:val="-3"/>
                <w:sz w:val="21"/>
                <w:szCs w:val="21"/>
              </w:rPr>
              <w:t>4</w:t>
            </w:r>
          </w:p>
        </w:tc>
        <w:tc>
          <w:tcPr>
            <w:tcW w:w="1481" w:type="dxa"/>
            <w:vAlign w:val="top"/>
          </w:tcPr>
          <w:p w14:paraId="471319EA">
            <w:pPr>
              <w:spacing w:line="209" w:lineRule="exact"/>
              <w:rPr>
                <w:rFonts w:ascii="Arial"/>
                <w:sz w:val="18"/>
              </w:rPr>
            </w:pPr>
          </w:p>
        </w:tc>
        <w:tc>
          <w:tcPr>
            <w:tcW w:w="3229" w:type="dxa"/>
            <w:shd w:val="clear" w:color="auto" w:fill="C0C0C0"/>
            <w:vAlign w:val="top"/>
          </w:tcPr>
          <w:p w14:paraId="4AFA0ACD">
            <w:pPr>
              <w:pStyle w:val="6"/>
              <w:spacing w:before="4" w:line="180" w:lineRule="auto"/>
              <w:ind w:left="48"/>
              <w:rPr>
                <w:sz w:val="21"/>
                <w:szCs w:val="21"/>
              </w:rPr>
            </w:pPr>
            <w:r>
              <w:rPr>
                <w:b/>
                <w:bCs/>
                <w:spacing w:val="2"/>
                <w:sz w:val="21"/>
                <w:szCs w:val="21"/>
              </w:rPr>
              <w:t>四、公共安全支出</w:t>
            </w:r>
          </w:p>
        </w:tc>
        <w:tc>
          <w:tcPr>
            <w:tcW w:w="503" w:type="dxa"/>
            <w:shd w:val="clear" w:color="auto" w:fill="C0C0C0"/>
            <w:vAlign w:val="top"/>
          </w:tcPr>
          <w:p w14:paraId="46F1205A">
            <w:pPr>
              <w:pStyle w:val="6"/>
              <w:spacing w:before="4" w:line="180" w:lineRule="auto"/>
              <w:ind w:left="148"/>
              <w:rPr>
                <w:sz w:val="21"/>
                <w:szCs w:val="21"/>
              </w:rPr>
            </w:pPr>
            <w:r>
              <w:rPr>
                <w:b/>
                <w:bCs/>
                <w:spacing w:val="-6"/>
                <w:sz w:val="21"/>
                <w:szCs w:val="21"/>
              </w:rPr>
              <w:t>36</w:t>
            </w:r>
          </w:p>
        </w:tc>
        <w:tc>
          <w:tcPr>
            <w:tcW w:w="1481" w:type="dxa"/>
            <w:vAlign w:val="top"/>
          </w:tcPr>
          <w:p w14:paraId="7657546C">
            <w:pPr>
              <w:spacing w:line="209" w:lineRule="exact"/>
              <w:rPr>
                <w:rFonts w:ascii="Arial"/>
                <w:sz w:val="18"/>
              </w:rPr>
            </w:pPr>
          </w:p>
        </w:tc>
        <w:tc>
          <w:tcPr>
            <w:tcW w:w="1481" w:type="dxa"/>
            <w:vAlign w:val="top"/>
          </w:tcPr>
          <w:p w14:paraId="1FB1A558">
            <w:pPr>
              <w:spacing w:line="209" w:lineRule="exact"/>
              <w:rPr>
                <w:rFonts w:ascii="Arial"/>
                <w:sz w:val="18"/>
              </w:rPr>
            </w:pPr>
          </w:p>
        </w:tc>
        <w:tc>
          <w:tcPr>
            <w:tcW w:w="1481" w:type="dxa"/>
            <w:vAlign w:val="top"/>
          </w:tcPr>
          <w:p w14:paraId="17E6E9EB">
            <w:pPr>
              <w:spacing w:line="209" w:lineRule="exact"/>
              <w:rPr>
                <w:rFonts w:ascii="Arial"/>
                <w:sz w:val="18"/>
              </w:rPr>
            </w:pPr>
          </w:p>
        </w:tc>
        <w:tc>
          <w:tcPr>
            <w:tcW w:w="1598" w:type="dxa"/>
            <w:tcBorders>
              <w:right w:val="single" w:color="000000" w:sz="8" w:space="0"/>
            </w:tcBorders>
            <w:vAlign w:val="top"/>
          </w:tcPr>
          <w:p w14:paraId="5C371EC2">
            <w:pPr>
              <w:spacing w:line="209" w:lineRule="exact"/>
              <w:rPr>
                <w:rFonts w:ascii="Arial"/>
                <w:sz w:val="18"/>
              </w:rPr>
            </w:pPr>
          </w:p>
        </w:tc>
      </w:tr>
      <w:tr w14:paraId="383505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5256518B">
            <w:pPr>
              <w:spacing w:line="209" w:lineRule="exact"/>
              <w:rPr>
                <w:rFonts w:ascii="Arial"/>
                <w:sz w:val="18"/>
              </w:rPr>
            </w:pPr>
          </w:p>
        </w:tc>
        <w:tc>
          <w:tcPr>
            <w:tcW w:w="503" w:type="dxa"/>
            <w:shd w:val="clear" w:color="auto" w:fill="C0C0C0"/>
            <w:vAlign w:val="top"/>
          </w:tcPr>
          <w:p w14:paraId="60238691">
            <w:pPr>
              <w:pStyle w:val="6"/>
              <w:spacing w:before="4" w:line="180" w:lineRule="auto"/>
              <w:ind w:left="197"/>
              <w:rPr>
                <w:sz w:val="21"/>
                <w:szCs w:val="21"/>
              </w:rPr>
            </w:pPr>
            <w:r>
              <w:rPr>
                <w:b/>
                <w:bCs/>
                <w:spacing w:val="-3"/>
                <w:sz w:val="21"/>
                <w:szCs w:val="21"/>
              </w:rPr>
              <w:t>5</w:t>
            </w:r>
          </w:p>
        </w:tc>
        <w:tc>
          <w:tcPr>
            <w:tcW w:w="1481" w:type="dxa"/>
            <w:vAlign w:val="top"/>
          </w:tcPr>
          <w:p w14:paraId="06D510E6">
            <w:pPr>
              <w:spacing w:line="209" w:lineRule="exact"/>
              <w:rPr>
                <w:rFonts w:ascii="Arial"/>
                <w:sz w:val="18"/>
              </w:rPr>
            </w:pPr>
          </w:p>
        </w:tc>
        <w:tc>
          <w:tcPr>
            <w:tcW w:w="3229" w:type="dxa"/>
            <w:shd w:val="clear" w:color="auto" w:fill="C0C0C0"/>
            <w:vAlign w:val="top"/>
          </w:tcPr>
          <w:p w14:paraId="5187747F">
            <w:pPr>
              <w:pStyle w:val="6"/>
              <w:spacing w:before="4" w:line="180" w:lineRule="auto"/>
              <w:ind w:left="31"/>
              <w:rPr>
                <w:sz w:val="21"/>
                <w:szCs w:val="21"/>
              </w:rPr>
            </w:pPr>
            <w:r>
              <w:rPr>
                <w:b/>
                <w:bCs/>
                <w:spacing w:val="4"/>
                <w:sz w:val="21"/>
                <w:szCs w:val="21"/>
              </w:rPr>
              <w:t>五、教育支出</w:t>
            </w:r>
          </w:p>
        </w:tc>
        <w:tc>
          <w:tcPr>
            <w:tcW w:w="503" w:type="dxa"/>
            <w:shd w:val="clear" w:color="auto" w:fill="C0C0C0"/>
            <w:vAlign w:val="top"/>
          </w:tcPr>
          <w:p w14:paraId="28A1710F">
            <w:pPr>
              <w:pStyle w:val="6"/>
              <w:spacing w:before="4" w:line="180" w:lineRule="auto"/>
              <w:ind w:left="148"/>
              <w:rPr>
                <w:sz w:val="21"/>
                <w:szCs w:val="21"/>
              </w:rPr>
            </w:pPr>
            <w:r>
              <w:rPr>
                <w:b/>
                <w:bCs/>
                <w:spacing w:val="-6"/>
                <w:sz w:val="21"/>
                <w:szCs w:val="21"/>
              </w:rPr>
              <w:t>37</w:t>
            </w:r>
          </w:p>
        </w:tc>
        <w:tc>
          <w:tcPr>
            <w:tcW w:w="1481" w:type="dxa"/>
            <w:vAlign w:val="top"/>
          </w:tcPr>
          <w:p w14:paraId="74774A49">
            <w:pPr>
              <w:spacing w:line="209" w:lineRule="exact"/>
              <w:rPr>
                <w:rFonts w:ascii="Arial"/>
                <w:sz w:val="18"/>
              </w:rPr>
            </w:pPr>
          </w:p>
        </w:tc>
        <w:tc>
          <w:tcPr>
            <w:tcW w:w="1481" w:type="dxa"/>
            <w:vAlign w:val="top"/>
          </w:tcPr>
          <w:p w14:paraId="64356913">
            <w:pPr>
              <w:spacing w:line="209" w:lineRule="exact"/>
              <w:rPr>
                <w:rFonts w:ascii="Arial"/>
                <w:sz w:val="18"/>
              </w:rPr>
            </w:pPr>
          </w:p>
        </w:tc>
        <w:tc>
          <w:tcPr>
            <w:tcW w:w="1481" w:type="dxa"/>
            <w:vAlign w:val="top"/>
          </w:tcPr>
          <w:p w14:paraId="344192B8">
            <w:pPr>
              <w:spacing w:line="209" w:lineRule="exact"/>
              <w:rPr>
                <w:rFonts w:ascii="Arial"/>
                <w:sz w:val="18"/>
              </w:rPr>
            </w:pPr>
          </w:p>
        </w:tc>
        <w:tc>
          <w:tcPr>
            <w:tcW w:w="1598" w:type="dxa"/>
            <w:tcBorders>
              <w:right w:val="single" w:color="000000" w:sz="8" w:space="0"/>
            </w:tcBorders>
            <w:vAlign w:val="top"/>
          </w:tcPr>
          <w:p w14:paraId="424FA54A">
            <w:pPr>
              <w:spacing w:line="209" w:lineRule="exact"/>
              <w:rPr>
                <w:rFonts w:ascii="Arial"/>
                <w:sz w:val="18"/>
              </w:rPr>
            </w:pPr>
          </w:p>
        </w:tc>
      </w:tr>
      <w:tr w14:paraId="7BB6A2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480ADC7F">
            <w:pPr>
              <w:spacing w:line="209" w:lineRule="exact"/>
              <w:rPr>
                <w:rFonts w:ascii="Arial"/>
                <w:sz w:val="18"/>
              </w:rPr>
            </w:pPr>
          </w:p>
        </w:tc>
        <w:tc>
          <w:tcPr>
            <w:tcW w:w="503" w:type="dxa"/>
            <w:shd w:val="clear" w:color="auto" w:fill="C0C0C0"/>
            <w:vAlign w:val="top"/>
          </w:tcPr>
          <w:p w14:paraId="2CFFC2FF">
            <w:pPr>
              <w:pStyle w:val="6"/>
              <w:spacing w:before="5" w:line="179" w:lineRule="auto"/>
              <w:ind w:left="194"/>
              <w:rPr>
                <w:sz w:val="21"/>
                <w:szCs w:val="21"/>
              </w:rPr>
            </w:pPr>
            <w:r>
              <w:rPr>
                <w:b/>
                <w:bCs/>
                <w:spacing w:val="-3"/>
                <w:sz w:val="21"/>
                <w:szCs w:val="21"/>
              </w:rPr>
              <w:t>6</w:t>
            </w:r>
          </w:p>
        </w:tc>
        <w:tc>
          <w:tcPr>
            <w:tcW w:w="1481" w:type="dxa"/>
            <w:vAlign w:val="top"/>
          </w:tcPr>
          <w:p w14:paraId="06786517">
            <w:pPr>
              <w:spacing w:line="209" w:lineRule="exact"/>
              <w:rPr>
                <w:rFonts w:ascii="Arial"/>
                <w:sz w:val="18"/>
              </w:rPr>
            </w:pPr>
          </w:p>
        </w:tc>
        <w:tc>
          <w:tcPr>
            <w:tcW w:w="3229" w:type="dxa"/>
            <w:shd w:val="clear" w:color="auto" w:fill="C0C0C0"/>
            <w:vAlign w:val="top"/>
          </w:tcPr>
          <w:p w14:paraId="3A1BC3C6">
            <w:pPr>
              <w:pStyle w:val="6"/>
              <w:spacing w:before="5" w:line="179" w:lineRule="auto"/>
              <w:ind w:left="29"/>
              <w:rPr>
                <w:sz w:val="21"/>
                <w:szCs w:val="21"/>
              </w:rPr>
            </w:pPr>
            <w:r>
              <w:rPr>
                <w:b/>
                <w:bCs/>
                <w:spacing w:val="4"/>
                <w:sz w:val="21"/>
                <w:szCs w:val="21"/>
              </w:rPr>
              <w:t>六、科学技术支出</w:t>
            </w:r>
          </w:p>
        </w:tc>
        <w:tc>
          <w:tcPr>
            <w:tcW w:w="503" w:type="dxa"/>
            <w:shd w:val="clear" w:color="auto" w:fill="C0C0C0"/>
            <w:vAlign w:val="top"/>
          </w:tcPr>
          <w:p w14:paraId="6404BC17">
            <w:pPr>
              <w:pStyle w:val="6"/>
              <w:spacing w:before="5" w:line="179" w:lineRule="auto"/>
              <w:ind w:left="148"/>
              <w:rPr>
                <w:sz w:val="21"/>
                <w:szCs w:val="21"/>
              </w:rPr>
            </w:pPr>
            <w:r>
              <w:rPr>
                <w:b/>
                <w:bCs/>
                <w:spacing w:val="-6"/>
                <w:sz w:val="21"/>
                <w:szCs w:val="21"/>
              </w:rPr>
              <w:t>38</w:t>
            </w:r>
          </w:p>
        </w:tc>
        <w:tc>
          <w:tcPr>
            <w:tcW w:w="1481" w:type="dxa"/>
            <w:vAlign w:val="top"/>
          </w:tcPr>
          <w:p w14:paraId="0FCB64E4">
            <w:pPr>
              <w:spacing w:line="209" w:lineRule="exact"/>
              <w:rPr>
                <w:rFonts w:ascii="Arial"/>
                <w:sz w:val="18"/>
              </w:rPr>
            </w:pPr>
          </w:p>
        </w:tc>
        <w:tc>
          <w:tcPr>
            <w:tcW w:w="1481" w:type="dxa"/>
            <w:vAlign w:val="top"/>
          </w:tcPr>
          <w:p w14:paraId="294819E1">
            <w:pPr>
              <w:spacing w:line="209" w:lineRule="exact"/>
              <w:rPr>
                <w:rFonts w:ascii="Arial"/>
                <w:sz w:val="18"/>
              </w:rPr>
            </w:pPr>
          </w:p>
        </w:tc>
        <w:tc>
          <w:tcPr>
            <w:tcW w:w="1481" w:type="dxa"/>
            <w:vAlign w:val="top"/>
          </w:tcPr>
          <w:p w14:paraId="6346D005">
            <w:pPr>
              <w:spacing w:line="209" w:lineRule="exact"/>
              <w:rPr>
                <w:rFonts w:ascii="Arial"/>
                <w:sz w:val="18"/>
              </w:rPr>
            </w:pPr>
          </w:p>
        </w:tc>
        <w:tc>
          <w:tcPr>
            <w:tcW w:w="1598" w:type="dxa"/>
            <w:tcBorders>
              <w:right w:val="single" w:color="000000" w:sz="8" w:space="0"/>
            </w:tcBorders>
            <w:vAlign w:val="top"/>
          </w:tcPr>
          <w:p w14:paraId="58481A06">
            <w:pPr>
              <w:spacing w:line="209" w:lineRule="exact"/>
              <w:rPr>
                <w:rFonts w:ascii="Arial"/>
                <w:sz w:val="18"/>
              </w:rPr>
            </w:pPr>
          </w:p>
        </w:tc>
      </w:tr>
      <w:tr w14:paraId="3701B8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3929B306">
            <w:pPr>
              <w:spacing w:line="209" w:lineRule="exact"/>
              <w:rPr>
                <w:rFonts w:ascii="Arial"/>
                <w:sz w:val="18"/>
              </w:rPr>
            </w:pPr>
          </w:p>
        </w:tc>
        <w:tc>
          <w:tcPr>
            <w:tcW w:w="503" w:type="dxa"/>
            <w:shd w:val="clear" w:color="auto" w:fill="C0C0C0"/>
            <w:vAlign w:val="top"/>
          </w:tcPr>
          <w:p w14:paraId="372737EA">
            <w:pPr>
              <w:pStyle w:val="6"/>
              <w:spacing w:before="5" w:line="179" w:lineRule="auto"/>
              <w:ind w:left="197"/>
              <w:rPr>
                <w:sz w:val="21"/>
                <w:szCs w:val="21"/>
              </w:rPr>
            </w:pPr>
            <w:r>
              <w:rPr>
                <w:b/>
                <w:bCs/>
                <w:spacing w:val="-3"/>
                <w:sz w:val="21"/>
                <w:szCs w:val="21"/>
              </w:rPr>
              <w:t>7</w:t>
            </w:r>
          </w:p>
        </w:tc>
        <w:tc>
          <w:tcPr>
            <w:tcW w:w="1481" w:type="dxa"/>
            <w:vAlign w:val="top"/>
          </w:tcPr>
          <w:p w14:paraId="11CB1A73">
            <w:pPr>
              <w:spacing w:line="209" w:lineRule="exact"/>
              <w:rPr>
                <w:rFonts w:ascii="Arial"/>
                <w:sz w:val="18"/>
              </w:rPr>
            </w:pPr>
          </w:p>
        </w:tc>
        <w:tc>
          <w:tcPr>
            <w:tcW w:w="3229" w:type="dxa"/>
            <w:shd w:val="clear" w:color="auto" w:fill="C0C0C0"/>
            <w:vAlign w:val="top"/>
          </w:tcPr>
          <w:p w14:paraId="6EFA5F31">
            <w:pPr>
              <w:pStyle w:val="6"/>
              <w:spacing w:before="5" w:line="179" w:lineRule="auto"/>
              <w:ind w:left="27"/>
              <w:rPr>
                <w:sz w:val="21"/>
                <w:szCs w:val="21"/>
              </w:rPr>
            </w:pPr>
            <w:r>
              <w:rPr>
                <w:b/>
                <w:bCs/>
                <w:spacing w:val="5"/>
                <w:sz w:val="21"/>
                <w:szCs w:val="21"/>
              </w:rPr>
              <w:t>七、文化旅游体育与传媒支出</w:t>
            </w:r>
          </w:p>
        </w:tc>
        <w:tc>
          <w:tcPr>
            <w:tcW w:w="503" w:type="dxa"/>
            <w:shd w:val="clear" w:color="auto" w:fill="C0C0C0"/>
            <w:vAlign w:val="top"/>
          </w:tcPr>
          <w:p w14:paraId="29531AF5">
            <w:pPr>
              <w:pStyle w:val="6"/>
              <w:spacing w:before="5" w:line="179" w:lineRule="auto"/>
              <w:ind w:left="148"/>
              <w:rPr>
                <w:sz w:val="21"/>
                <w:szCs w:val="21"/>
              </w:rPr>
            </w:pPr>
            <w:r>
              <w:rPr>
                <w:b/>
                <w:bCs/>
                <w:spacing w:val="-6"/>
                <w:sz w:val="21"/>
                <w:szCs w:val="21"/>
              </w:rPr>
              <w:t>39</w:t>
            </w:r>
          </w:p>
        </w:tc>
        <w:tc>
          <w:tcPr>
            <w:tcW w:w="1481" w:type="dxa"/>
            <w:vAlign w:val="top"/>
          </w:tcPr>
          <w:p w14:paraId="6473D03C">
            <w:pPr>
              <w:spacing w:line="209" w:lineRule="exact"/>
              <w:rPr>
                <w:rFonts w:ascii="Arial"/>
                <w:sz w:val="18"/>
              </w:rPr>
            </w:pPr>
          </w:p>
        </w:tc>
        <w:tc>
          <w:tcPr>
            <w:tcW w:w="1481" w:type="dxa"/>
            <w:vAlign w:val="top"/>
          </w:tcPr>
          <w:p w14:paraId="51A36931">
            <w:pPr>
              <w:spacing w:line="209" w:lineRule="exact"/>
              <w:rPr>
                <w:rFonts w:ascii="Arial"/>
                <w:sz w:val="18"/>
              </w:rPr>
            </w:pPr>
          </w:p>
        </w:tc>
        <w:tc>
          <w:tcPr>
            <w:tcW w:w="1481" w:type="dxa"/>
            <w:vAlign w:val="top"/>
          </w:tcPr>
          <w:p w14:paraId="29257703">
            <w:pPr>
              <w:spacing w:line="209" w:lineRule="exact"/>
              <w:rPr>
                <w:rFonts w:ascii="Arial"/>
                <w:sz w:val="18"/>
              </w:rPr>
            </w:pPr>
          </w:p>
        </w:tc>
        <w:tc>
          <w:tcPr>
            <w:tcW w:w="1598" w:type="dxa"/>
            <w:tcBorders>
              <w:right w:val="single" w:color="000000" w:sz="8" w:space="0"/>
            </w:tcBorders>
            <w:vAlign w:val="top"/>
          </w:tcPr>
          <w:p w14:paraId="1DCC9856">
            <w:pPr>
              <w:spacing w:line="209" w:lineRule="exact"/>
              <w:rPr>
                <w:rFonts w:ascii="Arial"/>
                <w:sz w:val="18"/>
              </w:rPr>
            </w:pPr>
          </w:p>
        </w:tc>
      </w:tr>
      <w:tr w14:paraId="55EA24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59342AD9">
            <w:pPr>
              <w:spacing w:line="209" w:lineRule="exact"/>
              <w:rPr>
                <w:rFonts w:ascii="Arial"/>
                <w:sz w:val="18"/>
              </w:rPr>
            </w:pPr>
          </w:p>
        </w:tc>
        <w:tc>
          <w:tcPr>
            <w:tcW w:w="503" w:type="dxa"/>
            <w:shd w:val="clear" w:color="auto" w:fill="C0C0C0"/>
            <w:vAlign w:val="top"/>
          </w:tcPr>
          <w:p w14:paraId="6040B311">
            <w:pPr>
              <w:pStyle w:val="6"/>
              <w:spacing w:before="6" w:line="178" w:lineRule="auto"/>
              <w:ind w:left="193"/>
              <w:rPr>
                <w:sz w:val="21"/>
                <w:szCs w:val="21"/>
              </w:rPr>
            </w:pPr>
            <w:r>
              <w:rPr>
                <w:b/>
                <w:bCs/>
                <w:spacing w:val="-3"/>
                <w:sz w:val="21"/>
                <w:szCs w:val="21"/>
              </w:rPr>
              <w:t>8</w:t>
            </w:r>
          </w:p>
        </w:tc>
        <w:tc>
          <w:tcPr>
            <w:tcW w:w="1481" w:type="dxa"/>
            <w:vAlign w:val="top"/>
          </w:tcPr>
          <w:p w14:paraId="06E8309D">
            <w:pPr>
              <w:spacing w:line="209" w:lineRule="exact"/>
              <w:rPr>
                <w:rFonts w:ascii="Arial"/>
                <w:sz w:val="18"/>
              </w:rPr>
            </w:pPr>
          </w:p>
        </w:tc>
        <w:tc>
          <w:tcPr>
            <w:tcW w:w="3229" w:type="dxa"/>
            <w:shd w:val="clear" w:color="auto" w:fill="C0C0C0"/>
            <w:vAlign w:val="top"/>
          </w:tcPr>
          <w:p w14:paraId="64A76138">
            <w:pPr>
              <w:pStyle w:val="6"/>
              <w:spacing w:before="6" w:line="178" w:lineRule="auto"/>
              <w:ind w:left="31"/>
              <w:rPr>
                <w:sz w:val="21"/>
                <w:szCs w:val="21"/>
              </w:rPr>
            </w:pPr>
            <w:r>
              <w:rPr>
                <w:b/>
                <w:bCs/>
                <w:spacing w:val="5"/>
                <w:sz w:val="21"/>
                <w:szCs w:val="21"/>
              </w:rPr>
              <w:t>八、社会保障和就业支出</w:t>
            </w:r>
          </w:p>
        </w:tc>
        <w:tc>
          <w:tcPr>
            <w:tcW w:w="503" w:type="dxa"/>
            <w:shd w:val="clear" w:color="auto" w:fill="C0C0C0"/>
            <w:vAlign w:val="top"/>
          </w:tcPr>
          <w:p w14:paraId="1BBDEF1E">
            <w:pPr>
              <w:pStyle w:val="6"/>
              <w:spacing w:before="6" w:line="178" w:lineRule="auto"/>
              <w:ind w:left="143"/>
              <w:rPr>
                <w:sz w:val="21"/>
                <w:szCs w:val="21"/>
              </w:rPr>
            </w:pPr>
            <w:r>
              <w:rPr>
                <w:b/>
                <w:bCs/>
                <w:spacing w:val="-3"/>
                <w:sz w:val="21"/>
                <w:szCs w:val="21"/>
              </w:rPr>
              <w:t>40</w:t>
            </w:r>
          </w:p>
        </w:tc>
        <w:tc>
          <w:tcPr>
            <w:tcW w:w="1481" w:type="dxa"/>
            <w:vAlign w:val="top"/>
          </w:tcPr>
          <w:p w14:paraId="048AF231">
            <w:pPr>
              <w:pStyle w:val="6"/>
              <w:spacing w:before="6" w:line="178" w:lineRule="auto"/>
              <w:ind w:left="793"/>
              <w:rPr>
                <w:sz w:val="21"/>
                <w:szCs w:val="21"/>
              </w:rPr>
            </w:pPr>
            <w:r>
              <w:rPr>
                <w:b/>
                <w:bCs/>
                <w:spacing w:val="-4"/>
                <w:sz w:val="21"/>
                <w:szCs w:val="21"/>
              </w:rPr>
              <w:t>140.00</w:t>
            </w:r>
          </w:p>
        </w:tc>
        <w:tc>
          <w:tcPr>
            <w:tcW w:w="1481" w:type="dxa"/>
            <w:vAlign w:val="top"/>
          </w:tcPr>
          <w:p w14:paraId="785A0F6E">
            <w:pPr>
              <w:pStyle w:val="6"/>
              <w:spacing w:before="6" w:line="178" w:lineRule="auto"/>
              <w:ind w:left="795"/>
              <w:rPr>
                <w:sz w:val="21"/>
                <w:szCs w:val="21"/>
              </w:rPr>
            </w:pPr>
            <w:r>
              <w:rPr>
                <w:b/>
                <w:bCs/>
                <w:spacing w:val="-4"/>
                <w:sz w:val="21"/>
                <w:szCs w:val="21"/>
              </w:rPr>
              <w:t>140.00</w:t>
            </w:r>
          </w:p>
        </w:tc>
        <w:tc>
          <w:tcPr>
            <w:tcW w:w="1481" w:type="dxa"/>
            <w:vAlign w:val="top"/>
          </w:tcPr>
          <w:p w14:paraId="69ACE01B">
            <w:pPr>
              <w:spacing w:line="209" w:lineRule="exact"/>
              <w:rPr>
                <w:rFonts w:ascii="Arial"/>
                <w:sz w:val="18"/>
              </w:rPr>
            </w:pPr>
          </w:p>
        </w:tc>
        <w:tc>
          <w:tcPr>
            <w:tcW w:w="1598" w:type="dxa"/>
            <w:tcBorders>
              <w:right w:val="single" w:color="000000" w:sz="8" w:space="0"/>
            </w:tcBorders>
            <w:vAlign w:val="top"/>
          </w:tcPr>
          <w:p w14:paraId="2C429653">
            <w:pPr>
              <w:spacing w:line="209" w:lineRule="exact"/>
              <w:rPr>
                <w:rFonts w:ascii="Arial"/>
                <w:sz w:val="18"/>
              </w:rPr>
            </w:pPr>
          </w:p>
        </w:tc>
      </w:tr>
      <w:tr w14:paraId="1A2EC1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62DAEA8D">
            <w:pPr>
              <w:spacing w:line="209" w:lineRule="exact"/>
              <w:rPr>
                <w:rFonts w:ascii="Arial"/>
                <w:sz w:val="18"/>
              </w:rPr>
            </w:pPr>
          </w:p>
        </w:tc>
        <w:tc>
          <w:tcPr>
            <w:tcW w:w="503" w:type="dxa"/>
            <w:shd w:val="clear" w:color="auto" w:fill="C0C0C0"/>
            <w:vAlign w:val="top"/>
          </w:tcPr>
          <w:p w14:paraId="58476AA1">
            <w:pPr>
              <w:pStyle w:val="6"/>
              <w:spacing w:before="6" w:line="178" w:lineRule="auto"/>
              <w:ind w:left="193"/>
              <w:rPr>
                <w:sz w:val="21"/>
                <w:szCs w:val="21"/>
              </w:rPr>
            </w:pPr>
            <w:r>
              <w:rPr>
                <w:b/>
                <w:bCs/>
                <w:spacing w:val="-3"/>
                <w:sz w:val="21"/>
                <w:szCs w:val="21"/>
              </w:rPr>
              <w:t>9</w:t>
            </w:r>
          </w:p>
        </w:tc>
        <w:tc>
          <w:tcPr>
            <w:tcW w:w="1481" w:type="dxa"/>
            <w:vAlign w:val="top"/>
          </w:tcPr>
          <w:p w14:paraId="1D416C67">
            <w:pPr>
              <w:spacing w:line="209" w:lineRule="exact"/>
              <w:rPr>
                <w:rFonts w:ascii="Arial"/>
                <w:sz w:val="18"/>
              </w:rPr>
            </w:pPr>
          </w:p>
        </w:tc>
        <w:tc>
          <w:tcPr>
            <w:tcW w:w="3229" w:type="dxa"/>
            <w:shd w:val="clear" w:color="auto" w:fill="C0C0C0"/>
            <w:vAlign w:val="top"/>
          </w:tcPr>
          <w:p w14:paraId="450929EB">
            <w:pPr>
              <w:pStyle w:val="6"/>
              <w:spacing w:before="6" w:line="178" w:lineRule="auto"/>
              <w:ind w:left="33"/>
              <w:rPr>
                <w:sz w:val="21"/>
                <w:szCs w:val="21"/>
              </w:rPr>
            </w:pPr>
            <w:r>
              <w:rPr>
                <w:b/>
                <w:bCs/>
                <w:spacing w:val="4"/>
                <w:sz w:val="21"/>
                <w:szCs w:val="21"/>
              </w:rPr>
              <w:t>九、卫生健康支出</w:t>
            </w:r>
          </w:p>
        </w:tc>
        <w:tc>
          <w:tcPr>
            <w:tcW w:w="503" w:type="dxa"/>
            <w:shd w:val="clear" w:color="auto" w:fill="C0C0C0"/>
            <w:vAlign w:val="top"/>
          </w:tcPr>
          <w:p w14:paraId="4B52F8B4">
            <w:pPr>
              <w:pStyle w:val="6"/>
              <w:spacing w:before="6" w:line="178" w:lineRule="auto"/>
              <w:ind w:left="143"/>
              <w:rPr>
                <w:sz w:val="21"/>
                <w:szCs w:val="21"/>
              </w:rPr>
            </w:pPr>
            <w:r>
              <w:rPr>
                <w:b/>
                <w:bCs/>
                <w:spacing w:val="-3"/>
                <w:sz w:val="21"/>
                <w:szCs w:val="21"/>
              </w:rPr>
              <w:t>41</w:t>
            </w:r>
          </w:p>
        </w:tc>
        <w:tc>
          <w:tcPr>
            <w:tcW w:w="1481" w:type="dxa"/>
            <w:vAlign w:val="top"/>
          </w:tcPr>
          <w:p w14:paraId="4E1E9BF6">
            <w:pPr>
              <w:pStyle w:val="6"/>
              <w:spacing w:before="6" w:line="178" w:lineRule="auto"/>
              <w:ind w:left="885"/>
              <w:rPr>
                <w:sz w:val="21"/>
                <w:szCs w:val="21"/>
              </w:rPr>
            </w:pPr>
            <w:r>
              <w:rPr>
                <w:b/>
                <w:bCs/>
                <w:spacing w:val="-1"/>
                <w:sz w:val="21"/>
                <w:szCs w:val="21"/>
              </w:rPr>
              <w:t>40.73</w:t>
            </w:r>
          </w:p>
        </w:tc>
        <w:tc>
          <w:tcPr>
            <w:tcW w:w="1481" w:type="dxa"/>
            <w:vAlign w:val="top"/>
          </w:tcPr>
          <w:p w14:paraId="3494BCD2">
            <w:pPr>
              <w:pStyle w:val="6"/>
              <w:spacing w:before="6" w:line="178" w:lineRule="auto"/>
              <w:ind w:right="29"/>
              <w:jc w:val="right"/>
              <w:rPr>
                <w:sz w:val="21"/>
                <w:szCs w:val="21"/>
              </w:rPr>
            </w:pPr>
            <w:r>
              <w:rPr>
                <w:b/>
                <w:bCs/>
                <w:spacing w:val="-1"/>
                <w:sz w:val="21"/>
                <w:szCs w:val="21"/>
              </w:rPr>
              <w:t>40.73</w:t>
            </w:r>
          </w:p>
        </w:tc>
        <w:tc>
          <w:tcPr>
            <w:tcW w:w="1481" w:type="dxa"/>
            <w:vAlign w:val="top"/>
          </w:tcPr>
          <w:p w14:paraId="57B09781">
            <w:pPr>
              <w:spacing w:line="209" w:lineRule="exact"/>
              <w:rPr>
                <w:rFonts w:ascii="Arial"/>
                <w:sz w:val="18"/>
              </w:rPr>
            </w:pPr>
          </w:p>
        </w:tc>
        <w:tc>
          <w:tcPr>
            <w:tcW w:w="1598" w:type="dxa"/>
            <w:tcBorders>
              <w:right w:val="single" w:color="000000" w:sz="8" w:space="0"/>
            </w:tcBorders>
            <w:vAlign w:val="top"/>
          </w:tcPr>
          <w:p w14:paraId="5610C811">
            <w:pPr>
              <w:spacing w:line="209" w:lineRule="exact"/>
              <w:rPr>
                <w:rFonts w:ascii="Arial"/>
                <w:sz w:val="18"/>
              </w:rPr>
            </w:pPr>
          </w:p>
        </w:tc>
      </w:tr>
      <w:tr w14:paraId="4C8D2E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64978FEA">
            <w:pPr>
              <w:spacing w:line="209" w:lineRule="exact"/>
              <w:rPr>
                <w:rFonts w:ascii="Arial"/>
                <w:sz w:val="18"/>
              </w:rPr>
            </w:pPr>
          </w:p>
        </w:tc>
        <w:tc>
          <w:tcPr>
            <w:tcW w:w="503" w:type="dxa"/>
            <w:shd w:val="clear" w:color="auto" w:fill="C0C0C0"/>
            <w:vAlign w:val="top"/>
          </w:tcPr>
          <w:p w14:paraId="53D68DE7">
            <w:pPr>
              <w:pStyle w:val="6"/>
              <w:spacing w:before="7" w:line="177" w:lineRule="auto"/>
              <w:ind w:left="153"/>
              <w:rPr>
                <w:sz w:val="21"/>
                <w:szCs w:val="21"/>
              </w:rPr>
            </w:pPr>
            <w:r>
              <w:rPr>
                <w:b/>
                <w:bCs/>
                <w:spacing w:val="-12"/>
                <w:sz w:val="21"/>
                <w:szCs w:val="21"/>
              </w:rPr>
              <w:t>10</w:t>
            </w:r>
          </w:p>
        </w:tc>
        <w:tc>
          <w:tcPr>
            <w:tcW w:w="1481" w:type="dxa"/>
            <w:vAlign w:val="top"/>
          </w:tcPr>
          <w:p w14:paraId="7F397972">
            <w:pPr>
              <w:spacing w:line="209" w:lineRule="exact"/>
              <w:rPr>
                <w:rFonts w:ascii="Arial"/>
                <w:sz w:val="18"/>
              </w:rPr>
            </w:pPr>
          </w:p>
        </w:tc>
        <w:tc>
          <w:tcPr>
            <w:tcW w:w="3229" w:type="dxa"/>
            <w:shd w:val="clear" w:color="auto" w:fill="C0C0C0"/>
            <w:vAlign w:val="top"/>
          </w:tcPr>
          <w:p w14:paraId="5FBB2BE4">
            <w:pPr>
              <w:pStyle w:val="6"/>
              <w:spacing w:before="7" w:line="177" w:lineRule="auto"/>
              <w:ind w:left="28"/>
              <w:rPr>
                <w:sz w:val="21"/>
                <w:szCs w:val="21"/>
              </w:rPr>
            </w:pPr>
            <w:r>
              <w:rPr>
                <w:b/>
                <w:bCs/>
                <w:spacing w:val="5"/>
                <w:sz w:val="21"/>
                <w:szCs w:val="21"/>
              </w:rPr>
              <w:t>十、节能环保支出</w:t>
            </w:r>
          </w:p>
        </w:tc>
        <w:tc>
          <w:tcPr>
            <w:tcW w:w="503" w:type="dxa"/>
            <w:shd w:val="clear" w:color="auto" w:fill="C0C0C0"/>
            <w:vAlign w:val="top"/>
          </w:tcPr>
          <w:p w14:paraId="5ADBC7CA">
            <w:pPr>
              <w:pStyle w:val="6"/>
              <w:spacing w:before="7" w:line="177" w:lineRule="auto"/>
              <w:ind w:left="143"/>
              <w:rPr>
                <w:sz w:val="21"/>
                <w:szCs w:val="21"/>
              </w:rPr>
            </w:pPr>
            <w:r>
              <w:rPr>
                <w:b/>
                <w:bCs/>
                <w:spacing w:val="-3"/>
                <w:sz w:val="21"/>
                <w:szCs w:val="21"/>
              </w:rPr>
              <w:t>42</w:t>
            </w:r>
          </w:p>
        </w:tc>
        <w:tc>
          <w:tcPr>
            <w:tcW w:w="1481" w:type="dxa"/>
            <w:vAlign w:val="top"/>
          </w:tcPr>
          <w:p w14:paraId="7BC9DE83">
            <w:pPr>
              <w:spacing w:line="209" w:lineRule="exact"/>
              <w:rPr>
                <w:rFonts w:ascii="Arial"/>
                <w:sz w:val="18"/>
              </w:rPr>
            </w:pPr>
          </w:p>
        </w:tc>
        <w:tc>
          <w:tcPr>
            <w:tcW w:w="1481" w:type="dxa"/>
            <w:vAlign w:val="top"/>
          </w:tcPr>
          <w:p w14:paraId="381537AD">
            <w:pPr>
              <w:spacing w:line="209" w:lineRule="exact"/>
              <w:rPr>
                <w:rFonts w:ascii="Arial"/>
                <w:sz w:val="18"/>
              </w:rPr>
            </w:pPr>
          </w:p>
        </w:tc>
        <w:tc>
          <w:tcPr>
            <w:tcW w:w="1481" w:type="dxa"/>
            <w:vAlign w:val="top"/>
          </w:tcPr>
          <w:p w14:paraId="5EF300A9">
            <w:pPr>
              <w:spacing w:line="209" w:lineRule="exact"/>
              <w:rPr>
                <w:rFonts w:ascii="Arial"/>
                <w:sz w:val="18"/>
              </w:rPr>
            </w:pPr>
          </w:p>
        </w:tc>
        <w:tc>
          <w:tcPr>
            <w:tcW w:w="1598" w:type="dxa"/>
            <w:tcBorders>
              <w:right w:val="single" w:color="000000" w:sz="8" w:space="0"/>
            </w:tcBorders>
            <w:vAlign w:val="top"/>
          </w:tcPr>
          <w:p w14:paraId="6ADD6CC7">
            <w:pPr>
              <w:spacing w:line="209" w:lineRule="exact"/>
              <w:rPr>
                <w:rFonts w:ascii="Arial"/>
                <w:sz w:val="18"/>
              </w:rPr>
            </w:pPr>
          </w:p>
        </w:tc>
      </w:tr>
      <w:tr w14:paraId="29A8D4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4F19BD2C">
            <w:pPr>
              <w:spacing w:line="209" w:lineRule="exact"/>
              <w:rPr>
                <w:rFonts w:ascii="Arial"/>
                <w:sz w:val="18"/>
              </w:rPr>
            </w:pPr>
          </w:p>
        </w:tc>
        <w:tc>
          <w:tcPr>
            <w:tcW w:w="503" w:type="dxa"/>
            <w:shd w:val="clear" w:color="auto" w:fill="C0C0C0"/>
            <w:vAlign w:val="top"/>
          </w:tcPr>
          <w:p w14:paraId="15BA9D02">
            <w:pPr>
              <w:pStyle w:val="6"/>
              <w:spacing w:before="7" w:line="177" w:lineRule="auto"/>
              <w:ind w:left="153"/>
              <w:rPr>
                <w:sz w:val="21"/>
                <w:szCs w:val="21"/>
              </w:rPr>
            </w:pPr>
            <w:r>
              <w:rPr>
                <w:b/>
                <w:bCs/>
                <w:spacing w:val="-12"/>
                <w:sz w:val="21"/>
                <w:szCs w:val="21"/>
              </w:rPr>
              <w:t>11</w:t>
            </w:r>
          </w:p>
        </w:tc>
        <w:tc>
          <w:tcPr>
            <w:tcW w:w="1481" w:type="dxa"/>
            <w:vAlign w:val="top"/>
          </w:tcPr>
          <w:p w14:paraId="0723BE25">
            <w:pPr>
              <w:spacing w:line="209" w:lineRule="exact"/>
              <w:rPr>
                <w:rFonts w:ascii="Arial"/>
                <w:sz w:val="18"/>
              </w:rPr>
            </w:pPr>
          </w:p>
        </w:tc>
        <w:tc>
          <w:tcPr>
            <w:tcW w:w="3229" w:type="dxa"/>
            <w:shd w:val="clear" w:color="auto" w:fill="C0C0C0"/>
            <w:vAlign w:val="top"/>
          </w:tcPr>
          <w:p w14:paraId="3DDC0561">
            <w:pPr>
              <w:pStyle w:val="6"/>
              <w:spacing w:before="7" w:line="177" w:lineRule="auto"/>
              <w:ind w:left="28"/>
              <w:rPr>
                <w:sz w:val="21"/>
                <w:szCs w:val="21"/>
              </w:rPr>
            </w:pPr>
            <w:r>
              <w:rPr>
                <w:b/>
                <w:bCs/>
                <w:spacing w:val="4"/>
                <w:sz w:val="21"/>
                <w:szCs w:val="21"/>
              </w:rPr>
              <w:t>十一、城乡社区支出</w:t>
            </w:r>
          </w:p>
        </w:tc>
        <w:tc>
          <w:tcPr>
            <w:tcW w:w="503" w:type="dxa"/>
            <w:shd w:val="clear" w:color="auto" w:fill="C0C0C0"/>
            <w:vAlign w:val="top"/>
          </w:tcPr>
          <w:p w14:paraId="1A0B58B1">
            <w:pPr>
              <w:pStyle w:val="6"/>
              <w:spacing w:before="7" w:line="177" w:lineRule="auto"/>
              <w:ind w:left="143"/>
              <w:rPr>
                <w:sz w:val="21"/>
                <w:szCs w:val="21"/>
              </w:rPr>
            </w:pPr>
            <w:r>
              <w:rPr>
                <w:b/>
                <w:bCs/>
                <w:spacing w:val="-3"/>
                <w:sz w:val="21"/>
                <w:szCs w:val="21"/>
              </w:rPr>
              <w:t>43</w:t>
            </w:r>
          </w:p>
        </w:tc>
        <w:tc>
          <w:tcPr>
            <w:tcW w:w="1481" w:type="dxa"/>
            <w:vAlign w:val="top"/>
          </w:tcPr>
          <w:p w14:paraId="77BCAB91">
            <w:pPr>
              <w:pStyle w:val="6"/>
              <w:spacing w:before="7" w:line="177" w:lineRule="auto"/>
              <w:ind w:left="890"/>
              <w:rPr>
                <w:sz w:val="21"/>
                <w:szCs w:val="21"/>
              </w:rPr>
            </w:pPr>
            <w:r>
              <w:rPr>
                <w:b/>
                <w:bCs/>
                <w:spacing w:val="-2"/>
                <w:sz w:val="21"/>
                <w:szCs w:val="21"/>
              </w:rPr>
              <w:t>30.00</w:t>
            </w:r>
          </w:p>
        </w:tc>
        <w:tc>
          <w:tcPr>
            <w:tcW w:w="1481" w:type="dxa"/>
            <w:vAlign w:val="top"/>
          </w:tcPr>
          <w:p w14:paraId="75ACEDBA">
            <w:pPr>
              <w:pStyle w:val="6"/>
              <w:spacing w:before="7" w:line="177" w:lineRule="auto"/>
              <w:ind w:right="29"/>
              <w:jc w:val="right"/>
              <w:rPr>
                <w:sz w:val="21"/>
                <w:szCs w:val="21"/>
              </w:rPr>
            </w:pPr>
            <w:r>
              <w:rPr>
                <w:b/>
                <w:bCs/>
                <w:spacing w:val="-2"/>
                <w:sz w:val="21"/>
                <w:szCs w:val="21"/>
              </w:rPr>
              <w:t>30.00</w:t>
            </w:r>
          </w:p>
        </w:tc>
        <w:tc>
          <w:tcPr>
            <w:tcW w:w="1481" w:type="dxa"/>
            <w:vAlign w:val="top"/>
          </w:tcPr>
          <w:p w14:paraId="629178D1">
            <w:pPr>
              <w:spacing w:line="209" w:lineRule="exact"/>
              <w:rPr>
                <w:rFonts w:ascii="Arial"/>
                <w:sz w:val="18"/>
              </w:rPr>
            </w:pPr>
          </w:p>
        </w:tc>
        <w:tc>
          <w:tcPr>
            <w:tcW w:w="1598" w:type="dxa"/>
            <w:tcBorders>
              <w:right w:val="single" w:color="000000" w:sz="8" w:space="0"/>
            </w:tcBorders>
            <w:vAlign w:val="top"/>
          </w:tcPr>
          <w:p w14:paraId="17681A58">
            <w:pPr>
              <w:spacing w:line="209" w:lineRule="exact"/>
              <w:rPr>
                <w:rFonts w:ascii="Arial"/>
                <w:sz w:val="18"/>
              </w:rPr>
            </w:pPr>
          </w:p>
        </w:tc>
      </w:tr>
      <w:tr w14:paraId="03DD1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56BBB1D5">
            <w:pPr>
              <w:spacing w:line="209" w:lineRule="exact"/>
              <w:rPr>
                <w:rFonts w:ascii="Arial"/>
                <w:sz w:val="18"/>
              </w:rPr>
            </w:pPr>
          </w:p>
        </w:tc>
        <w:tc>
          <w:tcPr>
            <w:tcW w:w="503" w:type="dxa"/>
            <w:shd w:val="clear" w:color="auto" w:fill="C0C0C0"/>
            <w:vAlign w:val="top"/>
          </w:tcPr>
          <w:p w14:paraId="65CF21C8">
            <w:pPr>
              <w:pStyle w:val="6"/>
              <w:spacing w:before="8" w:line="176" w:lineRule="auto"/>
              <w:ind w:left="153"/>
              <w:rPr>
                <w:sz w:val="21"/>
                <w:szCs w:val="21"/>
              </w:rPr>
            </w:pPr>
            <w:r>
              <w:rPr>
                <w:b/>
                <w:bCs/>
                <w:spacing w:val="-12"/>
                <w:sz w:val="21"/>
                <w:szCs w:val="21"/>
              </w:rPr>
              <w:t>12</w:t>
            </w:r>
          </w:p>
        </w:tc>
        <w:tc>
          <w:tcPr>
            <w:tcW w:w="1481" w:type="dxa"/>
            <w:vAlign w:val="top"/>
          </w:tcPr>
          <w:p w14:paraId="315D8522">
            <w:pPr>
              <w:spacing w:line="209" w:lineRule="exact"/>
              <w:rPr>
                <w:rFonts w:ascii="Arial"/>
                <w:sz w:val="18"/>
              </w:rPr>
            </w:pPr>
          </w:p>
        </w:tc>
        <w:tc>
          <w:tcPr>
            <w:tcW w:w="3229" w:type="dxa"/>
            <w:shd w:val="clear" w:color="auto" w:fill="C0C0C0"/>
            <w:vAlign w:val="top"/>
          </w:tcPr>
          <w:p w14:paraId="2F35D444">
            <w:pPr>
              <w:pStyle w:val="6"/>
              <w:spacing w:before="8" w:line="176" w:lineRule="auto"/>
              <w:ind w:left="28"/>
              <w:rPr>
                <w:sz w:val="21"/>
                <w:szCs w:val="21"/>
              </w:rPr>
            </w:pPr>
            <w:r>
              <w:rPr>
                <w:b/>
                <w:bCs/>
                <w:spacing w:val="5"/>
                <w:sz w:val="21"/>
                <w:szCs w:val="21"/>
              </w:rPr>
              <w:t>十二、农林水支出</w:t>
            </w:r>
          </w:p>
        </w:tc>
        <w:tc>
          <w:tcPr>
            <w:tcW w:w="503" w:type="dxa"/>
            <w:shd w:val="clear" w:color="auto" w:fill="C0C0C0"/>
            <w:vAlign w:val="top"/>
          </w:tcPr>
          <w:p w14:paraId="1138D76B">
            <w:pPr>
              <w:pStyle w:val="6"/>
              <w:spacing w:before="8" w:line="176" w:lineRule="auto"/>
              <w:ind w:left="143"/>
              <w:rPr>
                <w:sz w:val="21"/>
                <w:szCs w:val="21"/>
              </w:rPr>
            </w:pPr>
            <w:r>
              <w:rPr>
                <w:b/>
                <w:bCs/>
                <w:spacing w:val="-3"/>
                <w:sz w:val="21"/>
                <w:szCs w:val="21"/>
              </w:rPr>
              <w:t>44</w:t>
            </w:r>
          </w:p>
        </w:tc>
        <w:tc>
          <w:tcPr>
            <w:tcW w:w="1481" w:type="dxa"/>
            <w:vAlign w:val="top"/>
          </w:tcPr>
          <w:p w14:paraId="26B659D5">
            <w:pPr>
              <w:spacing w:line="209" w:lineRule="exact"/>
              <w:rPr>
                <w:rFonts w:ascii="Arial"/>
                <w:sz w:val="18"/>
              </w:rPr>
            </w:pPr>
          </w:p>
        </w:tc>
        <w:tc>
          <w:tcPr>
            <w:tcW w:w="1481" w:type="dxa"/>
            <w:vAlign w:val="top"/>
          </w:tcPr>
          <w:p w14:paraId="55CB0063">
            <w:pPr>
              <w:spacing w:line="209" w:lineRule="exact"/>
              <w:rPr>
                <w:rFonts w:ascii="Arial"/>
                <w:sz w:val="18"/>
              </w:rPr>
            </w:pPr>
          </w:p>
        </w:tc>
        <w:tc>
          <w:tcPr>
            <w:tcW w:w="1481" w:type="dxa"/>
            <w:vAlign w:val="top"/>
          </w:tcPr>
          <w:p w14:paraId="5AE7C469">
            <w:pPr>
              <w:spacing w:line="209" w:lineRule="exact"/>
              <w:rPr>
                <w:rFonts w:ascii="Arial"/>
                <w:sz w:val="18"/>
              </w:rPr>
            </w:pPr>
          </w:p>
        </w:tc>
        <w:tc>
          <w:tcPr>
            <w:tcW w:w="1598" w:type="dxa"/>
            <w:tcBorders>
              <w:right w:val="single" w:color="000000" w:sz="8" w:space="0"/>
            </w:tcBorders>
            <w:vAlign w:val="top"/>
          </w:tcPr>
          <w:p w14:paraId="0A26F6F4">
            <w:pPr>
              <w:spacing w:line="209" w:lineRule="exact"/>
              <w:rPr>
                <w:rFonts w:ascii="Arial"/>
                <w:sz w:val="18"/>
              </w:rPr>
            </w:pPr>
          </w:p>
        </w:tc>
      </w:tr>
      <w:tr w14:paraId="2B879D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5A91E218">
            <w:pPr>
              <w:spacing w:line="209" w:lineRule="exact"/>
              <w:rPr>
                <w:rFonts w:ascii="Arial"/>
                <w:sz w:val="18"/>
              </w:rPr>
            </w:pPr>
          </w:p>
        </w:tc>
        <w:tc>
          <w:tcPr>
            <w:tcW w:w="503" w:type="dxa"/>
            <w:shd w:val="clear" w:color="auto" w:fill="C0C0C0"/>
            <w:vAlign w:val="top"/>
          </w:tcPr>
          <w:p w14:paraId="7BA70B94">
            <w:pPr>
              <w:pStyle w:val="6"/>
              <w:spacing w:before="8" w:line="176" w:lineRule="auto"/>
              <w:ind w:left="153"/>
              <w:rPr>
                <w:sz w:val="21"/>
                <w:szCs w:val="21"/>
              </w:rPr>
            </w:pPr>
            <w:r>
              <w:rPr>
                <w:b/>
                <w:bCs/>
                <w:spacing w:val="-12"/>
                <w:sz w:val="21"/>
                <w:szCs w:val="21"/>
              </w:rPr>
              <w:t>13</w:t>
            </w:r>
          </w:p>
        </w:tc>
        <w:tc>
          <w:tcPr>
            <w:tcW w:w="1481" w:type="dxa"/>
            <w:vAlign w:val="top"/>
          </w:tcPr>
          <w:p w14:paraId="464469EB">
            <w:pPr>
              <w:spacing w:line="209" w:lineRule="exact"/>
              <w:rPr>
                <w:rFonts w:ascii="Arial"/>
                <w:sz w:val="18"/>
              </w:rPr>
            </w:pPr>
          </w:p>
        </w:tc>
        <w:tc>
          <w:tcPr>
            <w:tcW w:w="3229" w:type="dxa"/>
            <w:shd w:val="clear" w:color="auto" w:fill="C0C0C0"/>
            <w:vAlign w:val="top"/>
          </w:tcPr>
          <w:p w14:paraId="0EF7C4E4">
            <w:pPr>
              <w:pStyle w:val="6"/>
              <w:spacing w:before="8" w:line="176" w:lineRule="auto"/>
              <w:ind w:left="28"/>
              <w:rPr>
                <w:sz w:val="21"/>
                <w:szCs w:val="21"/>
              </w:rPr>
            </w:pPr>
            <w:r>
              <w:rPr>
                <w:b/>
                <w:bCs/>
                <w:spacing w:val="5"/>
                <w:sz w:val="21"/>
                <w:szCs w:val="21"/>
              </w:rPr>
              <w:t>十三、交通运输支出</w:t>
            </w:r>
          </w:p>
        </w:tc>
        <w:tc>
          <w:tcPr>
            <w:tcW w:w="503" w:type="dxa"/>
            <w:shd w:val="clear" w:color="auto" w:fill="C0C0C0"/>
            <w:vAlign w:val="top"/>
          </w:tcPr>
          <w:p w14:paraId="7DDE0CED">
            <w:pPr>
              <w:pStyle w:val="6"/>
              <w:spacing w:before="8" w:line="176" w:lineRule="auto"/>
              <w:ind w:left="143"/>
              <w:rPr>
                <w:sz w:val="21"/>
                <w:szCs w:val="21"/>
              </w:rPr>
            </w:pPr>
            <w:r>
              <w:rPr>
                <w:b/>
                <w:bCs/>
                <w:spacing w:val="-3"/>
                <w:sz w:val="21"/>
                <w:szCs w:val="21"/>
              </w:rPr>
              <w:t>45</w:t>
            </w:r>
          </w:p>
        </w:tc>
        <w:tc>
          <w:tcPr>
            <w:tcW w:w="1481" w:type="dxa"/>
            <w:vAlign w:val="top"/>
          </w:tcPr>
          <w:p w14:paraId="46247F8C">
            <w:pPr>
              <w:spacing w:line="209" w:lineRule="exact"/>
              <w:rPr>
                <w:rFonts w:ascii="Arial"/>
                <w:sz w:val="18"/>
              </w:rPr>
            </w:pPr>
          </w:p>
        </w:tc>
        <w:tc>
          <w:tcPr>
            <w:tcW w:w="1481" w:type="dxa"/>
            <w:vAlign w:val="top"/>
          </w:tcPr>
          <w:p w14:paraId="6ED4FFFD">
            <w:pPr>
              <w:spacing w:line="209" w:lineRule="exact"/>
              <w:rPr>
                <w:rFonts w:ascii="Arial"/>
                <w:sz w:val="18"/>
              </w:rPr>
            </w:pPr>
          </w:p>
        </w:tc>
        <w:tc>
          <w:tcPr>
            <w:tcW w:w="1481" w:type="dxa"/>
            <w:vAlign w:val="top"/>
          </w:tcPr>
          <w:p w14:paraId="2827E752">
            <w:pPr>
              <w:spacing w:line="209" w:lineRule="exact"/>
              <w:rPr>
                <w:rFonts w:ascii="Arial"/>
                <w:sz w:val="18"/>
              </w:rPr>
            </w:pPr>
          </w:p>
        </w:tc>
        <w:tc>
          <w:tcPr>
            <w:tcW w:w="1598" w:type="dxa"/>
            <w:tcBorders>
              <w:right w:val="single" w:color="000000" w:sz="8" w:space="0"/>
            </w:tcBorders>
            <w:vAlign w:val="top"/>
          </w:tcPr>
          <w:p w14:paraId="1BF687F1">
            <w:pPr>
              <w:spacing w:line="209" w:lineRule="exact"/>
              <w:rPr>
                <w:rFonts w:ascii="Arial"/>
                <w:sz w:val="18"/>
              </w:rPr>
            </w:pPr>
          </w:p>
        </w:tc>
      </w:tr>
      <w:tr w14:paraId="146C7C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2B542208">
            <w:pPr>
              <w:spacing w:line="209" w:lineRule="exact"/>
              <w:rPr>
                <w:rFonts w:ascii="Arial"/>
                <w:sz w:val="18"/>
              </w:rPr>
            </w:pPr>
          </w:p>
        </w:tc>
        <w:tc>
          <w:tcPr>
            <w:tcW w:w="503" w:type="dxa"/>
            <w:shd w:val="clear" w:color="auto" w:fill="C0C0C0"/>
            <w:vAlign w:val="top"/>
          </w:tcPr>
          <w:p w14:paraId="3E447B05">
            <w:pPr>
              <w:pStyle w:val="6"/>
              <w:spacing w:before="9" w:line="175" w:lineRule="auto"/>
              <w:ind w:left="153"/>
              <w:rPr>
                <w:sz w:val="21"/>
                <w:szCs w:val="21"/>
              </w:rPr>
            </w:pPr>
            <w:r>
              <w:rPr>
                <w:b/>
                <w:bCs/>
                <w:spacing w:val="-12"/>
                <w:sz w:val="21"/>
                <w:szCs w:val="21"/>
              </w:rPr>
              <w:t>14</w:t>
            </w:r>
          </w:p>
        </w:tc>
        <w:tc>
          <w:tcPr>
            <w:tcW w:w="1481" w:type="dxa"/>
            <w:vAlign w:val="top"/>
          </w:tcPr>
          <w:p w14:paraId="2463558B">
            <w:pPr>
              <w:spacing w:line="209" w:lineRule="exact"/>
              <w:rPr>
                <w:rFonts w:ascii="Arial"/>
                <w:sz w:val="18"/>
              </w:rPr>
            </w:pPr>
          </w:p>
        </w:tc>
        <w:tc>
          <w:tcPr>
            <w:tcW w:w="3229" w:type="dxa"/>
            <w:shd w:val="clear" w:color="auto" w:fill="C0C0C0"/>
            <w:vAlign w:val="top"/>
          </w:tcPr>
          <w:p w14:paraId="792D5EB8">
            <w:pPr>
              <w:pStyle w:val="6"/>
              <w:spacing w:before="9" w:line="175" w:lineRule="auto"/>
              <w:ind w:left="28"/>
              <w:rPr>
                <w:sz w:val="21"/>
                <w:szCs w:val="21"/>
              </w:rPr>
            </w:pPr>
            <w:r>
              <w:rPr>
                <w:b/>
                <w:bCs/>
                <w:spacing w:val="5"/>
                <w:sz w:val="21"/>
                <w:szCs w:val="21"/>
              </w:rPr>
              <w:t>十四、资源勘探工业信息等支出</w:t>
            </w:r>
          </w:p>
        </w:tc>
        <w:tc>
          <w:tcPr>
            <w:tcW w:w="503" w:type="dxa"/>
            <w:shd w:val="clear" w:color="auto" w:fill="C0C0C0"/>
            <w:vAlign w:val="top"/>
          </w:tcPr>
          <w:p w14:paraId="557D3A5C">
            <w:pPr>
              <w:pStyle w:val="6"/>
              <w:spacing w:before="9" w:line="175" w:lineRule="auto"/>
              <w:ind w:left="143"/>
              <w:rPr>
                <w:sz w:val="21"/>
                <w:szCs w:val="21"/>
              </w:rPr>
            </w:pPr>
            <w:r>
              <w:rPr>
                <w:b/>
                <w:bCs/>
                <w:spacing w:val="-3"/>
                <w:sz w:val="21"/>
                <w:szCs w:val="21"/>
              </w:rPr>
              <w:t>46</w:t>
            </w:r>
          </w:p>
        </w:tc>
        <w:tc>
          <w:tcPr>
            <w:tcW w:w="1481" w:type="dxa"/>
            <w:vAlign w:val="top"/>
          </w:tcPr>
          <w:p w14:paraId="546E1C46">
            <w:pPr>
              <w:spacing w:line="209" w:lineRule="exact"/>
              <w:rPr>
                <w:rFonts w:ascii="Arial"/>
                <w:sz w:val="18"/>
              </w:rPr>
            </w:pPr>
          </w:p>
        </w:tc>
        <w:tc>
          <w:tcPr>
            <w:tcW w:w="1481" w:type="dxa"/>
            <w:vAlign w:val="top"/>
          </w:tcPr>
          <w:p w14:paraId="189B17CD">
            <w:pPr>
              <w:spacing w:line="209" w:lineRule="exact"/>
              <w:rPr>
                <w:rFonts w:ascii="Arial"/>
                <w:sz w:val="18"/>
              </w:rPr>
            </w:pPr>
          </w:p>
        </w:tc>
        <w:tc>
          <w:tcPr>
            <w:tcW w:w="1481" w:type="dxa"/>
            <w:vAlign w:val="top"/>
          </w:tcPr>
          <w:p w14:paraId="7D119D6E">
            <w:pPr>
              <w:spacing w:line="209" w:lineRule="exact"/>
              <w:rPr>
                <w:rFonts w:ascii="Arial"/>
                <w:sz w:val="18"/>
              </w:rPr>
            </w:pPr>
          </w:p>
        </w:tc>
        <w:tc>
          <w:tcPr>
            <w:tcW w:w="1598" w:type="dxa"/>
            <w:tcBorders>
              <w:right w:val="single" w:color="000000" w:sz="8" w:space="0"/>
            </w:tcBorders>
            <w:vAlign w:val="top"/>
          </w:tcPr>
          <w:p w14:paraId="12F3AAD8">
            <w:pPr>
              <w:spacing w:line="209" w:lineRule="exact"/>
              <w:rPr>
                <w:rFonts w:ascii="Arial"/>
                <w:sz w:val="18"/>
              </w:rPr>
            </w:pPr>
          </w:p>
        </w:tc>
      </w:tr>
      <w:tr w14:paraId="69B1A4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3C1DE39D">
            <w:pPr>
              <w:spacing w:line="209" w:lineRule="exact"/>
              <w:rPr>
                <w:rFonts w:ascii="Arial"/>
                <w:sz w:val="18"/>
              </w:rPr>
            </w:pPr>
          </w:p>
        </w:tc>
        <w:tc>
          <w:tcPr>
            <w:tcW w:w="503" w:type="dxa"/>
            <w:shd w:val="clear" w:color="auto" w:fill="C0C0C0"/>
            <w:vAlign w:val="top"/>
          </w:tcPr>
          <w:p w14:paraId="6F6F56D2">
            <w:pPr>
              <w:pStyle w:val="6"/>
              <w:spacing w:before="9" w:line="175" w:lineRule="auto"/>
              <w:ind w:left="153"/>
              <w:rPr>
                <w:sz w:val="21"/>
                <w:szCs w:val="21"/>
              </w:rPr>
            </w:pPr>
            <w:r>
              <w:rPr>
                <w:b/>
                <w:bCs/>
                <w:spacing w:val="-12"/>
                <w:sz w:val="21"/>
                <w:szCs w:val="21"/>
              </w:rPr>
              <w:t>15</w:t>
            </w:r>
          </w:p>
        </w:tc>
        <w:tc>
          <w:tcPr>
            <w:tcW w:w="1481" w:type="dxa"/>
            <w:vAlign w:val="top"/>
          </w:tcPr>
          <w:p w14:paraId="31AD35A0">
            <w:pPr>
              <w:spacing w:line="209" w:lineRule="exact"/>
              <w:rPr>
                <w:rFonts w:ascii="Arial"/>
                <w:sz w:val="18"/>
              </w:rPr>
            </w:pPr>
          </w:p>
        </w:tc>
        <w:tc>
          <w:tcPr>
            <w:tcW w:w="3229" w:type="dxa"/>
            <w:shd w:val="clear" w:color="auto" w:fill="C0C0C0"/>
            <w:vAlign w:val="top"/>
          </w:tcPr>
          <w:p w14:paraId="30A086D3">
            <w:pPr>
              <w:pStyle w:val="6"/>
              <w:spacing w:before="9" w:line="175" w:lineRule="auto"/>
              <w:ind w:left="28"/>
              <w:rPr>
                <w:sz w:val="21"/>
                <w:szCs w:val="21"/>
              </w:rPr>
            </w:pPr>
            <w:r>
              <w:rPr>
                <w:b/>
                <w:bCs/>
                <w:spacing w:val="5"/>
                <w:sz w:val="21"/>
                <w:szCs w:val="21"/>
              </w:rPr>
              <w:t>十五、商业服务业等支出</w:t>
            </w:r>
          </w:p>
        </w:tc>
        <w:tc>
          <w:tcPr>
            <w:tcW w:w="503" w:type="dxa"/>
            <w:shd w:val="clear" w:color="auto" w:fill="C0C0C0"/>
            <w:vAlign w:val="top"/>
          </w:tcPr>
          <w:p w14:paraId="5C324D92">
            <w:pPr>
              <w:pStyle w:val="6"/>
              <w:spacing w:before="9" w:line="175" w:lineRule="auto"/>
              <w:ind w:left="143"/>
              <w:rPr>
                <w:sz w:val="21"/>
                <w:szCs w:val="21"/>
              </w:rPr>
            </w:pPr>
            <w:r>
              <w:rPr>
                <w:b/>
                <w:bCs/>
                <w:spacing w:val="-3"/>
                <w:sz w:val="21"/>
                <w:szCs w:val="21"/>
              </w:rPr>
              <w:t>47</w:t>
            </w:r>
          </w:p>
        </w:tc>
        <w:tc>
          <w:tcPr>
            <w:tcW w:w="1481" w:type="dxa"/>
            <w:vAlign w:val="top"/>
          </w:tcPr>
          <w:p w14:paraId="0032E9F4">
            <w:pPr>
              <w:spacing w:line="209" w:lineRule="exact"/>
              <w:rPr>
                <w:rFonts w:ascii="Arial"/>
                <w:sz w:val="18"/>
              </w:rPr>
            </w:pPr>
          </w:p>
        </w:tc>
        <w:tc>
          <w:tcPr>
            <w:tcW w:w="1481" w:type="dxa"/>
            <w:vAlign w:val="top"/>
          </w:tcPr>
          <w:p w14:paraId="5B8FD55D">
            <w:pPr>
              <w:spacing w:line="209" w:lineRule="exact"/>
              <w:rPr>
                <w:rFonts w:ascii="Arial"/>
                <w:sz w:val="18"/>
              </w:rPr>
            </w:pPr>
          </w:p>
        </w:tc>
        <w:tc>
          <w:tcPr>
            <w:tcW w:w="1481" w:type="dxa"/>
            <w:vAlign w:val="top"/>
          </w:tcPr>
          <w:p w14:paraId="0642F2F5">
            <w:pPr>
              <w:spacing w:line="209" w:lineRule="exact"/>
              <w:rPr>
                <w:rFonts w:ascii="Arial"/>
                <w:sz w:val="18"/>
              </w:rPr>
            </w:pPr>
          </w:p>
        </w:tc>
        <w:tc>
          <w:tcPr>
            <w:tcW w:w="1598" w:type="dxa"/>
            <w:tcBorders>
              <w:right w:val="single" w:color="000000" w:sz="8" w:space="0"/>
            </w:tcBorders>
            <w:vAlign w:val="top"/>
          </w:tcPr>
          <w:p w14:paraId="29F5A216">
            <w:pPr>
              <w:spacing w:line="209" w:lineRule="exact"/>
              <w:rPr>
                <w:rFonts w:ascii="Arial"/>
                <w:sz w:val="18"/>
              </w:rPr>
            </w:pPr>
          </w:p>
        </w:tc>
      </w:tr>
      <w:tr w14:paraId="2F1E19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0DED4325">
            <w:pPr>
              <w:spacing w:line="209" w:lineRule="exact"/>
              <w:rPr>
                <w:rFonts w:ascii="Arial"/>
                <w:sz w:val="18"/>
              </w:rPr>
            </w:pPr>
          </w:p>
        </w:tc>
        <w:tc>
          <w:tcPr>
            <w:tcW w:w="503" w:type="dxa"/>
            <w:shd w:val="clear" w:color="auto" w:fill="C0C0C0"/>
            <w:vAlign w:val="top"/>
          </w:tcPr>
          <w:p w14:paraId="7BCF08F6">
            <w:pPr>
              <w:pStyle w:val="6"/>
              <w:spacing w:before="11" w:line="174" w:lineRule="auto"/>
              <w:ind w:left="153"/>
              <w:rPr>
                <w:sz w:val="21"/>
                <w:szCs w:val="21"/>
              </w:rPr>
            </w:pPr>
            <w:r>
              <w:rPr>
                <w:b/>
                <w:bCs/>
                <w:spacing w:val="-12"/>
                <w:sz w:val="21"/>
                <w:szCs w:val="21"/>
              </w:rPr>
              <w:t>16</w:t>
            </w:r>
          </w:p>
        </w:tc>
        <w:tc>
          <w:tcPr>
            <w:tcW w:w="1481" w:type="dxa"/>
            <w:vAlign w:val="top"/>
          </w:tcPr>
          <w:p w14:paraId="6BBF494E">
            <w:pPr>
              <w:spacing w:line="209" w:lineRule="exact"/>
              <w:rPr>
                <w:rFonts w:ascii="Arial"/>
                <w:sz w:val="18"/>
              </w:rPr>
            </w:pPr>
          </w:p>
        </w:tc>
        <w:tc>
          <w:tcPr>
            <w:tcW w:w="3229" w:type="dxa"/>
            <w:shd w:val="clear" w:color="auto" w:fill="C0C0C0"/>
            <w:vAlign w:val="top"/>
          </w:tcPr>
          <w:p w14:paraId="2C125AAC">
            <w:pPr>
              <w:pStyle w:val="6"/>
              <w:spacing w:before="11" w:line="174" w:lineRule="auto"/>
              <w:ind w:left="28"/>
              <w:rPr>
                <w:sz w:val="21"/>
                <w:szCs w:val="21"/>
              </w:rPr>
            </w:pPr>
            <w:r>
              <w:rPr>
                <w:b/>
                <w:bCs/>
                <w:spacing w:val="4"/>
                <w:sz w:val="21"/>
                <w:szCs w:val="21"/>
              </w:rPr>
              <w:t>十六、金融支出</w:t>
            </w:r>
          </w:p>
        </w:tc>
        <w:tc>
          <w:tcPr>
            <w:tcW w:w="503" w:type="dxa"/>
            <w:shd w:val="clear" w:color="auto" w:fill="C0C0C0"/>
            <w:vAlign w:val="top"/>
          </w:tcPr>
          <w:p w14:paraId="29AF11DB">
            <w:pPr>
              <w:pStyle w:val="6"/>
              <w:spacing w:before="11" w:line="174" w:lineRule="auto"/>
              <w:ind w:left="143"/>
              <w:rPr>
                <w:sz w:val="21"/>
                <w:szCs w:val="21"/>
              </w:rPr>
            </w:pPr>
            <w:r>
              <w:rPr>
                <w:b/>
                <w:bCs/>
                <w:spacing w:val="-3"/>
                <w:sz w:val="21"/>
                <w:szCs w:val="21"/>
              </w:rPr>
              <w:t>48</w:t>
            </w:r>
          </w:p>
        </w:tc>
        <w:tc>
          <w:tcPr>
            <w:tcW w:w="1481" w:type="dxa"/>
            <w:vAlign w:val="top"/>
          </w:tcPr>
          <w:p w14:paraId="1AC2FC28">
            <w:pPr>
              <w:spacing w:line="209" w:lineRule="exact"/>
              <w:rPr>
                <w:rFonts w:ascii="Arial"/>
                <w:sz w:val="18"/>
              </w:rPr>
            </w:pPr>
          </w:p>
        </w:tc>
        <w:tc>
          <w:tcPr>
            <w:tcW w:w="1481" w:type="dxa"/>
            <w:vAlign w:val="top"/>
          </w:tcPr>
          <w:p w14:paraId="6FDA31E5">
            <w:pPr>
              <w:spacing w:line="209" w:lineRule="exact"/>
              <w:rPr>
                <w:rFonts w:ascii="Arial"/>
                <w:sz w:val="18"/>
              </w:rPr>
            </w:pPr>
          </w:p>
        </w:tc>
        <w:tc>
          <w:tcPr>
            <w:tcW w:w="1481" w:type="dxa"/>
            <w:vAlign w:val="top"/>
          </w:tcPr>
          <w:p w14:paraId="6BE8D9C4">
            <w:pPr>
              <w:spacing w:line="209" w:lineRule="exact"/>
              <w:rPr>
                <w:rFonts w:ascii="Arial"/>
                <w:sz w:val="18"/>
              </w:rPr>
            </w:pPr>
          </w:p>
        </w:tc>
        <w:tc>
          <w:tcPr>
            <w:tcW w:w="1598" w:type="dxa"/>
            <w:tcBorders>
              <w:right w:val="single" w:color="000000" w:sz="8" w:space="0"/>
            </w:tcBorders>
            <w:vAlign w:val="top"/>
          </w:tcPr>
          <w:p w14:paraId="1CB6FBB8">
            <w:pPr>
              <w:spacing w:line="209" w:lineRule="exact"/>
              <w:rPr>
                <w:rFonts w:ascii="Arial"/>
                <w:sz w:val="18"/>
              </w:rPr>
            </w:pPr>
          </w:p>
        </w:tc>
      </w:tr>
      <w:tr w14:paraId="49A06D5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36C15D33">
            <w:pPr>
              <w:spacing w:line="209" w:lineRule="exact"/>
              <w:rPr>
                <w:rFonts w:ascii="Arial"/>
                <w:sz w:val="18"/>
              </w:rPr>
            </w:pPr>
          </w:p>
        </w:tc>
        <w:tc>
          <w:tcPr>
            <w:tcW w:w="503" w:type="dxa"/>
            <w:shd w:val="clear" w:color="auto" w:fill="C0C0C0"/>
            <w:vAlign w:val="top"/>
          </w:tcPr>
          <w:p w14:paraId="02377637">
            <w:pPr>
              <w:pStyle w:val="6"/>
              <w:spacing w:before="11" w:line="174" w:lineRule="auto"/>
              <w:ind w:left="153"/>
              <w:rPr>
                <w:sz w:val="21"/>
                <w:szCs w:val="21"/>
              </w:rPr>
            </w:pPr>
            <w:r>
              <w:rPr>
                <w:b/>
                <w:bCs/>
                <w:spacing w:val="-12"/>
                <w:sz w:val="21"/>
                <w:szCs w:val="21"/>
              </w:rPr>
              <w:t>17</w:t>
            </w:r>
          </w:p>
        </w:tc>
        <w:tc>
          <w:tcPr>
            <w:tcW w:w="1481" w:type="dxa"/>
            <w:vAlign w:val="top"/>
          </w:tcPr>
          <w:p w14:paraId="32A01454">
            <w:pPr>
              <w:spacing w:line="209" w:lineRule="exact"/>
              <w:rPr>
                <w:rFonts w:ascii="Arial"/>
                <w:sz w:val="18"/>
              </w:rPr>
            </w:pPr>
          </w:p>
        </w:tc>
        <w:tc>
          <w:tcPr>
            <w:tcW w:w="3229" w:type="dxa"/>
            <w:shd w:val="clear" w:color="auto" w:fill="C0C0C0"/>
            <w:vAlign w:val="top"/>
          </w:tcPr>
          <w:p w14:paraId="2194D8A9">
            <w:pPr>
              <w:pStyle w:val="6"/>
              <w:spacing w:before="11" w:line="174" w:lineRule="auto"/>
              <w:ind w:left="28"/>
              <w:rPr>
                <w:sz w:val="21"/>
                <w:szCs w:val="21"/>
              </w:rPr>
            </w:pPr>
            <w:r>
              <w:rPr>
                <w:b/>
                <w:bCs/>
                <w:spacing w:val="5"/>
                <w:sz w:val="21"/>
                <w:szCs w:val="21"/>
              </w:rPr>
              <w:t>十七、援助其他地区支出</w:t>
            </w:r>
          </w:p>
        </w:tc>
        <w:tc>
          <w:tcPr>
            <w:tcW w:w="503" w:type="dxa"/>
            <w:shd w:val="clear" w:color="auto" w:fill="C0C0C0"/>
            <w:vAlign w:val="top"/>
          </w:tcPr>
          <w:p w14:paraId="2BA702D3">
            <w:pPr>
              <w:pStyle w:val="6"/>
              <w:spacing w:before="11" w:line="174" w:lineRule="auto"/>
              <w:ind w:left="143"/>
              <w:rPr>
                <w:sz w:val="21"/>
                <w:szCs w:val="21"/>
              </w:rPr>
            </w:pPr>
            <w:r>
              <w:rPr>
                <w:b/>
                <w:bCs/>
                <w:spacing w:val="-3"/>
                <w:sz w:val="21"/>
                <w:szCs w:val="21"/>
              </w:rPr>
              <w:t>49</w:t>
            </w:r>
          </w:p>
        </w:tc>
        <w:tc>
          <w:tcPr>
            <w:tcW w:w="1481" w:type="dxa"/>
            <w:vAlign w:val="top"/>
          </w:tcPr>
          <w:p w14:paraId="1FBCE816">
            <w:pPr>
              <w:spacing w:line="209" w:lineRule="exact"/>
              <w:rPr>
                <w:rFonts w:ascii="Arial"/>
                <w:sz w:val="18"/>
              </w:rPr>
            </w:pPr>
          </w:p>
        </w:tc>
        <w:tc>
          <w:tcPr>
            <w:tcW w:w="1481" w:type="dxa"/>
            <w:vAlign w:val="top"/>
          </w:tcPr>
          <w:p w14:paraId="55D98C5C">
            <w:pPr>
              <w:spacing w:line="209" w:lineRule="exact"/>
              <w:rPr>
                <w:rFonts w:ascii="Arial"/>
                <w:sz w:val="18"/>
              </w:rPr>
            </w:pPr>
          </w:p>
        </w:tc>
        <w:tc>
          <w:tcPr>
            <w:tcW w:w="1481" w:type="dxa"/>
            <w:vAlign w:val="top"/>
          </w:tcPr>
          <w:p w14:paraId="69389130">
            <w:pPr>
              <w:spacing w:line="209" w:lineRule="exact"/>
              <w:rPr>
                <w:rFonts w:ascii="Arial"/>
                <w:sz w:val="18"/>
              </w:rPr>
            </w:pPr>
          </w:p>
        </w:tc>
        <w:tc>
          <w:tcPr>
            <w:tcW w:w="1598" w:type="dxa"/>
            <w:tcBorders>
              <w:right w:val="single" w:color="000000" w:sz="8" w:space="0"/>
            </w:tcBorders>
            <w:vAlign w:val="top"/>
          </w:tcPr>
          <w:p w14:paraId="314FDE21">
            <w:pPr>
              <w:spacing w:line="209" w:lineRule="exact"/>
              <w:rPr>
                <w:rFonts w:ascii="Arial"/>
                <w:sz w:val="18"/>
              </w:rPr>
            </w:pPr>
          </w:p>
        </w:tc>
      </w:tr>
      <w:tr w14:paraId="378C14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7BCDDD17">
            <w:pPr>
              <w:spacing w:line="209" w:lineRule="exact"/>
              <w:rPr>
                <w:rFonts w:ascii="Arial"/>
                <w:sz w:val="18"/>
              </w:rPr>
            </w:pPr>
          </w:p>
        </w:tc>
        <w:tc>
          <w:tcPr>
            <w:tcW w:w="503" w:type="dxa"/>
            <w:shd w:val="clear" w:color="auto" w:fill="C0C0C0"/>
            <w:vAlign w:val="top"/>
          </w:tcPr>
          <w:p w14:paraId="41CF4F40">
            <w:pPr>
              <w:pStyle w:val="6"/>
              <w:spacing w:before="12" w:line="173" w:lineRule="auto"/>
              <w:ind w:left="153"/>
              <w:rPr>
                <w:sz w:val="21"/>
                <w:szCs w:val="21"/>
              </w:rPr>
            </w:pPr>
            <w:r>
              <w:rPr>
                <w:b/>
                <w:bCs/>
                <w:spacing w:val="-12"/>
                <w:sz w:val="21"/>
                <w:szCs w:val="21"/>
              </w:rPr>
              <w:t>18</w:t>
            </w:r>
          </w:p>
        </w:tc>
        <w:tc>
          <w:tcPr>
            <w:tcW w:w="1481" w:type="dxa"/>
            <w:vAlign w:val="top"/>
          </w:tcPr>
          <w:p w14:paraId="452EF856">
            <w:pPr>
              <w:spacing w:line="209" w:lineRule="exact"/>
              <w:rPr>
                <w:rFonts w:ascii="Arial"/>
                <w:sz w:val="18"/>
              </w:rPr>
            </w:pPr>
          </w:p>
        </w:tc>
        <w:tc>
          <w:tcPr>
            <w:tcW w:w="3229" w:type="dxa"/>
            <w:shd w:val="clear" w:color="auto" w:fill="C0C0C0"/>
            <w:vAlign w:val="top"/>
          </w:tcPr>
          <w:p w14:paraId="440CFABB">
            <w:pPr>
              <w:pStyle w:val="6"/>
              <w:spacing w:before="12" w:line="173" w:lineRule="auto"/>
              <w:ind w:left="28"/>
              <w:rPr>
                <w:sz w:val="21"/>
                <w:szCs w:val="21"/>
              </w:rPr>
            </w:pPr>
            <w:r>
              <w:rPr>
                <w:b/>
                <w:bCs/>
                <w:spacing w:val="5"/>
                <w:sz w:val="21"/>
                <w:szCs w:val="21"/>
              </w:rPr>
              <w:t>十八、自然资源海洋气象等支出</w:t>
            </w:r>
          </w:p>
        </w:tc>
        <w:tc>
          <w:tcPr>
            <w:tcW w:w="503" w:type="dxa"/>
            <w:shd w:val="clear" w:color="auto" w:fill="C0C0C0"/>
            <w:vAlign w:val="top"/>
          </w:tcPr>
          <w:p w14:paraId="48826818">
            <w:pPr>
              <w:pStyle w:val="6"/>
              <w:spacing w:before="12" w:line="173" w:lineRule="auto"/>
              <w:ind w:left="148"/>
              <w:rPr>
                <w:sz w:val="21"/>
                <w:szCs w:val="21"/>
              </w:rPr>
            </w:pPr>
            <w:r>
              <w:rPr>
                <w:b/>
                <w:bCs/>
                <w:spacing w:val="-6"/>
                <w:sz w:val="21"/>
                <w:szCs w:val="21"/>
              </w:rPr>
              <w:t>50</w:t>
            </w:r>
          </w:p>
        </w:tc>
        <w:tc>
          <w:tcPr>
            <w:tcW w:w="1481" w:type="dxa"/>
            <w:vAlign w:val="top"/>
          </w:tcPr>
          <w:p w14:paraId="731264F4">
            <w:pPr>
              <w:spacing w:line="209" w:lineRule="exact"/>
              <w:rPr>
                <w:rFonts w:ascii="Arial"/>
                <w:sz w:val="18"/>
              </w:rPr>
            </w:pPr>
          </w:p>
        </w:tc>
        <w:tc>
          <w:tcPr>
            <w:tcW w:w="1481" w:type="dxa"/>
            <w:vAlign w:val="top"/>
          </w:tcPr>
          <w:p w14:paraId="61D0D8F3">
            <w:pPr>
              <w:spacing w:line="209" w:lineRule="exact"/>
              <w:rPr>
                <w:rFonts w:ascii="Arial"/>
                <w:sz w:val="18"/>
              </w:rPr>
            </w:pPr>
          </w:p>
        </w:tc>
        <w:tc>
          <w:tcPr>
            <w:tcW w:w="1481" w:type="dxa"/>
            <w:vAlign w:val="top"/>
          </w:tcPr>
          <w:p w14:paraId="033D4414">
            <w:pPr>
              <w:spacing w:line="209" w:lineRule="exact"/>
              <w:rPr>
                <w:rFonts w:ascii="Arial"/>
                <w:sz w:val="18"/>
              </w:rPr>
            </w:pPr>
          </w:p>
        </w:tc>
        <w:tc>
          <w:tcPr>
            <w:tcW w:w="1598" w:type="dxa"/>
            <w:tcBorders>
              <w:right w:val="single" w:color="000000" w:sz="8" w:space="0"/>
            </w:tcBorders>
            <w:vAlign w:val="top"/>
          </w:tcPr>
          <w:p w14:paraId="1C5C9504">
            <w:pPr>
              <w:spacing w:line="209" w:lineRule="exact"/>
              <w:rPr>
                <w:rFonts w:ascii="Arial"/>
                <w:sz w:val="18"/>
              </w:rPr>
            </w:pPr>
          </w:p>
        </w:tc>
      </w:tr>
      <w:tr w14:paraId="21C3FA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57DCBECC">
            <w:pPr>
              <w:spacing w:line="209" w:lineRule="exact"/>
              <w:rPr>
                <w:rFonts w:ascii="Arial"/>
                <w:sz w:val="18"/>
              </w:rPr>
            </w:pPr>
          </w:p>
        </w:tc>
        <w:tc>
          <w:tcPr>
            <w:tcW w:w="503" w:type="dxa"/>
            <w:shd w:val="clear" w:color="auto" w:fill="C0C0C0"/>
            <w:vAlign w:val="top"/>
          </w:tcPr>
          <w:p w14:paraId="4B36F988">
            <w:pPr>
              <w:pStyle w:val="6"/>
              <w:spacing w:before="13" w:line="172" w:lineRule="auto"/>
              <w:ind w:left="153"/>
              <w:rPr>
                <w:sz w:val="21"/>
                <w:szCs w:val="21"/>
              </w:rPr>
            </w:pPr>
            <w:r>
              <w:rPr>
                <w:b/>
                <w:bCs/>
                <w:spacing w:val="-12"/>
                <w:sz w:val="21"/>
                <w:szCs w:val="21"/>
              </w:rPr>
              <w:t>19</w:t>
            </w:r>
          </w:p>
        </w:tc>
        <w:tc>
          <w:tcPr>
            <w:tcW w:w="1481" w:type="dxa"/>
            <w:vAlign w:val="top"/>
          </w:tcPr>
          <w:p w14:paraId="21C83F93">
            <w:pPr>
              <w:spacing w:line="209" w:lineRule="exact"/>
              <w:rPr>
                <w:rFonts w:ascii="Arial"/>
                <w:sz w:val="18"/>
              </w:rPr>
            </w:pPr>
          </w:p>
        </w:tc>
        <w:tc>
          <w:tcPr>
            <w:tcW w:w="3229" w:type="dxa"/>
            <w:shd w:val="clear" w:color="auto" w:fill="C0C0C0"/>
            <w:vAlign w:val="top"/>
          </w:tcPr>
          <w:p w14:paraId="3537DA77">
            <w:pPr>
              <w:pStyle w:val="6"/>
              <w:spacing w:before="13" w:line="172" w:lineRule="auto"/>
              <w:ind w:left="28"/>
              <w:rPr>
                <w:sz w:val="21"/>
                <w:szCs w:val="21"/>
              </w:rPr>
            </w:pPr>
            <w:r>
              <w:rPr>
                <w:b/>
                <w:bCs/>
                <w:spacing w:val="5"/>
                <w:sz w:val="21"/>
                <w:szCs w:val="21"/>
              </w:rPr>
              <w:t>十九、住房保障支出</w:t>
            </w:r>
          </w:p>
        </w:tc>
        <w:tc>
          <w:tcPr>
            <w:tcW w:w="503" w:type="dxa"/>
            <w:shd w:val="clear" w:color="auto" w:fill="C0C0C0"/>
            <w:vAlign w:val="top"/>
          </w:tcPr>
          <w:p w14:paraId="2B6FE384">
            <w:pPr>
              <w:pStyle w:val="6"/>
              <w:spacing w:before="13" w:line="172" w:lineRule="auto"/>
              <w:ind w:left="148"/>
              <w:rPr>
                <w:sz w:val="21"/>
                <w:szCs w:val="21"/>
              </w:rPr>
            </w:pPr>
            <w:r>
              <w:rPr>
                <w:b/>
                <w:bCs/>
                <w:spacing w:val="-6"/>
                <w:sz w:val="21"/>
                <w:szCs w:val="21"/>
              </w:rPr>
              <w:t>51</w:t>
            </w:r>
          </w:p>
        </w:tc>
        <w:tc>
          <w:tcPr>
            <w:tcW w:w="1481" w:type="dxa"/>
            <w:vAlign w:val="top"/>
          </w:tcPr>
          <w:p w14:paraId="5B0044CA">
            <w:pPr>
              <w:pStyle w:val="6"/>
              <w:spacing w:before="13" w:line="172" w:lineRule="auto"/>
              <w:ind w:left="793"/>
              <w:rPr>
                <w:sz w:val="21"/>
                <w:szCs w:val="21"/>
              </w:rPr>
            </w:pPr>
            <w:r>
              <w:rPr>
                <w:b/>
                <w:bCs/>
                <w:spacing w:val="-4"/>
                <w:sz w:val="21"/>
                <w:szCs w:val="21"/>
              </w:rPr>
              <w:t>131.32</w:t>
            </w:r>
          </w:p>
        </w:tc>
        <w:tc>
          <w:tcPr>
            <w:tcW w:w="1481" w:type="dxa"/>
            <w:vAlign w:val="top"/>
          </w:tcPr>
          <w:p w14:paraId="718C7DF4">
            <w:pPr>
              <w:pStyle w:val="6"/>
              <w:spacing w:before="13" w:line="172" w:lineRule="auto"/>
              <w:ind w:left="795"/>
              <w:rPr>
                <w:sz w:val="21"/>
                <w:szCs w:val="21"/>
              </w:rPr>
            </w:pPr>
            <w:r>
              <w:rPr>
                <w:b/>
                <w:bCs/>
                <w:spacing w:val="-4"/>
                <w:sz w:val="21"/>
                <w:szCs w:val="21"/>
              </w:rPr>
              <w:t>131.32</w:t>
            </w:r>
          </w:p>
        </w:tc>
        <w:tc>
          <w:tcPr>
            <w:tcW w:w="1481" w:type="dxa"/>
            <w:vAlign w:val="top"/>
          </w:tcPr>
          <w:p w14:paraId="493C4AAC">
            <w:pPr>
              <w:spacing w:line="209" w:lineRule="exact"/>
              <w:rPr>
                <w:rFonts w:ascii="Arial"/>
                <w:sz w:val="18"/>
              </w:rPr>
            </w:pPr>
          </w:p>
        </w:tc>
        <w:tc>
          <w:tcPr>
            <w:tcW w:w="1598" w:type="dxa"/>
            <w:tcBorders>
              <w:right w:val="single" w:color="000000" w:sz="8" w:space="0"/>
            </w:tcBorders>
            <w:vAlign w:val="top"/>
          </w:tcPr>
          <w:p w14:paraId="16FF7A90">
            <w:pPr>
              <w:spacing w:line="209" w:lineRule="exact"/>
              <w:rPr>
                <w:rFonts w:ascii="Arial"/>
                <w:sz w:val="18"/>
              </w:rPr>
            </w:pPr>
          </w:p>
        </w:tc>
      </w:tr>
      <w:tr w14:paraId="7709B93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0A3B6BF2">
            <w:pPr>
              <w:spacing w:line="208" w:lineRule="exact"/>
              <w:rPr>
                <w:rFonts w:ascii="Arial"/>
                <w:sz w:val="18"/>
              </w:rPr>
            </w:pPr>
          </w:p>
        </w:tc>
        <w:tc>
          <w:tcPr>
            <w:tcW w:w="503" w:type="dxa"/>
            <w:shd w:val="clear" w:color="auto" w:fill="C0C0C0"/>
            <w:vAlign w:val="top"/>
          </w:tcPr>
          <w:p w14:paraId="2ABFF464">
            <w:pPr>
              <w:pStyle w:val="6"/>
              <w:spacing w:before="13" w:line="172" w:lineRule="auto"/>
              <w:ind w:left="140"/>
              <w:rPr>
                <w:sz w:val="21"/>
                <w:szCs w:val="21"/>
              </w:rPr>
            </w:pPr>
            <w:r>
              <w:rPr>
                <w:b/>
                <w:bCs/>
                <w:spacing w:val="-5"/>
                <w:sz w:val="21"/>
                <w:szCs w:val="21"/>
              </w:rPr>
              <w:t>20</w:t>
            </w:r>
          </w:p>
        </w:tc>
        <w:tc>
          <w:tcPr>
            <w:tcW w:w="1481" w:type="dxa"/>
            <w:vAlign w:val="top"/>
          </w:tcPr>
          <w:p w14:paraId="0AAC7F65">
            <w:pPr>
              <w:spacing w:line="208" w:lineRule="exact"/>
              <w:rPr>
                <w:rFonts w:ascii="Arial"/>
                <w:sz w:val="18"/>
              </w:rPr>
            </w:pPr>
          </w:p>
        </w:tc>
        <w:tc>
          <w:tcPr>
            <w:tcW w:w="3229" w:type="dxa"/>
            <w:shd w:val="clear" w:color="auto" w:fill="C0C0C0"/>
            <w:vAlign w:val="top"/>
          </w:tcPr>
          <w:p w14:paraId="6E7BB5DE">
            <w:pPr>
              <w:pStyle w:val="6"/>
              <w:spacing w:before="13" w:line="172" w:lineRule="auto"/>
              <w:ind w:left="31"/>
              <w:rPr>
                <w:sz w:val="21"/>
                <w:szCs w:val="21"/>
              </w:rPr>
            </w:pPr>
            <w:r>
              <w:rPr>
                <w:b/>
                <w:bCs/>
                <w:spacing w:val="5"/>
                <w:sz w:val="21"/>
                <w:szCs w:val="21"/>
              </w:rPr>
              <w:t>二十、粮油物资储备支出</w:t>
            </w:r>
          </w:p>
        </w:tc>
        <w:tc>
          <w:tcPr>
            <w:tcW w:w="503" w:type="dxa"/>
            <w:shd w:val="clear" w:color="auto" w:fill="C0C0C0"/>
            <w:vAlign w:val="top"/>
          </w:tcPr>
          <w:p w14:paraId="5D3939F5">
            <w:pPr>
              <w:pStyle w:val="6"/>
              <w:spacing w:before="13" w:line="172" w:lineRule="auto"/>
              <w:ind w:left="148"/>
              <w:rPr>
                <w:sz w:val="21"/>
                <w:szCs w:val="21"/>
              </w:rPr>
            </w:pPr>
            <w:r>
              <w:rPr>
                <w:b/>
                <w:bCs/>
                <w:spacing w:val="-6"/>
                <w:sz w:val="21"/>
                <w:szCs w:val="21"/>
              </w:rPr>
              <w:t>52</w:t>
            </w:r>
          </w:p>
        </w:tc>
        <w:tc>
          <w:tcPr>
            <w:tcW w:w="1481" w:type="dxa"/>
            <w:vAlign w:val="top"/>
          </w:tcPr>
          <w:p w14:paraId="6F032128">
            <w:pPr>
              <w:spacing w:line="208" w:lineRule="exact"/>
              <w:rPr>
                <w:rFonts w:ascii="Arial"/>
                <w:sz w:val="18"/>
              </w:rPr>
            </w:pPr>
          </w:p>
        </w:tc>
        <w:tc>
          <w:tcPr>
            <w:tcW w:w="1481" w:type="dxa"/>
            <w:vAlign w:val="top"/>
          </w:tcPr>
          <w:p w14:paraId="2AF4479E">
            <w:pPr>
              <w:spacing w:line="208" w:lineRule="exact"/>
              <w:rPr>
                <w:rFonts w:ascii="Arial"/>
                <w:sz w:val="18"/>
              </w:rPr>
            </w:pPr>
          </w:p>
        </w:tc>
        <w:tc>
          <w:tcPr>
            <w:tcW w:w="1481" w:type="dxa"/>
            <w:vAlign w:val="top"/>
          </w:tcPr>
          <w:p w14:paraId="3DDE4676">
            <w:pPr>
              <w:spacing w:line="208" w:lineRule="exact"/>
              <w:rPr>
                <w:rFonts w:ascii="Arial"/>
                <w:sz w:val="18"/>
              </w:rPr>
            </w:pPr>
          </w:p>
        </w:tc>
        <w:tc>
          <w:tcPr>
            <w:tcW w:w="1598" w:type="dxa"/>
            <w:tcBorders>
              <w:right w:val="single" w:color="000000" w:sz="8" w:space="0"/>
            </w:tcBorders>
            <w:vAlign w:val="top"/>
          </w:tcPr>
          <w:p w14:paraId="16B132DB">
            <w:pPr>
              <w:spacing w:line="208" w:lineRule="exact"/>
              <w:rPr>
                <w:rFonts w:ascii="Arial"/>
                <w:sz w:val="18"/>
              </w:rPr>
            </w:pPr>
          </w:p>
        </w:tc>
      </w:tr>
      <w:tr w14:paraId="681649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566F790E">
            <w:pPr>
              <w:spacing w:line="208" w:lineRule="exact"/>
              <w:rPr>
                <w:rFonts w:ascii="Arial"/>
                <w:sz w:val="18"/>
              </w:rPr>
            </w:pPr>
          </w:p>
        </w:tc>
        <w:tc>
          <w:tcPr>
            <w:tcW w:w="503" w:type="dxa"/>
            <w:shd w:val="clear" w:color="auto" w:fill="C0C0C0"/>
            <w:vAlign w:val="top"/>
          </w:tcPr>
          <w:p w14:paraId="55A87F08">
            <w:pPr>
              <w:pStyle w:val="6"/>
              <w:spacing w:before="14" w:line="171" w:lineRule="auto"/>
              <w:ind w:left="140"/>
              <w:rPr>
                <w:sz w:val="21"/>
                <w:szCs w:val="21"/>
              </w:rPr>
            </w:pPr>
            <w:r>
              <w:rPr>
                <w:b/>
                <w:bCs/>
                <w:spacing w:val="-5"/>
                <w:sz w:val="21"/>
                <w:szCs w:val="21"/>
              </w:rPr>
              <w:t>21</w:t>
            </w:r>
          </w:p>
        </w:tc>
        <w:tc>
          <w:tcPr>
            <w:tcW w:w="1481" w:type="dxa"/>
            <w:vAlign w:val="top"/>
          </w:tcPr>
          <w:p w14:paraId="02775161">
            <w:pPr>
              <w:spacing w:line="208" w:lineRule="exact"/>
              <w:rPr>
                <w:rFonts w:ascii="Arial"/>
                <w:sz w:val="18"/>
              </w:rPr>
            </w:pPr>
          </w:p>
        </w:tc>
        <w:tc>
          <w:tcPr>
            <w:tcW w:w="3229" w:type="dxa"/>
            <w:shd w:val="clear" w:color="auto" w:fill="C0C0C0"/>
            <w:vAlign w:val="top"/>
          </w:tcPr>
          <w:p w14:paraId="6787F654">
            <w:pPr>
              <w:pStyle w:val="6"/>
              <w:spacing w:before="14" w:line="171" w:lineRule="auto"/>
              <w:ind w:left="31"/>
              <w:rPr>
                <w:sz w:val="21"/>
                <w:szCs w:val="21"/>
              </w:rPr>
            </w:pPr>
            <w:r>
              <w:rPr>
                <w:b/>
                <w:bCs/>
                <w:spacing w:val="4"/>
                <w:sz w:val="21"/>
                <w:szCs w:val="21"/>
              </w:rPr>
              <w:t>二十一、国有资本经营预算支出</w:t>
            </w:r>
          </w:p>
        </w:tc>
        <w:tc>
          <w:tcPr>
            <w:tcW w:w="503" w:type="dxa"/>
            <w:shd w:val="clear" w:color="auto" w:fill="C0C0C0"/>
            <w:vAlign w:val="top"/>
          </w:tcPr>
          <w:p w14:paraId="11F24D0F">
            <w:pPr>
              <w:pStyle w:val="6"/>
              <w:spacing w:before="14" w:line="171" w:lineRule="auto"/>
              <w:ind w:left="148"/>
              <w:rPr>
                <w:sz w:val="21"/>
                <w:szCs w:val="21"/>
              </w:rPr>
            </w:pPr>
            <w:r>
              <w:rPr>
                <w:b/>
                <w:bCs/>
                <w:spacing w:val="-6"/>
                <w:sz w:val="21"/>
                <w:szCs w:val="21"/>
              </w:rPr>
              <w:t>53</w:t>
            </w:r>
          </w:p>
        </w:tc>
        <w:tc>
          <w:tcPr>
            <w:tcW w:w="1481" w:type="dxa"/>
            <w:vAlign w:val="top"/>
          </w:tcPr>
          <w:p w14:paraId="00D374DC">
            <w:pPr>
              <w:spacing w:line="208" w:lineRule="exact"/>
              <w:rPr>
                <w:rFonts w:ascii="Arial"/>
                <w:sz w:val="18"/>
              </w:rPr>
            </w:pPr>
          </w:p>
        </w:tc>
        <w:tc>
          <w:tcPr>
            <w:tcW w:w="1481" w:type="dxa"/>
            <w:vAlign w:val="top"/>
          </w:tcPr>
          <w:p w14:paraId="028209D1">
            <w:pPr>
              <w:spacing w:line="208" w:lineRule="exact"/>
              <w:rPr>
                <w:rFonts w:ascii="Arial"/>
                <w:sz w:val="18"/>
              </w:rPr>
            </w:pPr>
          </w:p>
        </w:tc>
        <w:tc>
          <w:tcPr>
            <w:tcW w:w="1481" w:type="dxa"/>
            <w:vAlign w:val="top"/>
          </w:tcPr>
          <w:p w14:paraId="4B502CB6">
            <w:pPr>
              <w:spacing w:line="208" w:lineRule="exact"/>
              <w:rPr>
                <w:rFonts w:ascii="Arial"/>
                <w:sz w:val="18"/>
              </w:rPr>
            </w:pPr>
          </w:p>
        </w:tc>
        <w:tc>
          <w:tcPr>
            <w:tcW w:w="1598" w:type="dxa"/>
            <w:tcBorders>
              <w:right w:val="single" w:color="000000" w:sz="8" w:space="0"/>
            </w:tcBorders>
            <w:vAlign w:val="top"/>
          </w:tcPr>
          <w:p w14:paraId="18503374">
            <w:pPr>
              <w:spacing w:line="208" w:lineRule="exact"/>
              <w:rPr>
                <w:rFonts w:ascii="Arial"/>
                <w:sz w:val="18"/>
              </w:rPr>
            </w:pPr>
          </w:p>
        </w:tc>
      </w:tr>
      <w:tr w14:paraId="637E6B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05BCB4CC">
            <w:pPr>
              <w:spacing w:line="208" w:lineRule="exact"/>
              <w:rPr>
                <w:rFonts w:ascii="Arial"/>
                <w:sz w:val="18"/>
              </w:rPr>
            </w:pPr>
          </w:p>
        </w:tc>
        <w:tc>
          <w:tcPr>
            <w:tcW w:w="503" w:type="dxa"/>
            <w:shd w:val="clear" w:color="auto" w:fill="C0C0C0"/>
            <w:vAlign w:val="top"/>
          </w:tcPr>
          <w:p w14:paraId="2B8E747C">
            <w:pPr>
              <w:pStyle w:val="6"/>
              <w:spacing w:before="14" w:line="171" w:lineRule="auto"/>
              <w:ind w:left="140"/>
              <w:rPr>
                <w:sz w:val="21"/>
                <w:szCs w:val="21"/>
              </w:rPr>
            </w:pPr>
            <w:r>
              <w:rPr>
                <w:b/>
                <w:bCs/>
                <w:spacing w:val="-5"/>
                <w:sz w:val="21"/>
                <w:szCs w:val="21"/>
              </w:rPr>
              <w:t>22</w:t>
            </w:r>
          </w:p>
        </w:tc>
        <w:tc>
          <w:tcPr>
            <w:tcW w:w="1481" w:type="dxa"/>
            <w:vAlign w:val="top"/>
          </w:tcPr>
          <w:p w14:paraId="6E810EA7">
            <w:pPr>
              <w:spacing w:line="208" w:lineRule="exact"/>
              <w:rPr>
                <w:rFonts w:ascii="Arial"/>
                <w:sz w:val="18"/>
              </w:rPr>
            </w:pPr>
          </w:p>
        </w:tc>
        <w:tc>
          <w:tcPr>
            <w:tcW w:w="3229" w:type="dxa"/>
            <w:shd w:val="clear" w:color="auto" w:fill="C0C0C0"/>
            <w:vAlign w:val="top"/>
          </w:tcPr>
          <w:p w14:paraId="21E3B0CD">
            <w:pPr>
              <w:pStyle w:val="6"/>
              <w:spacing w:before="14" w:line="171" w:lineRule="auto"/>
              <w:jc w:val="right"/>
              <w:rPr>
                <w:sz w:val="21"/>
                <w:szCs w:val="21"/>
              </w:rPr>
            </w:pPr>
            <w:r>
              <w:rPr>
                <w:b/>
                <w:bCs/>
                <w:spacing w:val="-2"/>
                <w:sz w:val="21"/>
                <w:szCs w:val="21"/>
              </w:rPr>
              <w:t>二十二、灾害防治及应急管理支出</w:t>
            </w:r>
          </w:p>
        </w:tc>
        <w:tc>
          <w:tcPr>
            <w:tcW w:w="503" w:type="dxa"/>
            <w:shd w:val="clear" w:color="auto" w:fill="C0C0C0"/>
            <w:vAlign w:val="top"/>
          </w:tcPr>
          <w:p w14:paraId="1370B652">
            <w:pPr>
              <w:pStyle w:val="6"/>
              <w:spacing w:before="14" w:line="171" w:lineRule="auto"/>
              <w:ind w:left="148"/>
              <w:rPr>
                <w:sz w:val="21"/>
                <w:szCs w:val="21"/>
              </w:rPr>
            </w:pPr>
            <w:r>
              <w:rPr>
                <w:b/>
                <w:bCs/>
                <w:spacing w:val="-6"/>
                <w:sz w:val="21"/>
                <w:szCs w:val="21"/>
              </w:rPr>
              <w:t>54</w:t>
            </w:r>
          </w:p>
        </w:tc>
        <w:tc>
          <w:tcPr>
            <w:tcW w:w="1481" w:type="dxa"/>
            <w:vAlign w:val="top"/>
          </w:tcPr>
          <w:p w14:paraId="120056E9">
            <w:pPr>
              <w:spacing w:line="208" w:lineRule="exact"/>
              <w:rPr>
                <w:rFonts w:ascii="Arial"/>
                <w:sz w:val="18"/>
              </w:rPr>
            </w:pPr>
          </w:p>
        </w:tc>
        <w:tc>
          <w:tcPr>
            <w:tcW w:w="1481" w:type="dxa"/>
            <w:vAlign w:val="top"/>
          </w:tcPr>
          <w:p w14:paraId="3B29DF0B">
            <w:pPr>
              <w:spacing w:line="208" w:lineRule="exact"/>
              <w:rPr>
                <w:rFonts w:ascii="Arial"/>
                <w:sz w:val="18"/>
              </w:rPr>
            </w:pPr>
          </w:p>
        </w:tc>
        <w:tc>
          <w:tcPr>
            <w:tcW w:w="1481" w:type="dxa"/>
            <w:vAlign w:val="top"/>
          </w:tcPr>
          <w:p w14:paraId="499009E1">
            <w:pPr>
              <w:spacing w:line="208" w:lineRule="exact"/>
              <w:rPr>
                <w:rFonts w:ascii="Arial"/>
                <w:sz w:val="18"/>
              </w:rPr>
            </w:pPr>
          </w:p>
        </w:tc>
        <w:tc>
          <w:tcPr>
            <w:tcW w:w="1598" w:type="dxa"/>
            <w:tcBorders>
              <w:right w:val="single" w:color="000000" w:sz="8" w:space="0"/>
            </w:tcBorders>
            <w:vAlign w:val="top"/>
          </w:tcPr>
          <w:p w14:paraId="7D5B58F0">
            <w:pPr>
              <w:spacing w:line="208" w:lineRule="exact"/>
              <w:rPr>
                <w:rFonts w:ascii="Arial"/>
                <w:sz w:val="18"/>
              </w:rPr>
            </w:pPr>
          </w:p>
        </w:tc>
      </w:tr>
      <w:tr w14:paraId="0DA5F1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50731D53">
            <w:pPr>
              <w:spacing w:line="208" w:lineRule="exact"/>
              <w:rPr>
                <w:rFonts w:ascii="Arial"/>
                <w:sz w:val="18"/>
              </w:rPr>
            </w:pPr>
          </w:p>
        </w:tc>
        <w:tc>
          <w:tcPr>
            <w:tcW w:w="503" w:type="dxa"/>
            <w:shd w:val="clear" w:color="auto" w:fill="C0C0C0"/>
            <w:vAlign w:val="top"/>
          </w:tcPr>
          <w:p w14:paraId="310C3650">
            <w:pPr>
              <w:pStyle w:val="6"/>
              <w:spacing w:before="15" w:line="170" w:lineRule="auto"/>
              <w:ind w:left="140"/>
              <w:rPr>
                <w:sz w:val="21"/>
                <w:szCs w:val="21"/>
              </w:rPr>
            </w:pPr>
            <w:r>
              <w:rPr>
                <w:b/>
                <w:bCs/>
                <w:spacing w:val="-5"/>
                <w:sz w:val="21"/>
                <w:szCs w:val="21"/>
              </w:rPr>
              <w:t>23</w:t>
            </w:r>
          </w:p>
        </w:tc>
        <w:tc>
          <w:tcPr>
            <w:tcW w:w="1481" w:type="dxa"/>
            <w:vAlign w:val="top"/>
          </w:tcPr>
          <w:p w14:paraId="30A38135">
            <w:pPr>
              <w:spacing w:line="208" w:lineRule="exact"/>
              <w:rPr>
                <w:rFonts w:ascii="Arial"/>
                <w:sz w:val="18"/>
              </w:rPr>
            </w:pPr>
          </w:p>
        </w:tc>
        <w:tc>
          <w:tcPr>
            <w:tcW w:w="3229" w:type="dxa"/>
            <w:shd w:val="clear" w:color="auto" w:fill="C0C0C0"/>
            <w:vAlign w:val="top"/>
          </w:tcPr>
          <w:p w14:paraId="2E009C64">
            <w:pPr>
              <w:pStyle w:val="6"/>
              <w:spacing w:before="15" w:line="170" w:lineRule="auto"/>
              <w:ind w:left="31"/>
              <w:rPr>
                <w:sz w:val="21"/>
                <w:szCs w:val="21"/>
              </w:rPr>
            </w:pPr>
            <w:r>
              <w:rPr>
                <w:b/>
                <w:bCs/>
                <w:spacing w:val="4"/>
                <w:sz w:val="21"/>
                <w:szCs w:val="21"/>
              </w:rPr>
              <w:t>二十三、其他支出</w:t>
            </w:r>
          </w:p>
        </w:tc>
        <w:tc>
          <w:tcPr>
            <w:tcW w:w="503" w:type="dxa"/>
            <w:shd w:val="clear" w:color="auto" w:fill="C0C0C0"/>
            <w:vAlign w:val="top"/>
          </w:tcPr>
          <w:p w14:paraId="4872ACC0">
            <w:pPr>
              <w:pStyle w:val="6"/>
              <w:spacing w:before="15" w:line="170" w:lineRule="auto"/>
              <w:ind w:left="148"/>
              <w:rPr>
                <w:sz w:val="21"/>
                <w:szCs w:val="21"/>
              </w:rPr>
            </w:pPr>
            <w:r>
              <w:rPr>
                <w:b/>
                <w:bCs/>
                <w:spacing w:val="-6"/>
                <w:sz w:val="21"/>
                <w:szCs w:val="21"/>
              </w:rPr>
              <w:t>55</w:t>
            </w:r>
          </w:p>
        </w:tc>
        <w:tc>
          <w:tcPr>
            <w:tcW w:w="1481" w:type="dxa"/>
            <w:vAlign w:val="top"/>
          </w:tcPr>
          <w:p w14:paraId="61DE0FFF">
            <w:pPr>
              <w:spacing w:line="208" w:lineRule="exact"/>
              <w:rPr>
                <w:rFonts w:ascii="Arial"/>
                <w:sz w:val="18"/>
              </w:rPr>
            </w:pPr>
          </w:p>
        </w:tc>
        <w:tc>
          <w:tcPr>
            <w:tcW w:w="1481" w:type="dxa"/>
            <w:vAlign w:val="top"/>
          </w:tcPr>
          <w:p w14:paraId="6CCA713F">
            <w:pPr>
              <w:spacing w:line="208" w:lineRule="exact"/>
              <w:rPr>
                <w:rFonts w:ascii="Arial"/>
                <w:sz w:val="18"/>
              </w:rPr>
            </w:pPr>
          </w:p>
        </w:tc>
        <w:tc>
          <w:tcPr>
            <w:tcW w:w="1481" w:type="dxa"/>
            <w:vAlign w:val="top"/>
          </w:tcPr>
          <w:p w14:paraId="18060BB9">
            <w:pPr>
              <w:spacing w:line="208" w:lineRule="exact"/>
              <w:rPr>
                <w:rFonts w:ascii="Arial"/>
                <w:sz w:val="18"/>
              </w:rPr>
            </w:pPr>
          </w:p>
        </w:tc>
        <w:tc>
          <w:tcPr>
            <w:tcW w:w="1598" w:type="dxa"/>
            <w:tcBorders>
              <w:right w:val="single" w:color="000000" w:sz="8" w:space="0"/>
            </w:tcBorders>
            <w:vAlign w:val="top"/>
          </w:tcPr>
          <w:p w14:paraId="79D04863">
            <w:pPr>
              <w:spacing w:line="208" w:lineRule="exact"/>
              <w:rPr>
                <w:rFonts w:ascii="Arial"/>
                <w:sz w:val="18"/>
              </w:rPr>
            </w:pPr>
          </w:p>
        </w:tc>
      </w:tr>
      <w:tr w14:paraId="32D51B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0A4A8828">
            <w:pPr>
              <w:spacing w:line="208" w:lineRule="exact"/>
              <w:rPr>
                <w:rFonts w:ascii="Arial"/>
                <w:sz w:val="18"/>
              </w:rPr>
            </w:pPr>
          </w:p>
        </w:tc>
        <w:tc>
          <w:tcPr>
            <w:tcW w:w="503" w:type="dxa"/>
            <w:shd w:val="clear" w:color="auto" w:fill="C0C0C0"/>
            <w:vAlign w:val="top"/>
          </w:tcPr>
          <w:p w14:paraId="3527B02F">
            <w:pPr>
              <w:pStyle w:val="6"/>
              <w:spacing w:before="15" w:line="170" w:lineRule="auto"/>
              <w:ind w:left="140"/>
              <w:rPr>
                <w:sz w:val="21"/>
                <w:szCs w:val="21"/>
              </w:rPr>
            </w:pPr>
            <w:r>
              <w:rPr>
                <w:b/>
                <w:bCs/>
                <w:spacing w:val="-5"/>
                <w:sz w:val="21"/>
                <w:szCs w:val="21"/>
              </w:rPr>
              <w:t>24</w:t>
            </w:r>
          </w:p>
        </w:tc>
        <w:tc>
          <w:tcPr>
            <w:tcW w:w="1481" w:type="dxa"/>
            <w:vAlign w:val="top"/>
          </w:tcPr>
          <w:p w14:paraId="1EE2EF24">
            <w:pPr>
              <w:spacing w:line="208" w:lineRule="exact"/>
              <w:rPr>
                <w:rFonts w:ascii="Arial"/>
                <w:sz w:val="18"/>
              </w:rPr>
            </w:pPr>
          </w:p>
        </w:tc>
        <w:tc>
          <w:tcPr>
            <w:tcW w:w="3229" w:type="dxa"/>
            <w:shd w:val="clear" w:color="auto" w:fill="C0C0C0"/>
            <w:vAlign w:val="top"/>
          </w:tcPr>
          <w:p w14:paraId="0CB5988A">
            <w:pPr>
              <w:pStyle w:val="6"/>
              <w:spacing w:before="15" w:line="170" w:lineRule="auto"/>
              <w:ind w:left="31"/>
              <w:rPr>
                <w:sz w:val="21"/>
                <w:szCs w:val="21"/>
              </w:rPr>
            </w:pPr>
            <w:r>
              <w:rPr>
                <w:b/>
                <w:bCs/>
                <w:spacing w:val="4"/>
                <w:sz w:val="21"/>
                <w:szCs w:val="21"/>
              </w:rPr>
              <w:t>二十四、债务还本支出</w:t>
            </w:r>
          </w:p>
        </w:tc>
        <w:tc>
          <w:tcPr>
            <w:tcW w:w="503" w:type="dxa"/>
            <w:shd w:val="clear" w:color="auto" w:fill="C0C0C0"/>
            <w:vAlign w:val="top"/>
          </w:tcPr>
          <w:p w14:paraId="0A2A6CFD">
            <w:pPr>
              <w:pStyle w:val="6"/>
              <w:spacing w:before="15" w:line="170" w:lineRule="auto"/>
              <w:ind w:left="148"/>
              <w:rPr>
                <w:sz w:val="21"/>
                <w:szCs w:val="21"/>
              </w:rPr>
            </w:pPr>
            <w:r>
              <w:rPr>
                <w:b/>
                <w:bCs/>
                <w:spacing w:val="-6"/>
                <w:sz w:val="21"/>
                <w:szCs w:val="21"/>
              </w:rPr>
              <w:t>56</w:t>
            </w:r>
          </w:p>
        </w:tc>
        <w:tc>
          <w:tcPr>
            <w:tcW w:w="1481" w:type="dxa"/>
            <w:vAlign w:val="top"/>
          </w:tcPr>
          <w:p w14:paraId="352E82A4">
            <w:pPr>
              <w:spacing w:line="208" w:lineRule="exact"/>
              <w:rPr>
                <w:rFonts w:ascii="Arial"/>
                <w:sz w:val="18"/>
              </w:rPr>
            </w:pPr>
          </w:p>
        </w:tc>
        <w:tc>
          <w:tcPr>
            <w:tcW w:w="1481" w:type="dxa"/>
            <w:vAlign w:val="top"/>
          </w:tcPr>
          <w:p w14:paraId="23F5A6D0">
            <w:pPr>
              <w:spacing w:line="208" w:lineRule="exact"/>
              <w:rPr>
                <w:rFonts w:ascii="Arial"/>
                <w:sz w:val="18"/>
              </w:rPr>
            </w:pPr>
          </w:p>
        </w:tc>
        <w:tc>
          <w:tcPr>
            <w:tcW w:w="1481" w:type="dxa"/>
            <w:vAlign w:val="top"/>
          </w:tcPr>
          <w:p w14:paraId="789197F3">
            <w:pPr>
              <w:spacing w:line="208" w:lineRule="exact"/>
              <w:rPr>
                <w:rFonts w:ascii="Arial"/>
                <w:sz w:val="18"/>
              </w:rPr>
            </w:pPr>
          </w:p>
        </w:tc>
        <w:tc>
          <w:tcPr>
            <w:tcW w:w="1598" w:type="dxa"/>
            <w:tcBorders>
              <w:right w:val="single" w:color="000000" w:sz="8" w:space="0"/>
            </w:tcBorders>
            <w:vAlign w:val="top"/>
          </w:tcPr>
          <w:p w14:paraId="347E0554">
            <w:pPr>
              <w:spacing w:line="208" w:lineRule="exact"/>
              <w:rPr>
                <w:rFonts w:ascii="Arial"/>
                <w:sz w:val="18"/>
              </w:rPr>
            </w:pPr>
          </w:p>
        </w:tc>
      </w:tr>
      <w:tr w14:paraId="22DCBC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6EC51555">
            <w:pPr>
              <w:spacing w:line="208" w:lineRule="exact"/>
              <w:rPr>
                <w:rFonts w:ascii="Arial"/>
                <w:sz w:val="18"/>
              </w:rPr>
            </w:pPr>
          </w:p>
        </w:tc>
        <w:tc>
          <w:tcPr>
            <w:tcW w:w="503" w:type="dxa"/>
            <w:shd w:val="clear" w:color="auto" w:fill="C0C0C0"/>
            <w:vAlign w:val="top"/>
          </w:tcPr>
          <w:p w14:paraId="11DE13E3">
            <w:pPr>
              <w:pStyle w:val="6"/>
              <w:spacing w:before="16" w:line="169" w:lineRule="auto"/>
              <w:ind w:left="140"/>
              <w:rPr>
                <w:sz w:val="21"/>
                <w:szCs w:val="21"/>
              </w:rPr>
            </w:pPr>
            <w:r>
              <w:rPr>
                <w:b/>
                <w:bCs/>
                <w:spacing w:val="-5"/>
                <w:sz w:val="21"/>
                <w:szCs w:val="21"/>
              </w:rPr>
              <w:t>25</w:t>
            </w:r>
          </w:p>
        </w:tc>
        <w:tc>
          <w:tcPr>
            <w:tcW w:w="1481" w:type="dxa"/>
            <w:vAlign w:val="top"/>
          </w:tcPr>
          <w:p w14:paraId="2008D572">
            <w:pPr>
              <w:spacing w:line="208" w:lineRule="exact"/>
              <w:rPr>
                <w:rFonts w:ascii="Arial"/>
                <w:sz w:val="18"/>
              </w:rPr>
            </w:pPr>
          </w:p>
        </w:tc>
        <w:tc>
          <w:tcPr>
            <w:tcW w:w="3229" w:type="dxa"/>
            <w:shd w:val="clear" w:color="auto" w:fill="C0C0C0"/>
            <w:vAlign w:val="top"/>
          </w:tcPr>
          <w:p w14:paraId="2C3F14CB">
            <w:pPr>
              <w:pStyle w:val="6"/>
              <w:spacing w:before="16" w:line="169" w:lineRule="auto"/>
              <w:ind w:left="31"/>
              <w:rPr>
                <w:sz w:val="21"/>
                <w:szCs w:val="21"/>
              </w:rPr>
            </w:pPr>
            <w:r>
              <w:rPr>
                <w:b/>
                <w:bCs/>
                <w:spacing w:val="4"/>
                <w:sz w:val="21"/>
                <w:szCs w:val="21"/>
              </w:rPr>
              <w:t>二十五、债务付息支出</w:t>
            </w:r>
          </w:p>
        </w:tc>
        <w:tc>
          <w:tcPr>
            <w:tcW w:w="503" w:type="dxa"/>
            <w:shd w:val="clear" w:color="auto" w:fill="C0C0C0"/>
            <w:vAlign w:val="top"/>
          </w:tcPr>
          <w:p w14:paraId="1128C443">
            <w:pPr>
              <w:pStyle w:val="6"/>
              <w:spacing w:before="16" w:line="169" w:lineRule="auto"/>
              <w:ind w:left="148"/>
              <w:rPr>
                <w:sz w:val="21"/>
                <w:szCs w:val="21"/>
              </w:rPr>
            </w:pPr>
            <w:r>
              <w:rPr>
                <w:b/>
                <w:bCs/>
                <w:spacing w:val="-6"/>
                <w:sz w:val="21"/>
                <w:szCs w:val="21"/>
              </w:rPr>
              <w:t>57</w:t>
            </w:r>
          </w:p>
        </w:tc>
        <w:tc>
          <w:tcPr>
            <w:tcW w:w="1481" w:type="dxa"/>
            <w:vAlign w:val="top"/>
          </w:tcPr>
          <w:p w14:paraId="3BA8380D">
            <w:pPr>
              <w:spacing w:line="208" w:lineRule="exact"/>
              <w:rPr>
                <w:rFonts w:ascii="Arial"/>
                <w:sz w:val="18"/>
              </w:rPr>
            </w:pPr>
          </w:p>
        </w:tc>
        <w:tc>
          <w:tcPr>
            <w:tcW w:w="1481" w:type="dxa"/>
            <w:vAlign w:val="top"/>
          </w:tcPr>
          <w:p w14:paraId="5E9B48AE">
            <w:pPr>
              <w:spacing w:line="208" w:lineRule="exact"/>
              <w:rPr>
                <w:rFonts w:ascii="Arial"/>
                <w:sz w:val="18"/>
              </w:rPr>
            </w:pPr>
          </w:p>
        </w:tc>
        <w:tc>
          <w:tcPr>
            <w:tcW w:w="1481" w:type="dxa"/>
            <w:vAlign w:val="top"/>
          </w:tcPr>
          <w:p w14:paraId="746FFAE8">
            <w:pPr>
              <w:spacing w:line="208" w:lineRule="exact"/>
              <w:rPr>
                <w:rFonts w:ascii="Arial"/>
                <w:sz w:val="18"/>
              </w:rPr>
            </w:pPr>
          </w:p>
        </w:tc>
        <w:tc>
          <w:tcPr>
            <w:tcW w:w="1598" w:type="dxa"/>
            <w:tcBorders>
              <w:right w:val="single" w:color="000000" w:sz="8" w:space="0"/>
            </w:tcBorders>
            <w:vAlign w:val="top"/>
          </w:tcPr>
          <w:p w14:paraId="1C7CA59F">
            <w:pPr>
              <w:spacing w:line="208" w:lineRule="exact"/>
              <w:rPr>
                <w:rFonts w:ascii="Arial"/>
                <w:sz w:val="18"/>
              </w:rPr>
            </w:pPr>
          </w:p>
        </w:tc>
      </w:tr>
      <w:tr w14:paraId="6312EE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653F90C5">
            <w:pPr>
              <w:spacing w:line="208" w:lineRule="exact"/>
              <w:rPr>
                <w:rFonts w:ascii="Arial"/>
                <w:sz w:val="18"/>
              </w:rPr>
            </w:pPr>
          </w:p>
        </w:tc>
        <w:tc>
          <w:tcPr>
            <w:tcW w:w="503" w:type="dxa"/>
            <w:shd w:val="clear" w:color="auto" w:fill="C0C0C0"/>
            <w:vAlign w:val="top"/>
          </w:tcPr>
          <w:p w14:paraId="04A894C1">
            <w:pPr>
              <w:pStyle w:val="6"/>
              <w:spacing w:before="16" w:line="169" w:lineRule="auto"/>
              <w:ind w:left="140"/>
              <w:rPr>
                <w:sz w:val="21"/>
                <w:szCs w:val="21"/>
              </w:rPr>
            </w:pPr>
            <w:r>
              <w:rPr>
                <w:b/>
                <w:bCs/>
                <w:spacing w:val="-5"/>
                <w:sz w:val="21"/>
                <w:szCs w:val="21"/>
              </w:rPr>
              <w:t>26</w:t>
            </w:r>
          </w:p>
        </w:tc>
        <w:tc>
          <w:tcPr>
            <w:tcW w:w="1481" w:type="dxa"/>
            <w:vAlign w:val="top"/>
          </w:tcPr>
          <w:p w14:paraId="6F50B741">
            <w:pPr>
              <w:spacing w:line="208" w:lineRule="exact"/>
              <w:rPr>
                <w:rFonts w:ascii="Arial"/>
                <w:sz w:val="18"/>
              </w:rPr>
            </w:pPr>
          </w:p>
        </w:tc>
        <w:tc>
          <w:tcPr>
            <w:tcW w:w="3229" w:type="dxa"/>
            <w:shd w:val="clear" w:color="auto" w:fill="C0C0C0"/>
            <w:vAlign w:val="top"/>
          </w:tcPr>
          <w:p w14:paraId="52750EB8">
            <w:pPr>
              <w:pStyle w:val="6"/>
              <w:spacing w:before="16" w:line="169" w:lineRule="auto"/>
              <w:jc w:val="right"/>
              <w:rPr>
                <w:sz w:val="21"/>
                <w:szCs w:val="21"/>
              </w:rPr>
            </w:pPr>
            <w:r>
              <w:rPr>
                <w:b/>
                <w:bCs/>
                <w:spacing w:val="-2"/>
                <w:sz w:val="21"/>
                <w:szCs w:val="21"/>
              </w:rPr>
              <w:t>二十六、抗疫特别国债安排的支出</w:t>
            </w:r>
          </w:p>
        </w:tc>
        <w:tc>
          <w:tcPr>
            <w:tcW w:w="503" w:type="dxa"/>
            <w:shd w:val="clear" w:color="auto" w:fill="C0C0C0"/>
            <w:vAlign w:val="top"/>
          </w:tcPr>
          <w:p w14:paraId="20A5CE41">
            <w:pPr>
              <w:pStyle w:val="6"/>
              <w:spacing w:before="16" w:line="169" w:lineRule="auto"/>
              <w:ind w:left="148"/>
              <w:rPr>
                <w:sz w:val="21"/>
                <w:szCs w:val="21"/>
              </w:rPr>
            </w:pPr>
            <w:r>
              <w:rPr>
                <w:b/>
                <w:bCs/>
                <w:spacing w:val="-6"/>
                <w:sz w:val="21"/>
                <w:szCs w:val="21"/>
              </w:rPr>
              <w:t>58</w:t>
            </w:r>
          </w:p>
        </w:tc>
        <w:tc>
          <w:tcPr>
            <w:tcW w:w="1481" w:type="dxa"/>
            <w:vAlign w:val="top"/>
          </w:tcPr>
          <w:p w14:paraId="311AD6A8">
            <w:pPr>
              <w:spacing w:line="208" w:lineRule="exact"/>
              <w:rPr>
                <w:rFonts w:ascii="Arial"/>
                <w:sz w:val="18"/>
              </w:rPr>
            </w:pPr>
          </w:p>
        </w:tc>
        <w:tc>
          <w:tcPr>
            <w:tcW w:w="1481" w:type="dxa"/>
            <w:vAlign w:val="top"/>
          </w:tcPr>
          <w:p w14:paraId="6A20DF00">
            <w:pPr>
              <w:spacing w:line="208" w:lineRule="exact"/>
              <w:rPr>
                <w:rFonts w:ascii="Arial"/>
                <w:sz w:val="18"/>
              </w:rPr>
            </w:pPr>
          </w:p>
        </w:tc>
        <w:tc>
          <w:tcPr>
            <w:tcW w:w="1481" w:type="dxa"/>
            <w:vAlign w:val="top"/>
          </w:tcPr>
          <w:p w14:paraId="24C13608">
            <w:pPr>
              <w:spacing w:line="208" w:lineRule="exact"/>
              <w:rPr>
                <w:rFonts w:ascii="Arial"/>
                <w:sz w:val="18"/>
              </w:rPr>
            </w:pPr>
          </w:p>
        </w:tc>
        <w:tc>
          <w:tcPr>
            <w:tcW w:w="1598" w:type="dxa"/>
            <w:tcBorders>
              <w:right w:val="single" w:color="000000" w:sz="8" w:space="0"/>
            </w:tcBorders>
            <w:vAlign w:val="top"/>
          </w:tcPr>
          <w:p w14:paraId="40A16CAF">
            <w:pPr>
              <w:spacing w:line="208" w:lineRule="exact"/>
              <w:rPr>
                <w:rFonts w:ascii="Arial"/>
                <w:sz w:val="18"/>
              </w:rPr>
            </w:pPr>
          </w:p>
        </w:tc>
      </w:tr>
      <w:tr w14:paraId="67D0FE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0D4870B1">
            <w:pPr>
              <w:pStyle w:val="6"/>
              <w:spacing w:before="17" w:line="168" w:lineRule="auto"/>
              <w:ind w:left="788"/>
              <w:rPr>
                <w:sz w:val="21"/>
                <w:szCs w:val="21"/>
              </w:rPr>
            </w:pPr>
            <w:r>
              <w:rPr>
                <w:b/>
                <w:bCs/>
                <w:spacing w:val="6"/>
                <w:sz w:val="21"/>
                <w:szCs w:val="21"/>
              </w:rPr>
              <w:t>本年收入合计</w:t>
            </w:r>
          </w:p>
        </w:tc>
        <w:tc>
          <w:tcPr>
            <w:tcW w:w="503" w:type="dxa"/>
            <w:shd w:val="clear" w:color="auto" w:fill="C0C0C0"/>
            <w:vAlign w:val="top"/>
          </w:tcPr>
          <w:p w14:paraId="148E085A">
            <w:pPr>
              <w:pStyle w:val="6"/>
              <w:spacing w:before="17" w:line="168" w:lineRule="auto"/>
              <w:ind w:left="140"/>
              <w:rPr>
                <w:sz w:val="21"/>
                <w:szCs w:val="21"/>
              </w:rPr>
            </w:pPr>
            <w:r>
              <w:rPr>
                <w:b/>
                <w:bCs/>
                <w:spacing w:val="-5"/>
                <w:sz w:val="21"/>
                <w:szCs w:val="21"/>
              </w:rPr>
              <w:t>27</w:t>
            </w:r>
          </w:p>
        </w:tc>
        <w:tc>
          <w:tcPr>
            <w:tcW w:w="1481" w:type="dxa"/>
            <w:vAlign w:val="top"/>
          </w:tcPr>
          <w:p w14:paraId="289325AB">
            <w:pPr>
              <w:pStyle w:val="6"/>
              <w:spacing w:before="17" w:line="168" w:lineRule="auto"/>
              <w:ind w:left="565"/>
              <w:rPr>
                <w:sz w:val="21"/>
                <w:szCs w:val="21"/>
              </w:rPr>
            </w:pPr>
            <w:r>
              <w:rPr>
                <w:b/>
                <w:bCs/>
                <w:spacing w:val="-3"/>
                <w:sz w:val="21"/>
                <w:szCs w:val="21"/>
              </w:rPr>
              <w:t>1,384.98</w:t>
            </w:r>
          </w:p>
        </w:tc>
        <w:tc>
          <w:tcPr>
            <w:tcW w:w="3229" w:type="dxa"/>
            <w:shd w:val="clear" w:color="auto" w:fill="C0C0C0"/>
            <w:vAlign w:val="top"/>
          </w:tcPr>
          <w:p w14:paraId="6AC8E0DB">
            <w:pPr>
              <w:pStyle w:val="6"/>
              <w:spacing w:before="17" w:line="168" w:lineRule="auto"/>
              <w:ind w:left="952"/>
              <w:rPr>
                <w:sz w:val="21"/>
                <w:szCs w:val="21"/>
              </w:rPr>
            </w:pPr>
            <w:r>
              <w:rPr>
                <w:b/>
                <w:bCs/>
                <w:spacing w:val="6"/>
                <w:sz w:val="21"/>
                <w:szCs w:val="21"/>
              </w:rPr>
              <w:t>本年支出合计</w:t>
            </w:r>
          </w:p>
        </w:tc>
        <w:tc>
          <w:tcPr>
            <w:tcW w:w="503" w:type="dxa"/>
            <w:shd w:val="clear" w:color="auto" w:fill="C0C0C0"/>
            <w:vAlign w:val="top"/>
          </w:tcPr>
          <w:p w14:paraId="44E3E22D">
            <w:pPr>
              <w:pStyle w:val="6"/>
              <w:spacing w:before="17" w:line="168" w:lineRule="auto"/>
              <w:ind w:left="148"/>
              <w:rPr>
                <w:sz w:val="21"/>
                <w:szCs w:val="21"/>
              </w:rPr>
            </w:pPr>
            <w:r>
              <w:rPr>
                <w:b/>
                <w:bCs/>
                <w:spacing w:val="-6"/>
                <w:sz w:val="21"/>
                <w:szCs w:val="21"/>
              </w:rPr>
              <w:t>59</w:t>
            </w:r>
          </w:p>
        </w:tc>
        <w:tc>
          <w:tcPr>
            <w:tcW w:w="1481" w:type="dxa"/>
            <w:vAlign w:val="top"/>
          </w:tcPr>
          <w:p w14:paraId="36053104">
            <w:pPr>
              <w:pStyle w:val="6"/>
              <w:spacing w:before="17" w:line="168" w:lineRule="auto"/>
              <w:ind w:left="572"/>
              <w:rPr>
                <w:sz w:val="21"/>
                <w:szCs w:val="21"/>
              </w:rPr>
            </w:pPr>
            <w:r>
              <w:rPr>
                <w:b/>
                <w:bCs/>
                <w:spacing w:val="-3"/>
                <w:sz w:val="21"/>
                <w:szCs w:val="21"/>
              </w:rPr>
              <w:t>1,537.69</w:t>
            </w:r>
          </w:p>
        </w:tc>
        <w:tc>
          <w:tcPr>
            <w:tcW w:w="1481" w:type="dxa"/>
            <w:vAlign w:val="top"/>
          </w:tcPr>
          <w:p w14:paraId="7B224719">
            <w:pPr>
              <w:pStyle w:val="6"/>
              <w:spacing w:before="17" w:line="168" w:lineRule="auto"/>
              <w:ind w:left="574"/>
              <w:rPr>
                <w:sz w:val="21"/>
                <w:szCs w:val="21"/>
              </w:rPr>
            </w:pPr>
            <w:r>
              <w:rPr>
                <w:b/>
                <w:bCs/>
                <w:spacing w:val="-3"/>
                <w:sz w:val="21"/>
                <w:szCs w:val="21"/>
              </w:rPr>
              <w:t>1,537.69</w:t>
            </w:r>
          </w:p>
        </w:tc>
        <w:tc>
          <w:tcPr>
            <w:tcW w:w="1481" w:type="dxa"/>
            <w:vAlign w:val="top"/>
          </w:tcPr>
          <w:p w14:paraId="75BF5530">
            <w:pPr>
              <w:spacing w:line="208" w:lineRule="exact"/>
              <w:rPr>
                <w:rFonts w:ascii="Arial"/>
                <w:sz w:val="18"/>
              </w:rPr>
            </w:pPr>
          </w:p>
        </w:tc>
        <w:tc>
          <w:tcPr>
            <w:tcW w:w="1598" w:type="dxa"/>
            <w:tcBorders>
              <w:right w:val="single" w:color="000000" w:sz="8" w:space="0"/>
            </w:tcBorders>
            <w:vAlign w:val="top"/>
          </w:tcPr>
          <w:p w14:paraId="6EFC8D76">
            <w:pPr>
              <w:spacing w:line="208" w:lineRule="exact"/>
              <w:rPr>
                <w:rFonts w:ascii="Arial"/>
                <w:sz w:val="18"/>
              </w:rPr>
            </w:pPr>
          </w:p>
        </w:tc>
      </w:tr>
      <w:tr w14:paraId="1FEF5D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2DACF66E">
            <w:pPr>
              <w:pStyle w:val="6"/>
              <w:spacing w:before="17" w:line="168" w:lineRule="auto"/>
              <w:ind w:left="34"/>
              <w:rPr>
                <w:sz w:val="21"/>
                <w:szCs w:val="21"/>
              </w:rPr>
            </w:pPr>
            <w:r>
              <w:rPr>
                <w:b/>
                <w:bCs/>
                <w:spacing w:val="5"/>
                <w:sz w:val="21"/>
                <w:szCs w:val="21"/>
              </w:rPr>
              <w:t>年初财政拨款结转和结余</w:t>
            </w:r>
          </w:p>
        </w:tc>
        <w:tc>
          <w:tcPr>
            <w:tcW w:w="503" w:type="dxa"/>
            <w:shd w:val="clear" w:color="auto" w:fill="C0C0C0"/>
            <w:vAlign w:val="top"/>
          </w:tcPr>
          <w:p w14:paraId="4944D9B1">
            <w:pPr>
              <w:pStyle w:val="6"/>
              <w:spacing w:before="17" w:line="168" w:lineRule="auto"/>
              <w:ind w:left="140"/>
              <w:rPr>
                <w:sz w:val="21"/>
                <w:szCs w:val="21"/>
              </w:rPr>
            </w:pPr>
            <w:r>
              <w:rPr>
                <w:b/>
                <w:bCs/>
                <w:spacing w:val="-5"/>
                <w:sz w:val="21"/>
                <w:szCs w:val="21"/>
              </w:rPr>
              <w:t>28</w:t>
            </w:r>
          </w:p>
        </w:tc>
        <w:tc>
          <w:tcPr>
            <w:tcW w:w="1481" w:type="dxa"/>
            <w:vAlign w:val="top"/>
          </w:tcPr>
          <w:p w14:paraId="6498B697">
            <w:pPr>
              <w:pStyle w:val="6"/>
              <w:spacing w:before="17" w:line="168" w:lineRule="auto"/>
              <w:ind w:left="565"/>
              <w:rPr>
                <w:sz w:val="21"/>
                <w:szCs w:val="21"/>
              </w:rPr>
            </w:pPr>
            <w:r>
              <w:rPr>
                <w:b/>
                <w:bCs/>
                <w:spacing w:val="-3"/>
                <w:sz w:val="21"/>
                <w:szCs w:val="21"/>
              </w:rPr>
              <w:t>1,587.75</w:t>
            </w:r>
          </w:p>
        </w:tc>
        <w:tc>
          <w:tcPr>
            <w:tcW w:w="3229" w:type="dxa"/>
            <w:shd w:val="clear" w:color="auto" w:fill="C0C0C0"/>
            <w:vAlign w:val="top"/>
          </w:tcPr>
          <w:p w14:paraId="32EFDC2D">
            <w:pPr>
              <w:pStyle w:val="6"/>
              <w:spacing w:before="17" w:line="168" w:lineRule="auto"/>
              <w:ind w:left="28"/>
              <w:rPr>
                <w:sz w:val="21"/>
                <w:szCs w:val="21"/>
              </w:rPr>
            </w:pPr>
            <w:r>
              <w:rPr>
                <w:b/>
                <w:bCs/>
                <w:spacing w:val="5"/>
                <w:sz w:val="21"/>
                <w:szCs w:val="21"/>
              </w:rPr>
              <w:t>年末财政拨款结转和结余</w:t>
            </w:r>
          </w:p>
        </w:tc>
        <w:tc>
          <w:tcPr>
            <w:tcW w:w="503" w:type="dxa"/>
            <w:shd w:val="clear" w:color="auto" w:fill="C0C0C0"/>
            <w:vAlign w:val="top"/>
          </w:tcPr>
          <w:p w14:paraId="00D33B76">
            <w:pPr>
              <w:pStyle w:val="6"/>
              <w:spacing w:before="17" w:line="168" w:lineRule="auto"/>
              <w:ind w:left="146"/>
              <w:rPr>
                <w:sz w:val="21"/>
                <w:szCs w:val="21"/>
              </w:rPr>
            </w:pPr>
            <w:r>
              <w:rPr>
                <w:b/>
                <w:bCs/>
                <w:spacing w:val="-5"/>
                <w:sz w:val="21"/>
                <w:szCs w:val="21"/>
              </w:rPr>
              <w:t>60</w:t>
            </w:r>
          </w:p>
        </w:tc>
        <w:tc>
          <w:tcPr>
            <w:tcW w:w="1481" w:type="dxa"/>
            <w:vAlign w:val="top"/>
          </w:tcPr>
          <w:p w14:paraId="3870B4E9">
            <w:pPr>
              <w:pStyle w:val="6"/>
              <w:spacing w:before="17" w:line="168" w:lineRule="auto"/>
              <w:ind w:left="572"/>
              <w:rPr>
                <w:sz w:val="21"/>
                <w:szCs w:val="21"/>
              </w:rPr>
            </w:pPr>
            <w:r>
              <w:rPr>
                <w:b/>
                <w:bCs/>
                <w:spacing w:val="-3"/>
                <w:sz w:val="21"/>
                <w:szCs w:val="21"/>
              </w:rPr>
              <w:t>1,435.05</w:t>
            </w:r>
          </w:p>
        </w:tc>
        <w:tc>
          <w:tcPr>
            <w:tcW w:w="1481" w:type="dxa"/>
            <w:vAlign w:val="top"/>
          </w:tcPr>
          <w:p w14:paraId="7D74945F">
            <w:pPr>
              <w:pStyle w:val="6"/>
              <w:spacing w:before="17" w:line="168" w:lineRule="auto"/>
              <w:ind w:left="574"/>
              <w:rPr>
                <w:sz w:val="21"/>
                <w:szCs w:val="21"/>
              </w:rPr>
            </w:pPr>
            <w:r>
              <w:rPr>
                <w:b/>
                <w:bCs/>
                <w:spacing w:val="-3"/>
                <w:sz w:val="21"/>
                <w:szCs w:val="21"/>
              </w:rPr>
              <w:t>1,435.05</w:t>
            </w:r>
          </w:p>
        </w:tc>
        <w:tc>
          <w:tcPr>
            <w:tcW w:w="1481" w:type="dxa"/>
            <w:vAlign w:val="top"/>
          </w:tcPr>
          <w:p w14:paraId="1C99D0A7">
            <w:pPr>
              <w:spacing w:line="208" w:lineRule="exact"/>
              <w:rPr>
                <w:rFonts w:ascii="Arial"/>
                <w:sz w:val="18"/>
              </w:rPr>
            </w:pPr>
          </w:p>
        </w:tc>
        <w:tc>
          <w:tcPr>
            <w:tcW w:w="1598" w:type="dxa"/>
            <w:tcBorders>
              <w:right w:val="single" w:color="000000" w:sz="8" w:space="0"/>
            </w:tcBorders>
            <w:vAlign w:val="top"/>
          </w:tcPr>
          <w:p w14:paraId="3ABA2F4E">
            <w:pPr>
              <w:spacing w:line="208" w:lineRule="exact"/>
              <w:rPr>
                <w:rFonts w:ascii="Arial"/>
                <w:sz w:val="18"/>
              </w:rPr>
            </w:pPr>
          </w:p>
        </w:tc>
      </w:tr>
      <w:tr w14:paraId="45C0E1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7941A407">
            <w:pPr>
              <w:pStyle w:val="6"/>
              <w:spacing w:before="19" w:line="167" w:lineRule="auto"/>
              <w:ind w:left="258"/>
              <w:rPr>
                <w:sz w:val="21"/>
                <w:szCs w:val="21"/>
              </w:rPr>
            </w:pPr>
            <w:r>
              <w:rPr>
                <w:b/>
                <w:bCs/>
                <w:spacing w:val="4"/>
                <w:sz w:val="21"/>
                <w:szCs w:val="21"/>
              </w:rPr>
              <w:t>一般公共预算财政拨款</w:t>
            </w:r>
          </w:p>
        </w:tc>
        <w:tc>
          <w:tcPr>
            <w:tcW w:w="503" w:type="dxa"/>
            <w:shd w:val="clear" w:color="auto" w:fill="C0C0C0"/>
            <w:vAlign w:val="top"/>
          </w:tcPr>
          <w:p w14:paraId="61D450DB">
            <w:pPr>
              <w:pStyle w:val="6"/>
              <w:spacing w:before="19" w:line="167" w:lineRule="auto"/>
              <w:ind w:left="140"/>
              <w:rPr>
                <w:sz w:val="21"/>
                <w:szCs w:val="21"/>
              </w:rPr>
            </w:pPr>
            <w:r>
              <w:rPr>
                <w:b/>
                <w:bCs/>
                <w:spacing w:val="-5"/>
                <w:sz w:val="21"/>
                <w:szCs w:val="21"/>
              </w:rPr>
              <w:t>29</w:t>
            </w:r>
          </w:p>
        </w:tc>
        <w:tc>
          <w:tcPr>
            <w:tcW w:w="1481" w:type="dxa"/>
            <w:vAlign w:val="top"/>
          </w:tcPr>
          <w:p w14:paraId="3E3FFFC3">
            <w:pPr>
              <w:pStyle w:val="6"/>
              <w:spacing w:before="19" w:line="167" w:lineRule="auto"/>
              <w:ind w:left="565"/>
              <w:rPr>
                <w:sz w:val="21"/>
                <w:szCs w:val="21"/>
              </w:rPr>
            </w:pPr>
            <w:r>
              <w:rPr>
                <w:b/>
                <w:bCs/>
                <w:spacing w:val="-3"/>
                <w:sz w:val="21"/>
                <w:szCs w:val="21"/>
              </w:rPr>
              <w:t>1,587.75</w:t>
            </w:r>
          </w:p>
        </w:tc>
        <w:tc>
          <w:tcPr>
            <w:tcW w:w="3229" w:type="dxa"/>
            <w:shd w:val="clear" w:color="auto" w:fill="C0C0C0"/>
            <w:vAlign w:val="top"/>
          </w:tcPr>
          <w:p w14:paraId="4575E00B">
            <w:pPr>
              <w:spacing w:line="208" w:lineRule="exact"/>
              <w:rPr>
                <w:rFonts w:ascii="Arial"/>
                <w:sz w:val="18"/>
              </w:rPr>
            </w:pPr>
          </w:p>
        </w:tc>
        <w:tc>
          <w:tcPr>
            <w:tcW w:w="503" w:type="dxa"/>
            <w:shd w:val="clear" w:color="auto" w:fill="C0C0C0"/>
            <w:vAlign w:val="top"/>
          </w:tcPr>
          <w:p w14:paraId="2F6522F1">
            <w:pPr>
              <w:pStyle w:val="6"/>
              <w:spacing w:before="19" w:line="167" w:lineRule="auto"/>
              <w:ind w:left="145"/>
              <w:rPr>
                <w:sz w:val="21"/>
                <w:szCs w:val="21"/>
              </w:rPr>
            </w:pPr>
            <w:r>
              <w:rPr>
                <w:b/>
                <w:bCs/>
                <w:spacing w:val="-4"/>
                <w:sz w:val="21"/>
                <w:szCs w:val="21"/>
              </w:rPr>
              <w:t>61</w:t>
            </w:r>
          </w:p>
        </w:tc>
        <w:tc>
          <w:tcPr>
            <w:tcW w:w="1481" w:type="dxa"/>
            <w:vAlign w:val="top"/>
          </w:tcPr>
          <w:p w14:paraId="21B73C81">
            <w:pPr>
              <w:spacing w:line="208" w:lineRule="exact"/>
              <w:rPr>
                <w:rFonts w:ascii="Arial"/>
                <w:sz w:val="18"/>
              </w:rPr>
            </w:pPr>
          </w:p>
        </w:tc>
        <w:tc>
          <w:tcPr>
            <w:tcW w:w="1481" w:type="dxa"/>
            <w:vAlign w:val="top"/>
          </w:tcPr>
          <w:p w14:paraId="03575672">
            <w:pPr>
              <w:spacing w:line="208" w:lineRule="exact"/>
              <w:rPr>
                <w:rFonts w:ascii="Arial"/>
                <w:sz w:val="18"/>
              </w:rPr>
            </w:pPr>
          </w:p>
        </w:tc>
        <w:tc>
          <w:tcPr>
            <w:tcW w:w="1481" w:type="dxa"/>
            <w:vAlign w:val="top"/>
          </w:tcPr>
          <w:p w14:paraId="37ACBF33">
            <w:pPr>
              <w:spacing w:line="208" w:lineRule="exact"/>
              <w:rPr>
                <w:rFonts w:ascii="Arial"/>
                <w:sz w:val="18"/>
              </w:rPr>
            </w:pPr>
          </w:p>
        </w:tc>
        <w:tc>
          <w:tcPr>
            <w:tcW w:w="1598" w:type="dxa"/>
            <w:tcBorders>
              <w:right w:val="single" w:color="000000" w:sz="8" w:space="0"/>
            </w:tcBorders>
            <w:vAlign w:val="top"/>
          </w:tcPr>
          <w:p w14:paraId="727830A7">
            <w:pPr>
              <w:spacing w:line="208" w:lineRule="exact"/>
              <w:rPr>
                <w:rFonts w:ascii="Arial"/>
                <w:sz w:val="18"/>
              </w:rPr>
            </w:pPr>
          </w:p>
        </w:tc>
      </w:tr>
      <w:tr w14:paraId="0F649D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7E158D65">
            <w:pPr>
              <w:pStyle w:val="6"/>
              <w:spacing w:before="19" w:line="167" w:lineRule="auto"/>
              <w:ind w:left="253"/>
              <w:rPr>
                <w:sz w:val="21"/>
                <w:szCs w:val="21"/>
              </w:rPr>
            </w:pPr>
            <w:r>
              <w:rPr>
                <w:b/>
                <w:bCs/>
                <w:spacing w:val="5"/>
                <w:sz w:val="21"/>
                <w:szCs w:val="21"/>
              </w:rPr>
              <w:t>政府性基金预算财政拨款</w:t>
            </w:r>
          </w:p>
        </w:tc>
        <w:tc>
          <w:tcPr>
            <w:tcW w:w="503" w:type="dxa"/>
            <w:shd w:val="clear" w:color="auto" w:fill="C0C0C0"/>
            <w:vAlign w:val="top"/>
          </w:tcPr>
          <w:p w14:paraId="11B53542">
            <w:pPr>
              <w:pStyle w:val="6"/>
              <w:spacing w:before="19" w:line="167" w:lineRule="auto"/>
              <w:ind w:left="141"/>
              <w:rPr>
                <w:sz w:val="21"/>
                <w:szCs w:val="21"/>
              </w:rPr>
            </w:pPr>
            <w:r>
              <w:rPr>
                <w:b/>
                <w:bCs/>
                <w:spacing w:val="-6"/>
                <w:sz w:val="21"/>
                <w:szCs w:val="21"/>
              </w:rPr>
              <w:t>30</w:t>
            </w:r>
          </w:p>
        </w:tc>
        <w:tc>
          <w:tcPr>
            <w:tcW w:w="1481" w:type="dxa"/>
            <w:vAlign w:val="top"/>
          </w:tcPr>
          <w:p w14:paraId="0196F13E">
            <w:pPr>
              <w:spacing w:line="208" w:lineRule="exact"/>
              <w:rPr>
                <w:rFonts w:ascii="Arial"/>
                <w:sz w:val="18"/>
              </w:rPr>
            </w:pPr>
          </w:p>
        </w:tc>
        <w:tc>
          <w:tcPr>
            <w:tcW w:w="3229" w:type="dxa"/>
            <w:shd w:val="clear" w:color="auto" w:fill="C0C0C0"/>
            <w:vAlign w:val="top"/>
          </w:tcPr>
          <w:p w14:paraId="3BD3137F">
            <w:pPr>
              <w:spacing w:line="208" w:lineRule="exact"/>
              <w:rPr>
                <w:rFonts w:ascii="Arial"/>
                <w:sz w:val="18"/>
              </w:rPr>
            </w:pPr>
          </w:p>
        </w:tc>
        <w:tc>
          <w:tcPr>
            <w:tcW w:w="503" w:type="dxa"/>
            <w:shd w:val="clear" w:color="auto" w:fill="C0C0C0"/>
            <w:vAlign w:val="top"/>
          </w:tcPr>
          <w:p w14:paraId="2B20865F">
            <w:pPr>
              <w:pStyle w:val="6"/>
              <w:spacing w:before="19" w:line="167" w:lineRule="auto"/>
              <w:ind w:left="145"/>
              <w:rPr>
                <w:sz w:val="21"/>
                <w:szCs w:val="21"/>
              </w:rPr>
            </w:pPr>
            <w:r>
              <w:rPr>
                <w:b/>
                <w:bCs/>
                <w:spacing w:val="-4"/>
                <w:sz w:val="21"/>
                <w:szCs w:val="21"/>
              </w:rPr>
              <w:t>62</w:t>
            </w:r>
          </w:p>
        </w:tc>
        <w:tc>
          <w:tcPr>
            <w:tcW w:w="1481" w:type="dxa"/>
            <w:vAlign w:val="top"/>
          </w:tcPr>
          <w:p w14:paraId="0D0C6A36">
            <w:pPr>
              <w:spacing w:line="208" w:lineRule="exact"/>
              <w:rPr>
                <w:rFonts w:ascii="Arial"/>
                <w:sz w:val="18"/>
              </w:rPr>
            </w:pPr>
          </w:p>
        </w:tc>
        <w:tc>
          <w:tcPr>
            <w:tcW w:w="1481" w:type="dxa"/>
            <w:vAlign w:val="top"/>
          </w:tcPr>
          <w:p w14:paraId="3AEB1024">
            <w:pPr>
              <w:spacing w:line="208" w:lineRule="exact"/>
              <w:rPr>
                <w:rFonts w:ascii="Arial"/>
                <w:sz w:val="18"/>
              </w:rPr>
            </w:pPr>
          </w:p>
        </w:tc>
        <w:tc>
          <w:tcPr>
            <w:tcW w:w="1481" w:type="dxa"/>
            <w:vAlign w:val="top"/>
          </w:tcPr>
          <w:p w14:paraId="522FB219">
            <w:pPr>
              <w:spacing w:line="208" w:lineRule="exact"/>
              <w:rPr>
                <w:rFonts w:ascii="Arial"/>
                <w:sz w:val="18"/>
              </w:rPr>
            </w:pPr>
          </w:p>
        </w:tc>
        <w:tc>
          <w:tcPr>
            <w:tcW w:w="1598" w:type="dxa"/>
            <w:tcBorders>
              <w:right w:val="single" w:color="000000" w:sz="8" w:space="0"/>
            </w:tcBorders>
            <w:vAlign w:val="top"/>
          </w:tcPr>
          <w:p w14:paraId="15B51604">
            <w:pPr>
              <w:spacing w:line="208" w:lineRule="exact"/>
              <w:rPr>
                <w:rFonts w:ascii="Arial"/>
                <w:sz w:val="18"/>
              </w:rPr>
            </w:pPr>
          </w:p>
        </w:tc>
      </w:tr>
      <w:tr w14:paraId="7890D7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9" w:hRule="atLeast"/>
        </w:trPr>
        <w:tc>
          <w:tcPr>
            <w:tcW w:w="2894" w:type="dxa"/>
            <w:tcBorders>
              <w:left w:val="single" w:color="000000" w:sz="8" w:space="0"/>
            </w:tcBorders>
            <w:shd w:val="clear" w:color="auto" w:fill="C0C0C0"/>
            <w:vAlign w:val="top"/>
          </w:tcPr>
          <w:p w14:paraId="3EE7CA02">
            <w:pPr>
              <w:pStyle w:val="6"/>
              <w:spacing w:before="20" w:line="166" w:lineRule="auto"/>
              <w:ind w:right="2"/>
              <w:jc w:val="right"/>
              <w:rPr>
                <w:sz w:val="21"/>
                <w:szCs w:val="21"/>
              </w:rPr>
            </w:pPr>
            <w:r>
              <w:rPr>
                <w:b/>
                <w:bCs/>
                <w:spacing w:val="3"/>
                <w:sz w:val="21"/>
                <w:szCs w:val="21"/>
              </w:rPr>
              <w:t>国有资本经营预算财政拨款</w:t>
            </w:r>
          </w:p>
        </w:tc>
        <w:tc>
          <w:tcPr>
            <w:tcW w:w="503" w:type="dxa"/>
            <w:shd w:val="clear" w:color="auto" w:fill="C0C0C0"/>
            <w:vAlign w:val="top"/>
          </w:tcPr>
          <w:p w14:paraId="03311880">
            <w:pPr>
              <w:pStyle w:val="6"/>
              <w:spacing w:before="20" w:line="166" w:lineRule="auto"/>
              <w:ind w:left="141"/>
              <w:rPr>
                <w:sz w:val="21"/>
                <w:szCs w:val="21"/>
              </w:rPr>
            </w:pPr>
            <w:r>
              <w:rPr>
                <w:b/>
                <w:bCs/>
                <w:spacing w:val="-6"/>
                <w:sz w:val="21"/>
                <w:szCs w:val="21"/>
              </w:rPr>
              <w:t>31</w:t>
            </w:r>
          </w:p>
        </w:tc>
        <w:tc>
          <w:tcPr>
            <w:tcW w:w="1481" w:type="dxa"/>
            <w:vAlign w:val="top"/>
          </w:tcPr>
          <w:p w14:paraId="7F49D825">
            <w:pPr>
              <w:spacing w:line="208" w:lineRule="exact"/>
              <w:rPr>
                <w:rFonts w:ascii="Arial"/>
                <w:sz w:val="18"/>
              </w:rPr>
            </w:pPr>
          </w:p>
        </w:tc>
        <w:tc>
          <w:tcPr>
            <w:tcW w:w="3229" w:type="dxa"/>
            <w:shd w:val="clear" w:color="auto" w:fill="C0C0C0"/>
            <w:vAlign w:val="top"/>
          </w:tcPr>
          <w:p w14:paraId="310903E7">
            <w:pPr>
              <w:spacing w:line="208" w:lineRule="exact"/>
              <w:rPr>
                <w:rFonts w:ascii="Arial"/>
                <w:sz w:val="18"/>
              </w:rPr>
            </w:pPr>
          </w:p>
        </w:tc>
        <w:tc>
          <w:tcPr>
            <w:tcW w:w="503" w:type="dxa"/>
            <w:shd w:val="clear" w:color="auto" w:fill="C0C0C0"/>
            <w:vAlign w:val="top"/>
          </w:tcPr>
          <w:p w14:paraId="68461BC7">
            <w:pPr>
              <w:pStyle w:val="6"/>
              <w:spacing w:before="20" w:line="166" w:lineRule="auto"/>
              <w:ind w:left="145"/>
              <w:rPr>
                <w:sz w:val="21"/>
                <w:szCs w:val="21"/>
              </w:rPr>
            </w:pPr>
            <w:r>
              <w:rPr>
                <w:b/>
                <w:bCs/>
                <w:spacing w:val="-4"/>
                <w:sz w:val="21"/>
                <w:szCs w:val="21"/>
              </w:rPr>
              <w:t>63</w:t>
            </w:r>
          </w:p>
        </w:tc>
        <w:tc>
          <w:tcPr>
            <w:tcW w:w="1481" w:type="dxa"/>
            <w:vAlign w:val="top"/>
          </w:tcPr>
          <w:p w14:paraId="2E00D4DD">
            <w:pPr>
              <w:spacing w:line="208" w:lineRule="exact"/>
              <w:rPr>
                <w:rFonts w:ascii="Arial"/>
                <w:sz w:val="18"/>
              </w:rPr>
            </w:pPr>
          </w:p>
        </w:tc>
        <w:tc>
          <w:tcPr>
            <w:tcW w:w="1481" w:type="dxa"/>
            <w:vAlign w:val="top"/>
          </w:tcPr>
          <w:p w14:paraId="33438795">
            <w:pPr>
              <w:spacing w:line="208" w:lineRule="exact"/>
              <w:rPr>
                <w:rFonts w:ascii="Arial"/>
                <w:sz w:val="18"/>
              </w:rPr>
            </w:pPr>
          </w:p>
        </w:tc>
        <w:tc>
          <w:tcPr>
            <w:tcW w:w="1481" w:type="dxa"/>
            <w:vAlign w:val="top"/>
          </w:tcPr>
          <w:p w14:paraId="7C9D0C63">
            <w:pPr>
              <w:spacing w:line="208" w:lineRule="exact"/>
              <w:rPr>
                <w:rFonts w:ascii="Arial"/>
                <w:sz w:val="18"/>
              </w:rPr>
            </w:pPr>
          </w:p>
        </w:tc>
        <w:tc>
          <w:tcPr>
            <w:tcW w:w="1598" w:type="dxa"/>
            <w:tcBorders>
              <w:right w:val="single" w:color="000000" w:sz="8" w:space="0"/>
            </w:tcBorders>
            <w:vAlign w:val="top"/>
          </w:tcPr>
          <w:p w14:paraId="182D6904">
            <w:pPr>
              <w:spacing w:line="208" w:lineRule="exact"/>
              <w:rPr>
                <w:rFonts w:ascii="Arial"/>
                <w:sz w:val="18"/>
              </w:rPr>
            </w:pPr>
          </w:p>
        </w:tc>
      </w:tr>
      <w:tr w14:paraId="0977A6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8" w:hRule="atLeast"/>
        </w:trPr>
        <w:tc>
          <w:tcPr>
            <w:tcW w:w="2894" w:type="dxa"/>
            <w:tcBorders>
              <w:left w:val="single" w:color="000000" w:sz="8" w:space="0"/>
              <w:bottom w:val="single" w:color="000000" w:sz="8" w:space="0"/>
            </w:tcBorders>
            <w:shd w:val="clear" w:color="auto" w:fill="C0C0C0"/>
            <w:vAlign w:val="top"/>
          </w:tcPr>
          <w:p w14:paraId="434094FC">
            <w:pPr>
              <w:pStyle w:val="6"/>
              <w:spacing w:before="20" w:line="174" w:lineRule="auto"/>
              <w:ind w:left="1235"/>
              <w:rPr>
                <w:sz w:val="21"/>
                <w:szCs w:val="21"/>
              </w:rPr>
            </w:pPr>
            <w:r>
              <w:rPr>
                <w:b/>
                <w:bCs/>
                <w:sz w:val="21"/>
                <w:szCs w:val="21"/>
              </w:rPr>
              <w:t>总计</w:t>
            </w:r>
          </w:p>
        </w:tc>
        <w:tc>
          <w:tcPr>
            <w:tcW w:w="503" w:type="dxa"/>
            <w:tcBorders>
              <w:bottom w:val="single" w:color="000000" w:sz="8" w:space="0"/>
            </w:tcBorders>
            <w:shd w:val="clear" w:color="auto" w:fill="C0C0C0"/>
            <w:vAlign w:val="top"/>
          </w:tcPr>
          <w:p w14:paraId="5FB2FE30">
            <w:pPr>
              <w:pStyle w:val="6"/>
              <w:spacing w:before="20" w:line="174" w:lineRule="auto"/>
              <w:ind w:left="141"/>
              <w:rPr>
                <w:sz w:val="21"/>
                <w:szCs w:val="21"/>
              </w:rPr>
            </w:pPr>
            <w:r>
              <w:rPr>
                <w:b/>
                <w:bCs/>
                <w:spacing w:val="-6"/>
                <w:sz w:val="21"/>
                <w:szCs w:val="21"/>
              </w:rPr>
              <w:t>32</w:t>
            </w:r>
          </w:p>
        </w:tc>
        <w:tc>
          <w:tcPr>
            <w:tcW w:w="1481" w:type="dxa"/>
            <w:tcBorders>
              <w:bottom w:val="single" w:color="000000" w:sz="8" w:space="0"/>
            </w:tcBorders>
            <w:vAlign w:val="top"/>
          </w:tcPr>
          <w:p w14:paraId="0B553483">
            <w:pPr>
              <w:pStyle w:val="6"/>
              <w:spacing w:before="20" w:line="174" w:lineRule="auto"/>
              <w:ind w:left="552"/>
              <w:rPr>
                <w:sz w:val="21"/>
                <w:szCs w:val="21"/>
              </w:rPr>
            </w:pPr>
            <w:r>
              <w:rPr>
                <w:b/>
                <w:bCs/>
                <w:spacing w:val="-1"/>
                <w:sz w:val="21"/>
                <w:szCs w:val="21"/>
              </w:rPr>
              <w:t>2,972.74</w:t>
            </w:r>
          </w:p>
        </w:tc>
        <w:tc>
          <w:tcPr>
            <w:tcW w:w="3229" w:type="dxa"/>
            <w:tcBorders>
              <w:bottom w:val="single" w:color="000000" w:sz="8" w:space="0"/>
            </w:tcBorders>
            <w:shd w:val="clear" w:color="auto" w:fill="C0C0C0"/>
            <w:vAlign w:val="top"/>
          </w:tcPr>
          <w:p w14:paraId="0D56BE74">
            <w:pPr>
              <w:pStyle w:val="6"/>
              <w:spacing w:before="20" w:line="174" w:lineRule="auto"/>
              <w:ind w:left="1399"/>
              <w:rPr>
                <w:sz w:val="21"/>
                <w:szCs w:val="21"/>
              </w:rPr>
            </w:pPr>
            <w:r>
              <w:rPr>
                <w:b/>
                <w:bCs/>
                <w:sz w:val="21"/>
                <w:szCs w:val="21"/>
              </w:rPr>
              <w:t>总计</w:t>
            </w:r>
          </w:p>
        </w:tc>
        <w:tc>
          <w:tcPr>
            <w:tcW w:w="503" w:type="dxa"/>
            <w:tcBorders>
              <w:bottom w:val="single" w:color="000000" w:sz="8" w:space="0"/>
            </w:tcBorders>
            <w:shd w:val="clear" w:color="auto" w:fill="C0C0C0"/>
            <w:vAlign w:val="top"/>
          </w:tcPr>
          <w:p w14:paraId="5C4B6B23">
            <w:pPr>
              <w:pStyle w:val="6"/>
              <w:spacing w:before="20" w:line="174" w:lineRule="auto"/>
              <w:ind w:left="146"/>
              <w:rPr>
                <w:sz w:val="21"/>
                <w:szCs w:val="21"/>
              </w:rPr>
            </w:pPr>
            <w:r>
              <w:rPr>
                <w:b/>
                <w:bCs/>
                <w:spacing w:val="-5"/>
                <w:sz w:val="21"/>
                <w:szCs w:val="21"/>
              </w:rPr>
              <w:t>64</w:t>
            </w:r>
          </w:p>
        </w:tc>
        <w:tc>
          <w:tcPr>
            <w:tcW w:w="1481" w:type="dxa"/>
            <w:tcBorders>
              <w:bottom w:val="single" w:color="000000" w:sz="8" w:space="0"/>
            </w:tcBorders>
            <w:vAlign w:val="top"/>
          </w:tcPr>
          <w:p w14:paraId="3E280967">
            <w:pPr>
              <w:pStyle w:val="6"/>
              <w:spacing w:before="20" w:line="174" w:lineRule="auto"/>
              <w:ind w:left="559"/>
              <w:rPr>
                <w:sz w:val="21"/>
                <w:szCs w:val="21"/>
              </w:rPr>
            </w:pPr>
            <w:r>
              <w:rPr>
                <w:b/>
                <w:bCs/>
                <w:spacing w:val="-1"/>
                <w:sz w:val="21"/>
                <w:szCs w:val="21"/>
              </w:rPr>
              <w:t>2,972.74</w:t>
            </w:r>
          </w:p>
        </w:tc>
        <w:tc>
          <w:tcPr>
            <w:tcW w:w="1481" w:type="dxa"/>
            <w:tcBorders>
              <w:bottom w:val="single" w:color="000000" w:sz="8" w:space="0"/>
            </w:tcBorders>
            <w:vAlign w:val="top"/>
          </w:tcPr>
          <w:p w14:paraId="5505BCF6">
            <w:pPr>
              <w:pStyle w:val="6"/>
              <w:spacing w:before="20" w:line="174" w:lineRule="auto"/>
              <w:ind w:left="561"/>
              <w:rPr>
                <w:sz w:val="21"/>
                <w:szCs w:val="21"/>
              </w:rPr>
            </w:pPr>
            <w:r>
              <w:rPr>
                <w:b/>
                <w:bCs/>
                <w:spacing w:val="-1"/>
                <w:sz w:val="21"/>
                <w:szCs w:val="21"/>
              </w:rPr>
              <w:t>2,972.74</w:t>
            </w:r>
          </w:p>
        </w:tc>
        <w:tc>
          <w:tcPr>
            <w:tcW w:w="1481" w:type="dxa"/>
            <w:tcBorders>
              <w:bottom w:val="single" w:color="000000" w:sz="8" w:space="0"/>
            </w:tcBorders>
            <w:vAlign w:val="top"/>
          </w:tcPr>
          <w:p w14:paraId="68194B9D">
            <w:pPr>
              <w:spacing w:line="218" w:lineRule="exact"/>
              <w:rPr>
                <w:rFonts w:ascii="Arial"/>
                <w:sz w:val="18"/>
              </w:rPr>
            </w:pPr>
          </w:p>
        </w:tc>
        <w:tc>
          <w:tcPr>
            <w:tcW w:w="1598" w:type="dxa"/>
            <w:tcBorders>
              <w:bottom w:val="single" w:color="000000" w:sz="8" w:space="0"/>
              <w:right w:val="single" w:color="000000" w:sz="8" w:space="0"/>
            </w:tcBorders>
            <w:vAlign w:val="top"/>
          </w:tcPr>
          <w:p w14:paraId="7428CB72">
            <w:pPr>
              <w:spacing w:line="218" w:lineRule="exact"/>
              <w:rPr>
                <w:rFonts w:ascii="Arial"/>
                <w:sz w:val="18"/>
              </w:rPr>
            </w:pPr>
          </w:p>
        </w:tc>
      </w:tr>
    </w:tbl>
    <w:p w14:paraId="4FC981FB">
      <w:pPr>
        <w:pStyle w:val="2"/>
        <w:spacing w:before="25" w:line="224" w:lineRule="auto"/>
        <w:ind w:left="48"/>
        <w:rPr>
          <w:sz w:val="18"/>
          <w:szCs w:val="18"/>
        </w:rPr>
      </w:pPr>
      <w:r>
        <w:rPr>
          <w:b/>
          <w:bCs/>
          <w:spacing w:val="3"/>
          <w:sz w:val="18"/>
          <w:szCs w:val="18"/>
        </w:rPr>
        <w:t>注：本表反映部门本年度一般公共预算财政拨款、政府性基金预算财政拨款和国有资本经营预</w:t>
      </w:r>
      <w:r>
        <w:rPr>
          <w:b/>
          <w:bCs/>
          <w:spacing w:val="2"/>
          <w:sz w:val="18"/>
          <w:szCs w:val="18"/>
        </w:rPr>
        <w:t>算财政拨款的总收支和年末结转结余情况。</w:t>
      </w:r>
    </w:p>
    <w:p w14:paraId="37D70B77">
      <w:pPr>
        <w:spacing w:line="224" w:lineRule="auto"/>
        <w:rPr>
          <w:sz w:val="18"/>
          <w:szCs w:val="18"/>
        </w:rPr>
        <w:sectPr>
          <w:pgSz w:w="16839" w:h="11907"/>
          <w:pgMar w:top="49" w:right="1084" w:bottom="400" w:left="1082" w:header="0" w:footer="0" w:gutter="0"/>
          <w:cols w:space="720" w:num="1"/>
        </w:sectPr>
      </w:pPr>
    </w:p>
    <w:p w14:paraId="62A3E7F6">
      <w:pPr>
        <w:pStyle w:val="2"/>
        <w:spacing w:before="1" w:line="221" w:lineRule="auto"/>
        <w:ind w:left="3923"/>
        <w:outlineLvl w:val="0"/>
        <w:rPr>
          <w:sz w:val="29"/>
          <w:szCs w:val="29"/>
        </w:rPr>
      </w:pPr>
      <w:r>
        <w:rPr>
          <w:b/>
          <w:bCs/>
          <w:spacing w:val="5"/>
          <w:sz w:val="29"/>
          <w:szCs w:val="29"/>
        </w:rPr>
        <w:t>一般公共预算财政拨款支出决算表</w:t>
      </w:r>
    </w:p>
    <w:p w14:paraId="61CD922C">
      <w:pPr>
        <w:pStyle w:val="2"/>
        <w:spacing w:line="229" w:lineRule="auto"/>
        <w:ind w:left="11464"/>
        <w:rPr>
          <w:sz w:val="19"/>
          <w:szCs w:val="19"/>
        </w:rPr>
      </w:pPr>
      <w:r>
        <w:rPr>
          <w:b/>
          <w:bCs/>
          <w:spacing w:val="2"/>
          <w:sz w:val="19"/>
          <w:szCs w:val="19"/>
        </w:rPr>
        <w:t>公开05表</w:t>
      </w:r>
    </w:p>
    <w:p w14:paraId="3B612075">
      <w:pPr>
        <w:pStyle w:val="2"/>
        <w:spacing w:before="17" w:line="210" w:lineRule="auto"/>
        <w:ind w:left="66"/>
        <w:rPr>
          <w:sz w:val="25"/>
          <w:szCs w:val="25"/>
        </w:rPr>
      </w:pPr>
      <w:r>
        <w:rPr>
          <w:b/>
          <w:bCs/>
          <w:spacing w:val="6"/>
          <w:sz w:val="25"/>
          <w:szCs w:val="25"/>
        </w:rPr>
        <w:t>部门：大连市西岗区人民政府香炉礁街道办事处</w:t>
      </w:r>
      <w:r>
        <w:rPr>
          <w:spacing w:val="5"/>
          <w:sz w:val="25"/>
          <w:szCs w:val="25"/>
        </w:rPr>
        <w:t xml:space="preserve">                                      </w:t>
      </w:r>
      <w:r>
        <w:rPr>
          <w:b/>
          <w:bCs/>
          <w:spacing w:val="5"/>
          <w:sz w:val="25"/>
          <w:szCs w:val="25"/>
        </w:rPr>
        <w:t>金额单位：万元</w:t>
      </w:r>
    </w:p>
    <w:tbl>
      <w:tblPr>
        <w:tblStyle w:val="5"/>
        <w:tblW w:w="12270" w:type="dxa"/>
        <w:tblInd w:w="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1"/>
        <w:gridCol w:w="4124"/>
        <w:gridCol w:w="2362"/>
        <w:gridCol w:w="2362"/>
        <w:gridCol w:w="2371"/>
      </w:tblGrid>
      <w:tr w14:paraId="44BCB5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1" w:hRule="atLeast"/>
        </w:trPr>
        <w:tc>
          <w:tcPr>
            <w:tcW w:w="5175" w:type="dxa"/>
            <w:gridSpan w:val="2"/>
            <w:tcBorders>
              <w:top w:val="single" w:color="000000" w:sz="10" w:space="0"/>
              <w:left w:val="single" w:color="000000" w:sz="10" w:space="0"/>
            </w:tcBorders>
            <w:shd w:val="clear" w:color="auto" w:fill="C0C0C0"/>
            <w:vAlign w:val="top"/>
          </w:tcPr>
          <w:p w14:paraId="376CC62A">
            <w:pPr>
              <w:pStyle w:val="6"/>
              <w:spacing w:before="10" w:line="192" w:lineRule="auto"/>
              <w:ind w:left="2336"/>
              <w:rPr>
                <w:sz w:val="25"/>
                <w:szCs w:val="25"/>
              </w:rPr>
            </w:pPr>
            <w:r>
              <w:rPr>
                <w:b/>
                <w:bCs/>
                <w:spacing w:val="-1"/>
                <w:sz w:val="25"/>
                <w:szCs w:val="25"/>
              </w:rPr>
              <w:t>项目</w:t>
            </w:r>
          </w:p>
        </w:tc>
        <w:tc>
          <w:tcPr>
            <w:tcW w:w="7095" w:type="dxa"/>
            <w:gridSpan w:val="3"/>
            <w:tcBorders>
              <w:top w:val="single" w:color="000000" w:sz="10" w:space="0"/>
              <w:right w:val="single" w:color="000000" w:sz="10" w:space="0"/>
            </w:tcBorders>
            <w:shd w:val="clear" w:color="auto" w:fill="C0C0C0"/>
            <w:vAlign w:val="top"/>
          </w:tcPr>
          <w:p w14:paraId="456E38DE">
            <w:pPr>
              <w:pStyle w:val="6"/>
              <w:spacing w:before="13" w:line="190" w:lineRule="auto"/>
              <w:ind w:left="3028"/>
              <w:rPr>
                <w:sz w:val="25"/>
                <w:szCs w:val="25"/>
              </w:rPr>
            </w:pPr>
            <w:r>
              <w:rPr>
                <w:b/>
                <w:bCs/>
                <w:spacing w:val="3"/>
                <w:sz w:val="25"/>
                <w:szCs w:val="25"/>
              </w:rPr>
              <w:t>本年支出</w:t>
            </w:r>
          </w:p>
        </w:tc>
      </w:tr>
      <w:tr w14:paraId="5483D0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1" w:hRule="atLeast"/>
        </w:trPr>
        <w:tc>
          <w:tcPr>
            <w:tcW w:w="1051" w:type="dxa"/>
            <w:tcBorders>
              <w:left w:val="single" w:color="000000" w:sz="10" w:space="0"/>
            </w:tcBorders>
            <w:shd w:val="clear" w:color="auto" w:fill="C0C0C0"/>
            <w:vAlign w:val="top"/>
          </w:tcPr>
          <w:p w14:paraId="19CBBAE4">
            <w:pPr>
              <w:pStyle w:val="6"/>
              <w:spacing w:line="204" w:lineRule="auto"/>
              <w:ind w:left="133"/>
              <w:rPr>
                <w:sz w:val="25"/>
                <w:szCs w:val="25"/>
              </w:rPr>
            </w:pPr>
            <w:r>
              <w:rPr>
                <w:b/>
                <w:bCs/>
                <w:spacing w:val="1"/>
                <w:sz w:val="25"/>
                <w:szCs w:val="25"/>
              </w:rPr>
              <w:t>功能分</w:t>
            </w:r>
          </w:p>
          <w:p w14:paraId="4C53BECC">
            <w:pPr>
              <w:pStyle w:val="6"/>
              <w:spacing w:before="8" w:line="198" w:lineRule="auto"/>
              <w:ind w:left="260" w:right="126" w:hanging="131"/>
              <w:rPr>
                <w:sz w:val="25"/>
                <w:szCs w:val="25"/>
              </w:rPr>
            </w:pPr>
            <w:r>
              <w:rPr>
                <w:b/>
                <w:bCs/>
                <w:spacing w:val="3"/>
                <w:sz w:val="25"/>
                <w:szCs w:val="25"/>
              </w:rPr>
              <w:t>类科目</w:t>
            </w:r>
            <w:r>
              <w:rPr>
                <w:b/>
                <w:bCs/>
                <w:sz w:val="25"/>
                <w:szCs w:val="25"/>
              </w:rPr>
              <w:t>编码</w:t>
            </w:r>
          </w:p>
        </w:tc>
        <w:tc>
          <w:tcPr>
            <w:tcW w:w="4124" w:type="dxa"/>
            <w:shd w:val="clear" w:color="auto" w:fill="C0C0C0"/>
            <w:vAlign w:val="top"/>
          </w:tcPr>
          <w:p w14:paraId="2E91F6D7">
            <w:pPr>
              <w:pStyle w:val="6"/>
              <w:spacing w:before="281" w:line="225" w:lineRule="auto"/>
              <w:ind w:left="1542"/>
              <w:rPr>
                <w:sz w:val="25"/>
                <w:szCs w:val="25"/>
              </w:rPr>
            </w:pPr>
            <w:r>
              <w:rPr>
                <w:b/>
                <w:bCs/>
                <w:spacing w:val="4"/>
                <w:sz w:val="25"/>
                <w:szCs w:val="25"/>
              </w:rPr>
              <w:t>科目名称</w:t>
            </w:r>
          </w:p>
        </w:tc>
        <w:tc>
          <w:tcPr>
            <w:tcW w:w="2362" w:type="dxa"/>
            <w:shd w:val="clear" w:color="auto" w:fill="C0C0C0"/>
            <w:vAlign w:val="top"/>
          </w:tcPr>
          <w:p w14:paraId="46F09750">
            <w:pPr>
              <w:pStyle w:val="6"/>
              <w:spacing w:before="280" w:line="228" w:lineRule="auto"/>
              <w:ind w:left="927"/>
              <w:rPr>
                <w:sz w:val="25"/>
                <w:szCs w:val="25"/>
              </w:rPr>
            </w:pPr>
            <w:r>
              <w:rPr>
                <w:b/>
                <w:bCs/>
                <w:spacing w:val="-2"/>
                <w:sz w:val="25"/>
                <w:szCs w:val="25"/>
              </w:rPr>
              <w:t>小计</w:t>
            </w:r>
          </w:p>
        </w:tc>
        <w:tc>
          <w:tcPr>
            <w:tcW w:w="2362" w:type="dxa"/>
            <w:shd w:val="clear" w:color="auto" w:fill="C0C0C0"/>
            <w:vAlign w:val="top"/>
          </w:tcPr>
          <w:p w14:paraId="62C2E716">
            <w:pPr>
              <w:pStyle w:val="6"/>
              <w:spacing w:before="281" w:line="225" w:lineRule="auto"/>
              <w:ind w:left="665"/>
              <w:rPr>
                <w:sz w:val="25"/>
                <w:szCs w:val="25"/>
              </w:rPr>
            </w:pPr>
            <w:r>
              <w:rPr>
                <w:b/>
                <w:bCs/>
                <w:spacing w:val="4"/>
                <w:sz w:val="25"/>
                <w:szCs w:val="25"/>
              </w:rPr>
              <w:t>基本支出</w:t>
            </w:r>
          </w:p>
        </w:tc>
        <w:tc>
          <w:tcPr>
            <w:tcW w:w="2371" w:type="dxa"/>
            <w:tcBorders>
              <w:right w:val="single" w:color="000000" w:sz="10" w:space="0"/>
            </w:tcBorders>
            <w:shd w:val="clear" w:color="auto" w:fill="C0C0C0"/>
            <w:vAlign w:val="top"/>
          </w:tcPr>
          <w:p w14:paraId="0100DCCE">
            <w:pPr>
              <w:pStyle w:val="6"/>
              <w:spacing w:before="281" w:line="227" w:lineRule="auto"/>
              <w:ind w:left="674"/>
              <w:rPr>
                <w:sz w:val="25"/>
                <w:szCs w:val="25"/>
              </w:rPr>
            </w:pPr>
            <w:r>
              <w:rPr>
                <w:b/>
                <w:bCs/>
                <w:spacing w:val="3"/>
                <w:sz w:val="25"/>
                <w:szCs w:val="25"/>
              </w:rPr>
              <w:t>项目支出</w:t>
            </w:r>
          </w:p>
        </w:tc>
      </w:tr>
      <w:tr w14:paraId="3B8987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5175" w:type="dxa"/>
            <w:gridSpan w:val="2"/>
            <w:tcBorders>
              <w:left w:val="single" w:color="000000" w:sz="10" w:space="0"/>
            </w:tcBorders>
            <w:shd w:val="clear" w:color="auto" w:fill="C0C0C0"/>
            <w:vAlign w:val="top"/>
          </w:tcPr>
          <w:p w14:paraId="56156A7A">
            <w:pPr>
              <w:pStyle w:val="6"/>
              <w:spacing w:before="1" w:line="188" w:lineRule="auto"/>
              <w:ind w:left="2332"/>
              <w:rPr>
                <w:sz w:val="25"/>
                <w:szCs w:val="25"/>
              </w:rPr>
            </w:pPr>
            <w:r>
              <w:rPr>
                <w:b/>
                <w:bCs/>
                <w:spacing w:val="1"/>
                <w:sz w:val="25"/>
                <w:szCs w:val="25"/>
              </w:rPr>
              <w:t>栏次</w:t>
            </w:r>
          </w:p>
        </w:tc>
        <w:tc>
          <w:tcPr>
            <w:tcW w:w="2362" w:type="dxa"/>
            <w:shd w:val="clear" w:color="auto" w:fill="C0C0C0"/>
            <w:vAlign w:val="top"/>
          </w:tcPr>
          <w:p w14:paraId="45B8FC51">
            <w:pPr>
              <w:pStyle w:val="6"/>
              <w:spacing w:before="10" w:line="181" w:lineRule="auto"/>
              <w:ind w:left="1141"/>
              <w:rPr>
                <w:sz w:val="25"/>
                <w:szCs w:val="25"/>
              </w:rPr>
            </w:pPr>
            <w:r>
              <w:rPr>
                <w:b/>
                <w:bCs/>
                <w:spacing w:val="-3"/>
                <w:sz w:val="25"/>
                <w:szCs w:val="25"/>
              </w:rPr>
              <w:t>1</w:t>
            </w:r>
          </w:p>
        </w:tc>
        <w:tc>
          <w:tcPr>
            <w:tcW w:w="2362" w:type="dxa"/>
            <w:shd w:val="clear" w:color="auto" w:fill="C0C0C0"/>
            <w:vAlign w:val="top"/>
          </w:tcPr>
          <w:p w14:paraId="39C8B37E">
            <w:pPr>
              <w:pStyle w:val="6"/>
              <w:spacing w:before="10" w:line="181" w:lineRule="auto"/>
              <w:ind w:left="1129"/>
              <w:rPr>
                <w:sz w:val="25"/>
                <w:szCs w:val="25"/>
              </w:rPr>
            </w:pPr>
            <w:r>
              <w:rPr>
                <w:b/>
                <w:bCs/>
                <w:spacing w:val="-3"/>
                <w:sz w:val="25"/>
                <w:szCs w:val="25"/>
              </w:rPr>
              <w:t>2</w:t>
            </w:r>
          </w:p>
        </w:tc>
        <w:tc>
          <w:tcPr>
            <w:tcW w:w="2371" w:type="dxa"/>
            <w:tcBorders>
              <w:right w:val="single" w:color="000000" w:sz="10" w:space="0"/>
            </w:tcBorders>
            <w:shd w:val="clear" w:color="auto" w:fill="C0C0C0"/>
            <w:vAlign w:val="top"/>
          </w:tcPr>
          <w:p w14:paraId="2991BE9B">
            <w:pPr>
              <w:pStyle w:val="6"/>
              <w:spacing w:before="10" w:line="181" w:lineRule="auto"/>
              <w:ind w:left="1135"/>
              <w:rPr>
                <w:sz w:val="25"/>
                <w:szCs w:val="25"/>
              </w:rPr>
            </w:pPr>
            <w:r>
              <w:rPr>
                <w:b/>
                <w:bCs/>
                <w:spacing w:val="-3"/>
                <w:sz w:val="25"/>
                <w:szCs w:val="25"/>
              </w:rPr>
              <w:t>3</w:t>
            </w:r>
          </w:p>
        </w:tc>
      </w:tr>
      <w:tr w14:paraId="40E726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5175" w:type="dxa"/>
            <w:gridSpan w:val="2"/>
            <w:tcBorders>
              <w:left w:val="single" w:color="000000" w:sz="10" w:space="0"/>
            </w:tcBorders>
            <w:shd w:val="clear" w:color="auto" w:fill="C0C0C0"/>
            <w:vAlign w:val="top"/>
          </w:tcPr>
          <w:p w14:paraId="736974A9">
            <w:pPr>
              <w:pStyle w:val="6"/>
              <w:spacing w:before="2" w:line="188" w:lineRule="auto"/>
              <w:ind w:left="2333"/>
              <w:rPr>
                <w:sz w:val="25"/>
                <w:szCs w:val="25"/>
              </w:rPr>
            </w:pPr>
            <w:r>
              <w:rPr>
                <w:b/>
                <w:bCs/>
                <w:sz w:val="25"/>
                <w:szCs w:val="25"/>
              </w:rPr>
              <w:t>合计</w:t>
            </w:r>
          </w:p>
        </w:tc>
        <w:tc>
          <w:tcPr>
            <w:tcW w:w="2362" w:type="dxa"/>
            <w:vAlign w:val="top"/>
          </w:tcPr>
          <w:p w14:paraId="1580564C">
            <w:pPr>
              <w:pStyle w:val="6"/>
              <w:spacing w:before="11" w:line="181" w:lineRule="auto"/>
              <w:ind w:right="28"/>
              <w:jc w:val="right"/>
              <w:rPr>
                <w:sz w:val="25"/>
                <w:szCs w:val="25"/>
              </w:rPr>
            </w:pPr>
            <w:r>
              <w:rPr>
                <w:b/>
                <w:bCs/>
                <w:sz w:val="25"/>
                <w:szCs w:val="25"/>
              </w:rPr>
              <w:t>1,537.69</w:t>
            </w:r>
          </w:p>
        </w:tc>
        <w:tc>
          <w:tcPr>
            <w:tcW w:w="2362" w:type="dxa"/>
            <w:vAlign w:val="top"/>
          </w:tcPr>
          <w:p w14:paraId="020EE192">
            <w:pPr>
              <w:pStyle w:val="6"/>
              <w:spacing w:before="11" w:line="181" w:lineRule="auto"/>
              <w:ind w:right="24"/>
              <w:jc w:val="right"/>
              <w:rPr>
                <w:sz w:val="25"/>
                <w:szCs w:val="25"/>
              </w:rPr>
            </w:pPr>
            <w:r>
              <w:rPr>
                <w:b/>
                <w:bCs/>
                <w:spacing w:val="1"/>
                <w:sz w:val="25"/>
                <w:szCs w:val="25"/>
              </w:rPr>
              <w:t>842.62</w:t>
            </w:r>
          </w:p>
        </w:tc>
        <w:tc>
          <w:tcPr>
            <w:tcW w:w="2371" w:type="dxa"/>
            <w:tcBorders>
              <w:right w:val="single" w:color="000000" w:sz="10" w:space="0"/>
            </w:tcBorders>
            <w:vAlign w:val="top"/>
          </w:tcPr>
          <w:p w14:paraId="4351BEA5">
            <w:pPr>
              <w:pStyle w:val="6"/>
              <w:spacing w:before="11" w:line="181" w:lineRule="auto"/>
              <w:ind w:right="31"/>
              <w:jc w:val="right"/>
              <w:rPr>
                <w:sz w:val="25"/>
                <w:szCs w:val="25"/>
              </w:rPr>
            </w:pPr>
            <w:r>
              <w:rPr>
                <w:b/>
                <w:bCs/>
                <w:spacing w:val="1"/>
                <w:sz w:val="25"/>
                <w:szCs w:val="25"/>
              </w:rPr>
              <w:t>695.07</w:t>
            </w:r>
          </w:p>
        </w:tc>
      </w:tr>
      <w:tr w14:paraId="774A6D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6650496D">
            <w:pPr>
              <w:pStyle w:val="6"/>
              <w:spacing w:before="3" w:line="187" w:lineRule="auto"/>
              <w:ind w:left="41"/>
              <w:rPr>
                <w:sz w:val="25"/>
                <w:szCs w:val="25"/>
              </w:rPr>
            </w:pPr>
            <w:r>
              <w:rPr>
                <w:b/>
                <w:bCs/>
                <w:spacing w:val="-3"/>
                <w:sz w:val="25"/>
                <w:szCs w:val="25"/>
              </w:rPr>
              <w:t>201</w:t>
            </w:r>
          </w:p>
        </w:tc>
        <w:tc>
          <w:tcPr>
            <w:tcW w:w="4124" w:type="dxa"/>
            <w:vAlign w:val="top"/>
          </w:tcPr>
          <w:p w14:paraId="1132BB00">
            <w:pPr>
              <w:pStyle w:val="6"/>
              <w:spacing w:before="13" w:line="180" w:lineRule="auto"/>
              <w:ind w:left="32"/>
              <w:rPr>
                <w:sz w:val="25"/>
                <w:szCs w:val="25"/>
              </w:rPr>
            </w:pPr>
            <w:r>
              <w:rPr>
                <w:b/>
                <w:bCs/>
                <w:spacing w:val="4"/>
                <w:sz w:val="25"/>
                <w:szCs w:val="25"/>
              </w:rPr>
              <w:t>一般公共服务支出</w:t>
            </w:r>
          </w:p>
        </w:tc>
        <w:tc>
          <w:tcPr>
            <w:tcW w:w="2362" w:type="dxa"/>
            <w:vAlign w:val="top"/>
          </w:tcPr>
          <w:p w14:paraId="2B358213">
            <w:pPr>
              <w:pStyle w:val="6"/>
              <w:spacing w:before="13" w:line="180" w:lineRule="auto"/>
              <w:ind w:right="24"/>
              <w:jc w:val="right"/>
              <w:rPr>
                <w:sz w:val="25"/>
                <w:szCs w:val="25"/>
              </w:rPr>
            </w:pPr>
            <w:r>
              <w:rPr>
                <w:b/>
                <w:bCs/>
                <w:spacing w:val="-2"/>
                <w:sz w:val="25"/>
                <w:szCs w:val="25"/>
              </w:rPr>
              <w:t>1,195.63</w:t>
            </w:r>
          </w:p>
        </w:tc>
        <w:tc>
          <w:tcPr>
            <w:tcW w:w="2362" w:type="dxa"/>
            <w:vAlign w:val="top"/>
          </w:tcPr>
          <w:p w14:paraId="77AFAAF2">
            <w:pPr>
              <w:pStyle w:val="6"/>
              <w:spacing w:before="13" w:line="180" w:lineRule="auto"/>
              <w:ind w:right="20"/>
              <w:jc w:val="right"/>
              <w:rPr>
                <w:sz w:val="25"/>
                <w:szCs w:val="25"/>
              </w:rPr>
            </w:pPr>
            <w:r>
              <w:rPr>
                <w:b/>
                <w:bCs/>
                <w:spacing w:val="-1"/>
                <w:sz w:val="25"/>
                <w:szCs w:val="25"/>
              </w:rPr>
              <w:t>575.37</w:t>
            </w:r>
          </w:p>
        </w:tc>
        <w:tc>
          <w:tcPr>
            <w:tcW w:w="2371" w:type="dxa"/>
            <w:tcBorders>
              <w:right w:val="single" w:color="000000" w:sz="10" w:space="0"/>
            </w:tcBorders>
            <w:vAlign w:val="top"/>
          </w:tcPr>
          <w:p w14:paraId="19C38DC8">
            <w:pPr>
              <w:pStyle w:val="6"/>
              <w:spacing w:before="13" w:line="180" w:lineRule="auto"/>
              <w:ind w:right="27"/>
              <w:jc w:val="right"/>
              <w:rPr>
                <w:sz w:val="25"/>
                <w:szCs w:val="25"/>
              </w:rPr>
            </w:pPr>
            <w:r>
              <w:rPr>
                <w:b/>
                <w:bCs/>
                <w:spacing w:val="-1"/>
                <w:sz w:val="25"/>
                <w:szCs w:val="25"/>
              </w:rPr>
              <w:t>620.26</w:t>
            </w:r>
          </w:p>
        </w:tc>
      </w:tr>
      <w:tr w14:paraId="57DFF2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1233D52F">
            <w:pPr>
              <w:pStyle w:val="6"/>
              <w:spacing w:before="3" w:line="187" w:lineRule="auto"/>
              <w:ind w:left="41"/>
              <w:rPr>
                <w:sz w:val="25"/>
                <w:szCs w:val="25"/>
              </w:rPr>
            </w:pPr>
            <w:r>
              <w:rPr>
                <w:b/>
                <w:bCs/>
                <w:spacing w:val="-1"/>
                <w:sz w:val="25"/>
                <w:szCs w:val="25"/>
              </w:rPr>
              <w:t>20103</w:t>
            </w:r>
          </w:p>
        </w:tc>
        <w:tc>
          <w:tcPr>
            <w:tcW w:w="4124" w:type="dxa"/>
            <w:vAlign w:val="top"/>
          </w:tcPr>
          <w:p w14:paraId="4403BF7A">
            <w:pPr>
              <w:pStyle w:val="6"/>
              <w:spacing w:before="13" w:line="180" w:lineRule="auto"/>
              <w:ind w:left="27"/>
              <w:rPr>
                <w:sz w:val="25"/>
                <w:szCs w:val="25"/>
              </w:rPr>
            </w:pPr>
            <w:r>
              <w:rPr>
                <w:b/>
                <w:bCs/>
                <w:spacing w:val="5"/>
                <w:sz w:val="25"/>
                <w:szCs w:val="25"/>
              </w:rPr>
              <w:t>政府办公厅（室）及相关机构事务</w:t>
            </w:r>
          </w:p>
        </w:tc>
        <w:tc>
          <w:tcPr>
            <w:tcW w:w="2362" w:type="dxa"/>
            <w:vAlign w:val="top"/>
          </w:tcPr>
          <w:p w14:paraId="6DB2E802">
            <w:pPr>
              <w:pStyle w:val="6"/>
              <w:spacing w:before="13" w:line="180" w:lineRule="auto"/>
              <w:ind w:right="24"/>
              <w:jc w:val="right"/>
              <w:rPr>
                <w:sz w:val="25"/>
                <w:szCs w:val="25"/>
              </w:rPr>
            </w:pPr>
            <w:r>
              <w:rPr>
                <w:b/>
                <w:bCs/>
                <w:spacing w:val="-2"/>
                <w:sz w:val="25"/>
                <w:szCs w:val="25"/>
              </w:rPr>
              <w:t>1,001.14</w:t>
            </w:r>
          </w:p>
        </w:tc>
        <w:tc>
          <w:tcPr>
            <w:tcW w:w="2362" w:type="dxa"/>
            <w:vAlign w:val="top"/>
          </w:tcPr>
          <w:p w14:paraId="719863F8">
            <w:pPr>
              <w:pStyle w:val="6"/>
              <w:spacing w:before="13" w:line="180" w:lineRule="auto"/>
              <w:ind w:right="20"/>
              <w:jc w:val="right"/>
              <w:rPr>
                <w:sz w:val="25"/>
                <w:szCs w:val="25"/>
              </w:rPr>
            </w:pPr>
            <w:r>
              <w:rPr>
                <w:b/>
                <w:bCs/>
                <w:spacing w:val="-1"/>
                <w:sz w:val="25"/>
                <w:szCs w:val="25"/>
              </w:rPr>
              <w:t>575.37</w:t>
            </w:r>
          </w:p>
        </w:tc>
        <w:tc>
          <w:tcPr>
            <w:tcW w:w="2371" w:type="dxa"/>
            <w:tcBorders>
              <w:right w:val="single" w:color="000000" w:sz="10" w:space="0"/>
            </w:tcBorders>
            <w:vAlign w:val="top"/>
          </w:tcPr>
          <w:p w14:paraId="1A41EEAF">
            <w:pPr>
              <w:pStyle w:val="6"/>
              <w:spacing w:before="13" w:line="180" w:lineRule="auto"/>
              <w:ind w:right="27"/>
              <w:jc w:val="right"/>
              <w:rPr>
                <w:sz w:val="25"/>
                <w:szCs w:val="25"/>
              </w:rPr>
            </w:pPr>
            <w:r>
              <w:rPr>
                <w:b/>
                <w:bCs/>
                <w:sz w:val="25"/>
                <w:szCs w:val="25"/>
              </w:rPr>
              <w:t>425.76</w:t>
            </w:r>
          </w:p>
        </w:tc>
      </w:tr>
      <w:tr w14:paraId="0A4FAB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44E83EA9">
            <w:pPr>
              <w:pStyle w:val="6"/>
              <w:spacing w:before="5" w:line="186" w:lineRule="auto"/>
              <w:ind w:left="41"/>
              <w:rPr>
                <w:sz w:val="25"/>
                <w:szCs w:val="25"/>
              </w:rPr>
            </w:pPr>
            <w:r>
              <w:rPr>
                <w:b/>
                <w:bCs/>
                <w:sz w:val="25"/>
                <w:szCs w:val="25"/>
              </w:rPr>
              <w:t>2010301</w:t>
            </w:r>
          </w:p>
        </w:tc>
        <w:tc>
          <w:tcPr>
            <w:tcW w:w="4124" w:type="dxa"/>
            <w:vAlign w:val="top"/>
          </w:tcPr>
          <w:p w14:paraId="6BEFE48D">
            <w:pPr>
              <w:pStyle w:val="6"/>
              <w:spacing w:before="14" w:line="179" w:lineRule="auto"/>
              <w:ind w:left="291"/>
              <w:rPr>
                <w:sz w:val="25"/>
                <w:szCs w:val="25"/>
              </w:rPr>
            </w:pPr>
            <w:r>
              <w:rPr>
                <w:b/>
                <w:bCs/>
                <w:spacing w:val="3"/>
                <w:sz w:val="25"/>
                <w:szCs w:val="25"/>
              </w:rPr>
              <w:t>行政运行</w:t>
            </w:r>
          </w:p>
        </w:tc>
        <w:tc>
          <w:tcPr>
            <w:tcW w:w="2362" w:type="dxa"/>
            <w:vAlign w:val="top"/>
          </w:tcPr>
          <w:p w14:paraId="62013E0D">
            <w:pPr>
              <w:pStyle w:val="6"/>
              <w:spacing w:before="14" w:line="179" w:lineRule="auto"/>
              <w:ind w:right="24"/>
              <w:jc w:val="right"/>
              <w:rPr>
                <w:sz w:val="25"/>
                <w:szCs w:val="25"/>
              </w:rPr>
            </w:pPr>
            <w:r>
              <w:rPr>
                <w:b/>
                <w:bCs/>
                <w:spacing w:val="-1"/>
                <w:sz w:val="25"/>
                <w:szCs w:val="25"/>
              </w:rPr>
              <w:t>575.37</w:t>
            </w:r>
          </w:p>
        </w:tc>
        <w:tc>
          <w:tcPr>
            <w:tcW w:w="2362" w:type="dxa"/>
            <w:vAlign w:val="top"/>
          </w:tcPr>
          <w:p w14:paraId="58D34C39">
            <w:pPr>
              <w:pStyle w:val="6"/>
              <w:spacing w:before="14" w:line="179" w:lineRule="auto"/>
              <w:ind w:right="20"/>
              <w:jc w:val="right"/>
              <w:rPr>
                <w:sz w:val="25"/>
                <w:szCs w:val="25"/>
              </w:rPr>
            </w:pPr>
            <w:r>
              <w:rPr>
                <w:b/>
                <w:bCs/>
                <w:spacing w:val="-1"/>
                <w:sz w:val="25"/>
                <w:szCs w:val="25"/>
              </w:rPr>
              <w:t>575.37</w:t>
            </w:r>
          </w:p>
        </w:tc>
        <w:tc>
          <w:tcPr>
            <w:tcW w:w="2371" w:type="dxa"/>
            <w:tcBorders>
              <w:right w:val="single" w:color="000000" w:sz="10" w:space="0"/>
            </w:tcBorders>
            <w:vAlign w:val="top"/>
          </w:tcPr>
          <w:p w14:paraId="71DEEDBF">
            <w:pPr>
              <w:rPr>
                <w:rFonts w:ascii="Arial"/>
                <w:sz w:val="21"/>
              </w:rPr>
            </w:pPr>
          </w:p>
        </w:tc>
      </w:tr>
      <w:tr w14:paraId="5D884E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2E7E341D">
            <w:pPr>
              <w:pStyle w:val="6"/>
              <w:spacing w:before="5" w:line="186" w:lineRule="auto"/>
              <w:ind w:left="41"/>
              <w:rPr>
                <w:sz w:val="25"/>
                <w:szCs w:val="25"/>
              </w:rPr>
            </w:pPr>
            <w:r>
              <w:rPr>
                <w:b/>
                <w:bCs/>
                <w:sz w:val="25"/>
                <w:szCs w:val="25"/>
              </w:rPr>
              <w:t>2010302</w:t>
            </w:r>
          </w:p>
        </w:tc>
        <w:tc>
          <w:tcPr>
            <w:tcW w:w="4124" w:type="dxa"/>
            <w:vAlign w:val="top"/>
          </w:tcPr>
          <w:p w14:paraId="5D1FF5C1">
            <w:pPr>
              <w:pStyle w:val="6"/>
              <w:spacing w:before="14" w:line="179" w:lineRule="auto"/>
              <w:ind w:left="291"/>
              <w:rPr>
                <w:sz w:val="25"/>
                <w:szCs w:val="25"/>
              </w:rPr>
            </w:pPr>
            <w:r>
              <w:rPr>
                <w:b/>
                <w:bCs/>
                <w:spacing w:val="4"/>
                <w:sz w:val="25"/>
                <w:szCs w:val="25"/>
              </w:rPr>
              <w:t>一般行政管理事务</w:t>
            </w:r>
          </w:p>
        </w:tc>
        <w:tc>
          <w:tcPr>
            <w:tcW w:w="2362" w:type="dxa"/>
            <w:vAlign w:val="top"/>
          </w:tcPr>
          <w:p w14:paraId="5974E1A5">
            <w:pPr>
              <w:pStyle w:val="6"/>
              <w:spacing w:before="14" w:line="179" w:lineRule="auto"/>
              <w:ind w:right="24"/>
              <w:jc w:val="right"/>
              <w:rPr>
                <w:sz w:val="25"/>
                <w:szCs w:val="25"/>
              </w:rPr>
            </w:pPr>
            <w:r>
              <w:rPr>
                <w:b/>
                <w:bCs/>
                <w:sz w:val="25"/>
                <w:szCs w:val="25"/>
              </w:rPr>
              <w:t>425.76</w:t>
            </w:r>
          </w:p>
        </w:tc>
        <w:tc>
          <w:tcPr>
            <w:tcW w:w="2362" w:type="dxa"/>
            <w:vAlign w:val="top"/>
          </w:tcPr>
          <w:p w14:paraId="2AAF6E1C">
            <w:pPr>
              <w:rPr>
                <w:rFonts w:ascii="Arial"/>
                <w:sz w:val="21"/>
              </w:rPr>
            </w:pPr>
          </w:p>
        </w:tc>
        <w:tc>
          <w:tcPr>
            <w:tcW w:w="2371" w:type="dxa"/>
            <w:tcBorders>
              <w:right w:val="single" w:color="000000" w:sz="10" w:space="0"/>
            </w:tcBorders>
            <w:vAlign w:val="top"/>
          </w:tcPr>
          <w:p w14:paraId="3E2F0D0A">
            <w:pPr>
              <w:pStyle w:val="6"/>
              <w:spacing w:before="14" w:line="179" w:lineRule="auto"/>
              <w:ind w:right="27"/>
              <w:jc w:val="right"/>
              <w:rPr>
                <w:sz w:val="25"/>
                <w:szCs w:val="25"/>
              </w:rPr>
            </w:pPr>
            <w:r>
              <w:rPr>
                <w:b/>
                <w:bCs/>
                <w:sz w:val="25"/>
                <w:szCs w:val="25"/>
              </w:rPr>
              <w:t>425.76</w:t>
            </w:r>
          </w:p>
        </w:tc>
      </w:tr>
      <w:tr w14:paraId="0F3821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248AEC97">
            <w:pPr>
              <w:pStyle w:val="6"/>
              <w:spacing w:before="5" w:line="186" w:lineRule="auto"/>
              <w:ind w:left="41"/>
              <w:rPr>
                <w:sz w:val="25"/>
                <w:szCs w:val="25"/>
              </w:rPr>
            </w:pPr>
            <w:r>
              <w:rPr>
                <w:b/>
                <w:bCs/>
                <w:spacing w:val="-1"/>
                <w:sz w:val="25"/>
                <w:szCs w:val="25"/>
              </w:rPr>
              <w:t>20132</w:t>
            </w:r>
          </w:p>
        </w:tc>
        <w:tc>
          <w:tcPr>
            <w:tcW w:w="4124" w:type="dxa"/>
            <w:vAlign w:val="top"/>
          </w:tcPr>
          <w:p w14:paraId="6BB22116">
            <w:pPr>
              <w:pStyle w:val="6"/>
              <w:spacing w:before="15" w:line="178" w:lineRule="auto"/>
              <w:ind w:left="31"/>
              <w:rPr>
                <w:sz w:val="25"/>
                <w:szCs w:val="25"/>
              </w:rPr>
            </w:pPr>
            <w:r>
              <w:rPr>
                <w:b/>
                <w:bCs/>
                <w:spacing w:val="3"/>
                <w:sz w:val="25"/>
                <w:szCs w:val="25"/>
              </w:rPr>
              <w:t>组织事务</w:t>
            </w:r>
          </w:p>
        </w:tc>
        <w:tc>
          <w:tcPr>
            <w:tcW w:w="2362" w:type="dxa"/>
            <w:vAlign w:val="top"/>
          </w:tcPr>
          <w:p w14:paraId="4BD22A3B">
            <w:pPr>
              <w:pStyle w:val="6"/>
              <w:spacing w:before="15" w:line="178" w:lineRule="auto"/>
              <w:ind w:right="24"/>
              <w:jc w:val="right"/>
              <w:rPr>
                <w:sz w:val="25"/>
                <w:szCs w:val="25"/>
              </w:rPr>
            </w:pPr>
            <w:r>
              <w:rPr>
                <w:b/>
                <w:bCs/>
                <w:spacing w:val="-3"/>
                <w:sz w:val="25"/>
                <w:szCs w:val="25"/>
              </w:rPr>
              <w:t>194.49</w:t>
            </w:r>
          </w:p>
        </w:tc>
        <w:tc>
          <w:tcPr>
            <w:tcW w:w="2362" w:type="dxa"/>
            <w:vAlign w:val="top"/>
          </w:tcPr>
          <w:p w14:paraId="4946F48D">
            <w:pPr>
              <w:rPr>
                <w:rFonts w:ascii="Arial"/>
                <w:sz w:val="21"/>
              </w:rPr>
            </w:pPr>
          </w:p>
        </w:tc>
        <w:tc>
          <w:tcPr>
            <w:tcW w:w="2371" w:type="dxa"/>
            <w:tcBorders>
              <w:right w:val="single" w:color="000000" w:sz="10" w:space="0"/>
            </w:tcBorders>
            <w:vAlign w:val="top"/>
          </w:tcPr>
          <w:p w14:paraId="618A7358">
            <w:pPr>
              <w:pStyle w:val="6"/>
              <w:spacing w:before="15" w:line="178" w:lineRule="auto"/>
              <w:ind w:right="27"/>
              <w:jc w:val="right"/>
              <w:rPr>
                <w:sz w:val="25"/>
                <w:szCs w:val="25"/>
              </w:rPr>
            </w:pPr>
            <w:r>
              <w:rPr>
                <w:b/>
                <w:bCs/>
                <w:spacing w:val="-3"/>
                <w:sz w:val="25"/>
                <w:szCs w:val="25"/>
              </w:rPr>
              <w:t>194.49</w:t>
            </w:r>
          </w:p>
        </w:tc>
      </w:tr>
      <w:tr w14:paraId="320B3E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05347601">
            <w:pPr>
              <w:pStyle w:val="6"/>
              <w:spacing w:before="6" w:line="185" w:lineRule="auto"/>
              <w:ind w:left="41"/>
              <w:rPr>
                <w:sz w:val="25"/>
                <w:szCs w:val="25"/>
              </w:rPr>
            </w:pPr>
            <w:r>
              <w:rPr>
                <w:b/>
                <w:bCs/>
                <w:sz w:val="25"/>
                <w:szCs w:val="25"/>
              </w:rPr>
              <w:t>2013299</w:t>
            </w:r>
          </w:p>
        </w:tc>
        <w:tc>
          <w:tcPr>
            <w:tcW w:w="4124" w:type="dxa"/>
            <w:vAlign w:val="top"/>
          </w:tcPr>
          <w:p w14:paraId="15EF5AA5">
            <w:pPr>
              <w:pStyle w:val="6"/>
              <w:spacing w:before="15" w:line="178" w:lineRule="auto"/>
              <w:ind w:left="288"/>
              <w:rPr>
                <w:sz w:val="25"/>
                <w:szCs w:val="25"/>
              </w:rPr>
            </w:pPr>
            <w:r>
              <w:rPr>
                <w:b/>
                <w:bCs/>
                <w:spacing w:val="5"/>
                <w:sz w:val="25"/>
                <w:szCs w:val="25"/>
              </w:rPr>
              <w:t>其他组织事务支出</w:t>
            </w:r>
          </w:p>
        </w:tc>
        <w:tc>
          <w:tcPr>
            <w:tcW w:w="2362" w:type="dxa"/>
            <w:vAlign w:val="top"/>
          </w:tcPr>
          <w:p w14:paraId="2320F54B">
            <w:pPr>
              <w:pStyle w:val="6"/>
              <w:spacing w:before="15" w:line="178" w:lineRule="auto"/>
              <w:ind w:right="24"/>
              <w:jc w:val="right"/>
              <w:rPr>
                <w:sz w:val="25"/>
                <w:szCs w:val="25"/>
              </w:rPr>
            </w:pPr>
            <w:r>
              <w:rPr>
                <w:b/>
                <w:bCs/>
                <w:spacing w:val="-3"/>
                <w:sz w:val="25"/>
                <w:szCs w:val="25"/>
              </w:rPr>
              <w:t>194.49</w:t>
            </w:r>
          </w:p>
        </w:tc>
        <w:tc>
          <w:tcPr>
            <w:tcW w:w="2362" w:type="dxa"/>
            <w:vAlign w:val="top"/>
          </w:tcPr>
          <w:p w14:paraId="649E3266">
            <w:pPr>
              <w:rPr>
                <w:rFonts w:ascii="Arial"/>
                <w:sz w:val="21"/>
              </w:rPr>
            </w:pPr>
          </w:p>
        </w:tc>
        <w:tc>
          <w:tcPr>
            <w:tcW w:w="2371" w:type="dxa"/>
            <w:tcBorders>
              <w:right w:val="single" w:color="000000" w:sz="10" w:space="0"/>
            </w:tcBorders>
            <w:vAlign w:val="top"/>
          </w:tcPr>
          <w:p w14:paraId="7889A71E">
            <w:pPr>
              <w:pStyle w:val="6"/>
              <w:spacing w:before="15" w:line="178" w:lineRule="auto"/>
              <w:ind w:right="27"/>
              <w:jc w:val="right"/>
              <w:rPr>
                <w:sz w:val="25"/>
                <w:szCs w:val="25"/>
              </w:rPr>
            </w:pPr>
            <w:r>
              <w:rPr>
                <w:b/>
                <w:bCs/>
                <w:spacing w:val="-3"/>
                <w:sz w:val="25"/>
                <w:szCs w:val="25"/>
              </w:rPr>
              <w:t>194.49</w:t>
            </w:r>
          </w:p>
        </w:tc>
      </w:tr>
      <w:tr w14:paraId="12606B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1" w:type="dxa"/>
            <w:tcBorders>
              <w:left w:val="single" w:color="000000" w:sz="10" w:space="0"/>
            </w:tcBorders>
            <w:vAlign w:val="top"/>
          </w:tcPr>
          <w:p w14:paraId="48B00503">
            <w:pPr>
              <w:pStyle w:val="6"/>
              <w:spacing w:before="6" w:line="184" w:lineRule="auto"/>
              <w:ind w:left="41"/>
              <w:rPr>
                <w:sz w:val="25"/>
                <w:szCs w:val="25"/>
              </w:rPr>
            </w:pPr>
            <w:r>
              <w:rPr>
                <w:b/>
                <w:bCs/>
                <w:spacing w:val="-3"/>
                <w:sz w:val="25"/>
                <w:szCs w:val="25"/>
              </w:rPr>
              <w:t>208</w:t>
            </w:r>
          </w:p>
        </w:tc>
        <w:tc>
          <w:tcPr>
            <w:tcW w:w="4124" w:type="dxa"/>
            <w:vAlign w:val="top"/>
          </w:tcPr>
          <w:p w14:paraId="7DA25A9C">
            <w:pPr>
              <w:pStyle w:val="6"/>
              <w:spacing w:before="16" w:line="177" w:lineRule="auto"/>
              <w:ind w:left="30"/>
              <w:rPr>
                <w:sz w:val="25"/>
                <w:szCs w:val="25"/>
              </w:rPr>
            </w:pPr>
            <w:r>
              <w:rPr>
                <w:b/>
                <w:bCs/>
                <w:spacing w:val="5"/>
                <w:sz w:val="25"/>
                <w:szCs w:val="25"/>
              </w:rPr>
              <w:t>社会保障和就业支出</w:t>
            </w:r>
          </w:p>
        </w:tc>
        <w:tc>
          <w:tcPr>
            <w:tcW w:w="2362" w:type="dxa"/>
            <w:vAlign w:val="top"/>
          </w:tcPr>
          <w:p w14:paraId="0EED3351">
            <w:pPr>
              <w:pStyle w:val="6"/>
              <w:spacing w:before="16" w:line="177" w:lineRule="auto"/>
              <w:ind w:right="24"/>
              <w:jc w:val="right"/>
              <w:rPr>
                <w:sz w:val="25"/>
                <w:szCs w:val="25"/>
              </w:rPr>
            </w:pPr>
            <w:r>
              <w:rPr>
                <w:b/>
                <w:bCs/>
                <w:spacing w:val="-3"/>
                <w:sz w:val="25"/>
                <w:szCs w:val="25"/>
              </w:rPr>
              <w:t>140.00</w:t>
            </w:r>
          </w:p>
        </w:tc>
        <w:tc>
          <w:tcPr>
            <w:tcW w:w="2362" w:type="dxa"/>
            <w:vAlign w:val="top"/>
          </w:tcPr>
          <w:p w14:paraId="510FEA0C">
            <w:pPr>
              <w:pStyle w:val="6"/>
              <w:spacing w:before="16" w:line="177" w:lineRule="auto"/>
              <w:ind w:right="20"/>
              <w:jc w:val="right"/>
              <w:rPr>
                <w:sz w:val="25"/>
                <w:szCs w:val="25"/>
              </w:rPr>
            </w:pPr>
            <w:r>
              <w:rPr>
                <w:b/>
                <w:bCs/>
                <w:spacing w:val="-1"/>
                <w:sz w:val="25"/>
                <w:szCs w:val="25"/>
              </w:rPr>
              <w:t>95.19</w:t>
            </w:r>
          </w:p>
        </w:tc>
        <w:tc>
          <w:tcPr>
            <w:tcW w:w="2371" w:type="dxa"/>
            <w:tcBorders>
              <w:right w:val="single" w:color="000000" w:sz="10" w:space="0"/>
            </w:tcBorders>
            <w:vAlign w:val="top"/>
          </w:tcPr>
          <w:p w14:paraId="6BF6E7DB">
            <w:pPr>
              <w:pStyle w:val="6"/>
              <w:spacing w:before="16" w:line="177" w:lineRule="auto"/>
              <w:ind w:right="27"/>
              <w:jc w:val="right"/>
              <w:rPr>
                <w:sz w:val="25"/>
                <w:szCs w:val="25"/>
              </w:rPr>
            </w:pPr>
            <w:r>
              <w:rPr>
                <w:b/>
                <w:bCs/>
                <w:sz w:val="25"/>
                <w:szCs w:val="25"/>
              </w:rPr>
              <w:t>44.81</w:t>
            </w:r>
          </w:p>
        </w:tc>
      </w:tr>
      <w:tr w14:paraId="65EC68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14F077F5">
            <w:pPr>
              <w:pStyle w:val="6"/>
              <w:spacing w:before="9" w:line="183" w:lineRule="auto"/>
              <w:ind w:left="41"/>
              <w:rPr>
                <w:sz w:val="25"/>
                <w:szCs w:val="25"/>
              </w:rPr>
            </w:pPr>
            <w:r>
              <w:rPr>
                <w:b/>
                <w:bCs/>
                <w:spacing w:val="-1"/>
                <w:sz w:val="25"/>
                <w:szCs w:val="25"/>
              </w:rPr>
              <w:t>20802</w:t>
            </w:r>
          </w:p>
        </w:tc>
        <w:tc>
          <w:tcPr>
            <w:tcW w:w="4124" w:type="dxa"/>
            <w:vAlign w:val="top"/>
          </w:tcPr>
          <w:p w14:paraId="6199CBB9">
            <w:pPr>
              <w:pStyle w:val="6"/>
              <w:spacing w:before="18" w:line="176" w:lineRule="auto"/>
              <w:ind w:left="53"/>
              <w:rPr>
                <w:sz w:val="25"/>
                <w:szCs w:val="25"/>
              </w:rPr>
            </w:pPr>
            <w:r>
              <w:rPr>
                <w:b/>
                <w:bCs/>
                <w:sz w:val="25"/>
                <w:szCs w:val="25"/>
              </w:rPr>
              <w:t>民政管理事务</w:t>
            </w:r>
          </w:p>
        </w:tc>
        <w:tc>
          <w:tcPr>
            <w:tcW w:w="2362" w:type="dxa"/>
            <w:vAlign w:val="top"/>
          </w:tcPr>
          <w:p w14:paraId="230BE936">
            <w:pPr>
              <w:pStyle w:val="6"/>
              <w:spacing w:before="18" w:line="176" w:lineRule="auto"/>
              <w:ind w:right="24"/>
              <w:jc w:val="right"/>
              <w:rPr>
                <w:sz w:val="25"/>
                <w:szCs w:val="25"/>
              </w:rPr>
            </w:pPr>
            <w:r>
              <w:rPr>
                <w:b/>
                <w:bCs/>
                <w:spacing w:val="-2"/>
                <w:sz w:val="25"/>
                <w:szCs w:val="25"/>
              </w:rPr>
              <w:t>52.24</w:t>
            </w:r>
          </w:p>
        </w:tc>
        <w:tc>
          <w:tcPr>
            <w:tcW w:w="2362" w:type="dxa"/>
            <w:vAlign w:val="top"/>
          </w:tcPr>
          <w:p w14:paraId="68573D64">
            <w:pPr>
              <w:pStyle w:val="6"/>
              <w:spacing w:before="18" w:line="176" w:lineRule="auto"/>
              <w:ind w:right="20"/>
              <w:jc w:val="right"/>
              <w:rPr>
                <w:sz w:val="25"/>
                <w:szCs w:val="25"/>
              </w:rPr>
            </w:pPr>
            <w:r>
              <w:rPr>
                <w:b/>
                <w:bCs/>
                <w:spacing w:val="-2"/>
                <w:sz w:val="25"/>
                <w:szCs w:val="25"/>
              </w:rPr>
              <w:t>35.41</w:t>
            </w:r>
          </w:p>
        </w:tc>
        <w:tc>
          <w:tcPr>
            <w:tcW w:w="2371" w:type="dxa"/>
            <w:tcBorders>
              <w:right w:val="single" w:color="000000" w:sz="10" w:space="0"/>
            </w:tcBorders>
            <w:vAlign w:val="top"/>
          </w:tcPr>
          <w:p w14:paraId="1F51004E">
            <w:pPr>
              <w:pStyle w:val="6"/>
              <w:spacing w:before="18" w:line="176" w:lineRule="auto"/>
              <w:ind w:right="27"/>
              <w:jc w:val="right"/>
              <w:rPr>
                <w:sz w:val="25"/>
                <w:szCs w:val="25"/>
              </w:rPr>
            </w:pPr>
            <w:r>
              <w:rPr>
                <w:b/>
                <w:bCs/>
                <w:spacing w:val="-4"/>
                <w:sz w:val="25"/>
                <w:szCs w:val="25"/>
              </w:rPr>
              <w:t>16.83</w:t>
            </w:r>
          </w:p>
        </w:tc>
      </w:tr>
      <w:tr w14:paraId="0BA41A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1" w:type="dxa"/>
            <w:tcBorders>
              <w:left w:val="single" w:color="000000" w:sz="10" w:space="0"/>
            </w:tcBorders>
            <w:vAlign w:val="top"/>
          </w:tcPr>
          <w:p w14:paraId="15B6E019">
            <w:pPr>
              <w:pStyle w:val="6"/>
              <w:spacing w:before="9" w:line="182" w:lineRule="auto"/>
              <w:ind w:left="41"/>
              <w:rPr>
                <w:sz w:val="25"/>
                <w:szCs w:val="25"/>
              </w:rPr>
            </w:pPr>
            <w:r>
              <w:rPr>
                <w:b/>
                <w:bCs/>
                <w:sz w:val="25"/>
                <w:szCs w:val="25"/>
              </w:rPr>
              <w:t>2080208</w:t>
            </w:r>
          </w:p>
        </w:tc>
        <w:tc>
          <w:tcPr>
            <w:tcW w:w="4124" w:type="dxa"/>
            <w:vAlign w:val="top"/>
          </w:tcPr>
          <w:p w14:paraId="68A2EE49">
            <w:pPr>
              <w:pStyle w:val="6"/>
              <w:spacing w:before="19" w:line="175" w:lineRule="auto"/>
              <w:ind w:left="287"/>
              <w:rPr>
                <w:sz w:val="25"/>
                <w:szCs w:val="25"/>
              </w:rPr>
            </w:pPr>
            <w:r>
              <w:rPr>
                <w:b/>
                <w:bCs/>
                <w:spacing w:val="5"/>
                <w:sz w:val="25"/>
                <w:szCs w:val="25"/>
              </w:rPr>
              <w:t>基层政权建设和社区治理</w:t>
            </w:r>
          </w:p>
        </w:tc>
        <w:tc>
          <w:tcPr>
            <w:tcW w:w="2362" w:type="dxa"/>
            <w:vAlign w:val="top"/>
          </w:tcPr>
          <w:p w14:paraId="4C3C1827">
            <w:pPr>
              <w:pStyle w:val="6"/>
              <w:spacing w:before="19" w:line="175" w:lineRule="auto"/>
              <w:ind w:right="24"/>
              <w:jc w:val="right"/>
              <w:rPr>
                <w:sz w:val="25"/>
                <w:szCs w:val="25"/>
              </w:rPr>
            </w:pPr>
            <w:r>
              <w:rPr>
                <w:b/>
                <w:bCs/>
                <w:spacing w:val="-2"/>
                <w:sz w:val="25"/>
                <w:szCs w:val="25"/>
              </w:rPr>
              <w:t>52.24</w:t>
            </w:r>
          </w:p>
        </w:tc>
        <w:tc>
          <w:tcPr>
            <w:tcW w:w="2362" w:type="dxa"/>
            <w:vAlign w:val="top"/>
          </w:tcPr>
          <w:p w14:paraId="654A7725">
            <w:pPr>
              <w:pStyle w:val="6"/>
              <w:spacing w:before="19" w:line="175" w:lineRule="auto"/>
              <w:ind w:right="20"/>
              <w:jc w:val="right"/>
              <w:rPr>
                <w:sz w:val="25"/>
                <w:szCs w:val="25"/>
              </w:rPr>
            </w:pPr>
            <w:r>
              <w:rPr>
                <w:b/>
                <w:bCs/>
                <w:spacing w:val="-2"/>
                <w:sz w:val="25"/>
                <w:szCs w:val="25"/>
              </w:rPr>
              <w:t>35.41</w:t>
            </w:r>
          </w:p>
        </w:tc>
        <w:tc>
          <w:tcPr>
            <w:tcW w:w="2371" w:type="dxa"/>
            <w:tcBorders>
              <w:right w:val="single" w:color="000000" w:sz="10" w:space="0"/>
            </w:tcBorders>
            <w:vAlign w:val="top"/>
          </w:tcPr>
          <w:p w14:paraId="4650BE48">
            <w:pPr>
              <w:pStyle w:val="6"/>
              <w:spacing w:before="19" w:line="175" w:lineRule="auto"/>
              <w:ind w:right="27"/>
              <w:jc w:val="right"/>
              <w:rPr>
                <w:sz w:val="25"/>
                <w:szCs w:val="25"/>
              </w:rPr>
            </w:pPr>
            <w:r>
              <w:rPr>
                <w:b/>
                <w:bCs/>
                <w:spacing w:val="-4"/>
                <w:sz w:val="25"/>
                <w:szCs w:val="25"/>
              </w:rPr>
              <w:t>16.83</w:t>
            </w:r>
          </w:p>
        </w:tc>
      </w:tr>
      <w:tr w14:paraId="439A6D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415B86E1">
            <w:pPr>
              <w:pStyle w:val="6"/>
              <w:spacing w:before="10" w:line="182" w:lineRule="auto"/>
              <w:ind w:left="41"/>
              <w:rPr>
                <w:sz w:val="25"/>
                <w:szCs w:val="25"/>
              </w:rPr>
            </w:pPr>
            <w:r>
              <w:rPr>
                <w:b/>
                <w:bCs/>
                <w:spacing w:val="-1"/>
                <w:sz w:val="25"/>
                <w:szCs w:val="25"/>
              </w:rPr>
              <w:t>20805</w:t>
            </w:r>
          </w:p>
        </w:tc>
        <w:tc>
          <w:tcPr>
            <w:tcW w:w="4124" w:type="dxa"/>
            <w:vAlign w:val="top"/>
          </w:tcPr>
          <w:p w14:paraId="70DBFDDF">
            <w:pPr>
              <w:pStyle w:val="6"/>
              <w:spacing w:before="20" w:line="175" w:lineRule="auto"/>
              <w:ind w:left="32"/>
              <w:rPr>
                <w:sz w:val="25"/>
                <w:szCs w:val="25"/>
              </w:rPr>
            </w:pPr>
            <w:r>
              <w:rPr>
                <w:b/>
                <w:bCs/>
                <w:spacing w:val="5"/>
                <w:sz w:val="25"/>
                <w:szCs w:val="25"/>
              </w:rPr>
              <w:t>行政事业单位养老支出</w:t>
            </w:r>
          </w:p>
        </w:tc>
        <w:tc>
          <w:tcPr>
            <w:tcW w:w="2362" w:type="dxa"/>
            <w:vAlign w:val="top"/>
          </w:tcPr>
          <w:p w14:paraId="67EBAB4C">
            <w:pPr>
              <w:pStyle w:val="6"/>
              <w:spacing w:before="20" w:line="175" w:lineRule="auto"/>
              <w:ind w:right="24"/>
              <w:jc w:val="right"/>
              <w:rPr>
                <w:sz w:val="25"/>
                <w:szCs w:val="25"/>
              </w:rPr>
            </w:pPr>
            <w:r>
              <w:rPr>
                <w:b/>
                <w:bCs/>
                <w:spacing w:val="-2"/>
                <w:sz w:val="25"/>
                <w:szCs w:val="25"/>
              </w:rPr>
              <w:t>59.78</w:t>
            </w:r>
          </w:p>
        </w:tc>
        <w:tc>
          <w:tcPr>
            <w:tcW w:w="2362" w:type="dxa"/>
            <w:vAlign w:val="top"/>
          </w:tcPr>
          <w:p w14:paraId="5B1E7BBA">
            <w:pPr>
              <w:pStyle w:val="6"/>
              <w:spacing w:before="20" w:line="175" w:lineRule="auto"/>
              <w:ind w:right="20"/>
              <w:jc w:val="right"/>
              <w:rPr>
                <w:sz w:val="25"/>
                <w:szCs w:val="25"/>
              </w:rPr>
            </w:pPr>
            <w:r>
              <w:rPr>
                <w:b/>
                <w:bCs/>
                <w:spacing w:val="-2"/>
                <w:sz w:val="25"/>
                <w:szCs w:val="25"/>
              </w:rPr>
              <w:t>59.78</w:t>
            </w:r>
          </w:p>
        </w:tc>
        <w:tc>
          <w:tcPr>
            <w:tcW w:w="2371" w:type="dxa"/>
            <w:tcBorders>
              <w:right w:val="single" w:color="000000" w:sz="10" w:space="0"/>
            </w:tcBorders>
            <w:vAlign w:val="top"/>
          </w:tcPr>
          <w:p w14:paraId="5696CD68">
            <w:pPr>
              <w:rPr>
                <w:rFonts w:ascii="Arial"/>
                <w:sz w:val="21"/>
              </w:rPr>
            </w:pPr>
          </w:p>
        </w:tc>
      </w:tr>
      <w:tr w14:paraId="630769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03365C36">
            <w:pPr>
              <w:pStyle w:val="6"/>
              <w:spacing w:before="11" w:line="181" w:lineRule="auto"/>
              <w:ind w:left="41"/>
              <w:rPr>
                <w:sz w:val="25"/>
                <w:szCs w:val="25"/>
              </w:rPr>
            </w:pPr>
            <w:r>
              <w:rPr>
                <w:b/>
                <w:bCs/>
                <w:sz w:val="25"/>
                <w:szCs w:val="25"/>
              </w:rPr>
              <w:t>2080501</w:t>
            </w:r>
          </w:p>
        </w:tc>
        <w:tc>
          <w:tcPr>
            <w:tcW w:w="4124" w:type="dxa"/>
            <w:vAlign w:val="top"/>
          </w:tcPr>
          <w:p w14:paraId="4F894FAC">
            <w:pPr>
              <w:pStyle w:val="6"/>
              <w:spacing w:before="21" w:line="174" w:lineRule="auto"/>
              <w:ind w:left="291"/>
              <w:rPr>
                <w:sz w:val="25"/>
                <w:szCs w:val="25"/>
              </w:rPr>
            </w:pPr>
            <w:r>
              <w:rPr>
                <w:b/>
                <w:bCs/>
                <w:spacing w:val="4"/>
                <w:sz w:val="25"/>
                <w:szCs w:val="25"/>
              </w:rPr>
              <w:t>行政单位离退休</w:t>
            </w:r>
          </w:p>
        </w:tc>
        <w:tc>
          <w:tcPr>
            <w:tcW w:w="2362" w:type="dxa"/>
            <w:vAlign w:val="top"/>
          </w:tcPr>
          <w:p w14:paraId="358D6585">
            <w:pPr>
              <w:pStyle w:val="6"/>
              <w:spacing w:before="21" w:line="174" w:lineRule="auto"/>
              <w:ind w:right="24"/>
              <w:jc w:val="right"/>
              <w:rPr>
                <w:sz w:val="25"/>
                <w:szCs w:val="25"/>
              </w:rPr>
            </w:pPr>
            <w:r>
              <w:rPr>
                <w:b/>
                <w:bCs/>
                <w:spacing w:val="-4"/>
                <w:sz w:val="25"/>
                <w:szCs w:val="25"/>
              </w:rPr>
              <w:t>15.38</w:t>
            </w:r>
          </w:p>
        </w:tc>
        <w:tc>
          <w:tcPr>
            <w:tcW w:w="2362" w:type="dxa"/>
            <w:vAlign w:val="top"/>
          </w:tcPr>
          <w:p w14:paraId="5BE87F53">
            <w:pPr>
              <w:pStyle w:val="6"/>
              <w:spacing w:before="21" w:line="174" w:lineRule="auto"/>
              <w:ind w:right="20"/>
              <w:jc w:val="right"/>
              <w:rPr>
                <w:sz w:val="25"/>
                <w:szCs w:val="25"/>
              </w:rPr>
            </w:pPr>
            <w:r>
              <w:rPr>
                <w:b/>
                <w:bCs/>
                <w:spacing w:val="-4"/>
                <w:sz w:val="25"/>
                <w:szCs w:val="25"/>
              </w:rPr>
              <w:t>15.38</w:t>
            </w:r>
          </w:p>
        </w:tc>
        <w:tc>
          <w:tcPr>
            <w:tcW w:w="2371" w:type="dxa"/>
            <w:tcBorders>
              <w:right w:val="single" w:color="000000" w:sz="10" w:space="0"/>
            </w:tcBorders>
            <w:vAlign w:val="top"/>
          </w:tcPr>
          <w:p w14:paraId="02D72571">
            <w:pPr>
              <w:rPr>
                <w:rFonts w:ascii="Arial"/>
                <w:sz w:val="21"/>
              </w:rPr>
            </w:pPr>
          </w:p>
        </w:tc>
      </w:tr>
      <w:tr w14:paraId="7CDACE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1" w:type="dxa"/>
            <w:tcBorders>
              <w:left w:val="single" w:color="000000" w:sz="10" w:space="0"/>
            </w:tcBorders>
            <w:vAlign w:val="top"/>
          </w:tcPr>
          <w:p w14:paraId="3D3BE037">
            <w:pPr>
              <w:pStyle w:val="6"/>
              <w:spacing w:before="12" w:line="180" w:lineRule="auto"/>
              <w:ind w:left="41"/>
              <w:rPr>
                <w:sz w:val="25"/>
                <w:szCs w:val="25"/>
              </w:rPr>
            </w:pPr>
            <w:r>
              <w:rPr>
                <w:b/>
                <w:bCs/>
                <w:sz w:val="25"/>
                <w:szCs w:val="25"/>
              </w:rPr>
              <w:t>2080505</w:t>
            </w:r>
          </w:p>
        </w:tc>
        <w:tc>
          <w:tcPr>
            <w:tcW w:w="4124" w:type="dxa"/>
            <w:vAlign w:val="top"/>
          </w:tcPr>
          <w:p w14:paraId="67BDDF89">
            <w:pPr>
              <w:pStyle w:val="6"/>
              <w:spacing w:before="30" w:line="181" w:lineRule="auto"/>
              <w:ind w:left="264"/>
              <w:rPr>
                <w:sz w:val="23"/>
                <w:szCs w:val="23"/>
              </w:rPr>
            </w:pPr>
            <w:r>
              <w:rPr>
                <w:b/>
                <w:bCs/>
                <w:spacing w:val="4"/>
                <w:sz w:val="23"/>
                <w:szCs w:val="23"/>
              </w:rPr>
              <w:t>机关事业单位基本养老保险缴费支出</w:t>
            </w:r>
          </w:p>
        </w:tc>
        <w:tc>
          <w:tcPr>
            <w:tcW w:w="2362" w:type="dxa"/>
            <w:vAlign w:val="top"/>
          </w:tcPr>
          <w:p w14:paraId="782E90D3">
            <w:pPr>
              <w:pStyle w:val="6"/>
              <w:spacing w:before="21" w:line="173" w:lineRule="auto"/>
              <w:ind w:right="24"/>
              <w:jc w:val="right"/>
              <w:rPr>
                <w:sz w:val="25"/>
                <w:szCs w:val="25"/>
              </w:rPr>
            </w:pPr>
            <w:r>
              <w:rPr>
                <w:b/>
                <w:bCs/>
                <w:sz w:val="25"/>
                <w:szCs w:val="25"/>
              </w:rPr>
              <w:t>44.41</w:t>
            </w:r>
          </w:p>
        </w:tc>
        <w:tc>
          <w:tcPr>
            <w:tcW w:w="2362" w:type="dxa"/>
            <w:vAlign w:val="top"/>
          </w:tcPr>
          <w:p w14:paraId="20039AC0">
            <w:pPr>
              <w:pStyle w:val="6"/>
              <w:spacing w:before="21" w:line="173" w:lineRule="auto"/>
              <w:ind w:right="20"/>
              <w:jc w:val="right"/>
              <w:rPr>
                <w:sz w:val="25"/>
                <w:szCs w:val="25"/>
              </w:rPr>
            </w:pPr>
            <w:r>
              <w:rPr>
                <w:b/>
                <w:bCs/>
                <w:sz w:val="25"/>
                <w:szCs w:val="25"/>
              </w:rPr>
              <w:t>44.41</w:t>
            </w:r>
          </w:p>
        </w:tc>
        <w:tc>
          <w:tcPr>
            <w:tcW w:w="2371" w:type="dxa"/>
            <w:tcBorders>
              <w:right w:val="single" w:color="000000" w:sz="10" w:space="0"/>
            </w:tcBorders>
            <w:vAlign w:val="top"/>
          </w:tcPr>
          <w:p w14:paraId="6640A447">
            <w:pPr>
              <w:rPr>
                <w:rFonts w:ascii="Arial"/>
                <w:sz w:val="21"/>
              </w:rPr>
            </w:pPr>
          </w:p>
        </w:tc>
      </w:tr>
      <w:tr w14:paraId="2C4A1F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7CEE9B02">
            <w:pPr>
              <w:pStyle w:val="6"/>
              <w:spacing w:before="13" w:line="180" w:lineRule="auto"/>
              <w:ind w:left="41"/>
              <w:rPr>
                <w:sz w:val="25"/>
                <w:szCs w:val="25"/>
              </w:rPr>
            </w:pPr>
            <w:r>
              <w:rPr>
                <w:b/>
                <w:bCs/>
                <w:spacing w:val="-1"/>
                <w:sz w:val="25"/>
                <w:szCs w:val="25"/>
              </w:rPr>
              <w:t>20899</w:t>
            </w:r>
          </w:p>
        </w:tc>
        <w:tc>
          <w:tcPr>
            <w:tcW w:w="4124" w:type="dxa"/>
            <w:vAlign w:val="top"/>
          </w:tcPr>
          <w:p w14:paraId="5C295025">
            <w:pPr>
              <w:pStyle w:val="6"/>
              <w:spacing w:before="22" w:line="173" w:lineRule="auto"/>
              <w:ind w:left="29"/>
              <w:rPr>
                <w:sz w:val="25"/>
                <w:szCs w:val="25"/>
              </w:rPr>
            </w:pPr>
            <w:r>
              <w:rPr>
                <w:b/>
                <w:bCs/>
                <w:spacing w:val="5"/>
                <w:sz w:val="25"/>
                <w:szCs w:val="25"/>
              </w:rPr>
              <w:t>其他社会保障和就业支出</w:t>
            </w:r>
          </w:p>
        </w:tc>
        <w:tc>
          <w:tcPr>
            <w:tcW w:w="2362" w:type="dxa"/>
            <w:vAlign w:val="top"/>
          </w:tcPr>
          <w:p w14:paraId="1E64A15B">
            <w:pPr>
              <w:pStyle w:val="6"/>
              <w:spacing w:before="22" w:line="173" w:lineRule="auto"/>
              <w:ind w:right="24"/>
              <w:jc w:val="right"/>
              <w:rPr>
                <w:sz w:val="25"/>
                <w:szCs w:val="25"/>
              </w:rPr>
            </w:pPr>
            <w:r>
              <w:rPr>
                <w:b/>
                <w:bCs/>
                <w:spacing w:val="-1"/>
                <w:sz w:val="25"/>
                <w:szCs w:val="25"/>
              </w:rPr>
              <w:t>27.98</w:t>
            </w:r>
          </w:p>
        </w:tc>
        <w:tc>
          <w:tcPr>
            <w:tcW w:w="2362" w:type="dxa"/>
            <w:vAlign w:val="top"/>
          </w:tcPr>
          <w:p w14:paraId="7CE0F3B1">
            <w:pPr>
              <w:rPr>
                <w:rFonts w:ascii="Arial"/>
                <w:sz w:val="21"/>
              </w:rPr>
            </w:pPr>
          </w:p>
        </w:tc>
        <w:tc>
          <w:tcPr>
            <w:tcW w:w="2371" w:type="dxa"/>
            <w:tcBorders>
              <w:right w:val="single" w:color="000000" w:sz="10" w:space="0"/>
            </w:tcBorders>
            <w:vAlign w:val="top"/>
          </w:tcPr>
          <w:p w14:paraId="4BD54F64">
            <w:pPr>
              <w:pStyle w:val="6"/>
              <w:spacing w:before="22" w:line="173" w:lineRule="auto"/>
              <w:ind w:right="27"/>
              <w:jc w:val="right"/>
              <w:rPr>
                <w:sz w:val="25"/>
                <w:szCs w:val="25"/>
              </w:rPr>
            </w:pPr>
            <w:r>
              <w:rPr>
                <w:b/>
                <w:bCs/>
                <w:spacing w:val="-1"/>
                <w:sz w:val="25"/>
                <w:szCs w:val="25"/>
              </w:rPr>
              <w:t>27.98</w:t>
            </w:r>
          </w:p>
        </w:tc>
      </w:tr>
      <w:tr w14:paraId="2D266D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5EA032C3">
            <w:pPr>
              <w:pStyle w:val="6"/>
              <w:spacing w:before="14" w:line="179" w:lineRule="auto"/>
              <w:ind w:left="41"/>
              <w:rPr>
                <w:sz w:val="25"/>
                <w:szCs w:val="25"/>
              </w:rPr>
            </w:pPr>
            <w:r>
              <w:rPr>
                <w:b/>
                <w:bCs/>
                <w:sz w:val="25"/>
                <w:szCs w:val="25"/>
              </w:rPr>
              <w:t>2089999</w:t>
            </w:r>
          </w:p>
        </w:tc>
        <w:tc>
          <w:tcPr>
            <w:tcW w:w="4124" w:type="dxa"/>
            <w:vAlign w:val="top"/>
          </w:tcPr>
          <w:p w14:paraId="17869F13">
            <w:pPr>
              <w:pStyle w:val="6"/>
              <w:spacing w:before="24" w:line="172" w:lineRule="auto"/>
              <w:ind w:left="288"/>
              <w:rPr>
                <w:sz w:val="25"/>
                <w:szCs w:val="25"/>
              </w:rPr>
            </w:pPr>
            <w:r>
              <w:rPr>
                <w:b/>
                <w:bCs/>
                <w:spacing w:val="5"/>
                <w:sz w:val="25"/>
                <w:szCs w:val="25"/>
              </w:rPr>
              <w:t>其他社会保障和就业支出</w:t>
            </w:r>
          </w:p>
        </w:tc>
        <w:tc>
          <w:tcPr>
            <w:tcW w:w="2362" w:type="dxa"/>
            <w:vAlign w:val="top"/>
          </w:tcPr>
          <w:p w14:paraId="57B4D168">
            <w:pPr>
              <w:pStyle w:val="6"/>
              <w:spacing w:before="24" w:line="172" w:lineRule="auto"/>
              <w:ind w:right="24"/>
              <w:jc w:val="right"/>
              <w:rPr>
                <w:sz w:val="25"/>
                <w:szCs w:val="25"/>
              </w:rPr>
            </w:pPr>
            <w:r>
              <w:rPr>
                <w:b/>
                <w:bCs/>
                <w:spacing w:val="-1"/>
                <w:sz w:val="25"/>
                <w:szCs w:val="25"/>
              </w:rPr>
              <w:t>27.98</w:t>
            </w:r>
          </w:p>
        </w:tc>
        <w:tc>
          <w:tcPr>
            <w:tcW w:w="2362" w:type="dxa"/>
            <w:vAlign w:val="top"/>
          </w:tcPr>
          <w:p w14:paraId="0286610D">
            <w:pPr>
              <w:rPr>
                <w:rFonts w:ascii="Arial"/>
                <w:sz w:val="21"/>
              </w:rPr>
            </w:pPr>
          </w:p>
        </w:tc>
        <w:tc>
          <w:tcPr>
            <w:tcW w:w="2371" w:type="dxa"/>
            <w:tcBorders>
              <w:right w:val="single" w:color="000000" w:sz="10" w:space="0"/>
            </w:tcBorders>
            <w:vAlign w:val="top"/>
          </w:tcPr>
          <w:p w14:paraId="6E32D1FD">
            <w:pPr>
              <w:pStyle w:val="6"/>
              <w:spacing w:before="24" w:line="172" w:lineRule="auto"/>
              <w:ind w:right="27"/>
              <w:jc w:val="right"/>
              <w:rPr>
                <w:sz w:val="25"/>
                <w:szCs w:val="25"/>
              </w:rPr>
            </w:pPr>
            <w:r>
              <w:rPr>
                <w:b/>
                <w:bCs/>
                <w:spacing w:val="-1"/>
                <w:sz w:val="25"/>
                <w:szCs w:val="25"/>
              </w:rPr>
              <w:t>27.98</w:t>
            </w:r>
          </w:p>
        </w:tc>
      </w:tr>
      <w:tr w14:paraId="5C4986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44C23E37">
            <w:pPr>
              <w:pStyle w:val="6"/>
              <w:spacing w:before="14" w:line="179" w:lineRule="auto"/>
              <w:ind w:left="41"/>
              <w:rPr>
                <w:sz w:val="25"/>
                <w:szCs w:val="25"/>
              </w:rPr>
            </w:pPr>
            <w:r>
              <w:rPr>
                <w:b/>
                <w:bCs/>
                <w:spacing w:val="-3"/>
                <w:sz w:val="25"/>
                <w:szCs w:val="25"/>
              </w:rPr>
              <w:t>210</w:t>
            </w:r>
          </w:p>
        </w:tc>
        <w:tc>
          <w:tcPr>
            <w:tcW w:w="4124" w:type="dxa"/>
            <w:vAlign w:val="top"/>
          </w:tcPr>
          <w:p w14:paraId="419E0F1D">
            <w:pPr>
              <w:pStyle w:val="6"/>
              <w:spacing w:before="24" w:line="172" w:lineRule="auto"/>
              <w:ind w:left="30"/>
              <w:rPr>
                <w:sz w:val="25"/>
                <w:szCs w:val="25"/>
              </w:rPr>
            </w:pPr>
            <w:r>
              <w:rPr>
                <w:b/>
                <w:bCs/>
                <w:spacing w:val="4"/>
                <w:sz w:val="25"/>
                <w:szCs w:val="25"/>
              </w:rPr>
              <w:t>卫生健康支出</w:t>
            </w:r>
          </w:p>
        </w:tc>
        <w:tc>
          <w:tcPr>
            <w:tcW w:w="2362" w:type="dxa"/>
            <w:vAlign w:val="top"/>
          </w:tcPr>
          <w:p w14:paraId="5E0C23CE">
            <w:pPr>
              <w:pStyle w:val="6"/>
              <w:spacing w:before="24" w:line="172" w:lineRule="auto"/>
              <w:ind w:right="24"/>
              <w:jc w:val="right"/>
              <w:rPr>
                <w:sz w:val="25"/>
                <w:szCs w:val="25"/>
              </w:rPr>
            </w:pPr>
            <w:r>
              <w:rPr>
                <w:b/>
                <w:bCs/>
                <w:sz w:val="25"/>
                <w:szCs w:val="25"/>
              </w:rPr>
              <w:t>40.73</w:t>
            </w:r>
          </w:p>
        </w:tc>
        <w:tc>
          <w:tcPr>
            <w:tcW w:w="2362" w:type="dxa"/>
            <w:vAlign w:val="top"/>
          </w:tcPr>
          <w:p w14:paraId="1DBB2B88">
            <w:pPr>
              <w:pStyle w:val="6"/>
              <w:spacing w:before="24" w:line="172" w:lineRule="auto"/>
              <w:ind w:right="20"/>
              <w:jc w:val="right"/>
              <w:rPr>
                <w:sz w:val="25"/>
                <w:szCs w:val="25"/>
              </w:rPr>
            </w:pPr>
            <w:r>
              <w:rPr>
                <w:b/>
                <w:bCs/>
                <w:sz w:val="25"/>
                <w:szCs w:val="25"/>
              </w:rPr>
              <w:t>40.73</w:t>
            </w:r>
          </w:p>
        </w:tc>
        <w:tc>
          <w:tcPr>
            <w:tcW w:w="2371" w:type="dxa"/>
            <w:tcBorders>
              <w:right w:val="single" w:color="000000" w:sz="10" w:space="0"/>
            </w:tcBorders>
            <w:vAlign w:val="top"/>
          </w:tcPr>
          <w:p w14:paraId="34CF018C">
            <w:pPr>
              <w:rPr>
                <w:rFonts w:ascii="Arial"/>
                <w:sz w:val="21"/>
              </w:rPr>
            </w:pPr>
          </w:p>
        </w:tc>
      </w:tr>
      <w:tr w14:paraId="6C5CDA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29D0266A">
            <w:pPr>
              <w:pStyle w:val="6"/>
              <w:spacing w:before="15" w:line="178" w:lineRule="auto"/>
              <w:ind w:left="41"/>
              <w:rPr>
                <w:sz w:val="25"/>
                <w:szCs w:val="25"/>
              </w:rPr>
            </w:pPr>
            <w:r>
              <w:rPr>
                <w:b/>
                <w:bCs/>
                <w:spacing w:val="-1"/>
                <w:sz w:val="25"/>
                <w:szCs w:val="25"/>
              </w:rPr>
              <w:t>21011</w:t>
            </w:r>
          </w:p>
        </w:tc>
        <w:tc>
          <w:tcPr>
            <w:tcW w:w="4124" w:type="dxa"/>
            <w:vAlign w:val="top"/>
          </w:tcPr>
          <w:p w14:paraId="13318C6F">
            <w:pPr>
              <w:pStyle w:val="6"/>
              <w:spacing w:before="25" w:line="171" w:lineRule="auto"/>
              <w:ind w:left="32"/>
              <w:rPr>
                <w:sz w:val="25"/>
                <w:szCs w:val="25"/>
              </w:rPr>
            </w:pPr>
            <w:r>
              <w:rPr>
                <w:b/>
                <w:bCs/>
                <w:spacing w:val="4"/>
                <w:sz w:val="25"/>
                <w:szCs w:val="25"/>
              </w:rPr>
              <w:t>行政事业单位医疗</w:t>
            </w:r>
          </w:p>
        </w:tc>
        <w:tc>
          <w:tcPr>
            <w:tcW w:w="2362" w:type="dxa"/>
            <w:vAlign w:val="top"/>
          </w:tcPr>
          <w:p w14:paraId="188FD56B">
            <w:pPr>
              <w:pStyle w:val="6"/>
              <w:spacing w:before="25" w:line="171" w:lineRule="auto"/>
              <w:ind w:right="24"/>
              <w:jc w:val="right"/>
              <w:rPr>
                <w:sz w:val="25"/>
                <w:szCs w:val="25"/>
              </w:rPr>
            </w:pPr>
            <w:r>
              <w:rPr>
                <w:b/>
                <w:bCs/>
                <w:sz w:val="25"/>
                <w:szCs w:val="25"/>
              </w:rPr>
              <w:t>40.73</w:t>
            </w:r>
          </w:p>
        </w:tc>
        <w:tc>
          <w:tcPr>
            <w:tcW w:w="2362" w:type="dxa"/>
            <w:vAlign w:val="top"/>
          </w:tcPr>
          <w:p w14:paraId="120659EE">
            <w:pPr>
              <w:pStyle w:val="6"/>
              <w:spacing w:before="25" w:line="171" w:lineRule="auto"/>
              <w:ind w:right="20"/>
              <w:jc w:val="right"/>
              <w:rPr>
                <w:sz w:val="25"/>
                <w:szCs w:val="25"/>
              </w:rPr>
            </w:pPr>
            <w:r>
              <w:rPr>
                <w:b/>
                <w:bCs/>
                <w:sz w:val="25"/>
                <w:szCs w:val="25"/>
              </w:rPr>
              <w:t>40.73</w:t>
            </w:r>
          </w:p>
        </w:tc>
        <w:tc>
          <w:tcPr>
            <w:tcW w:w="2371" w:type="dxa"/>
            <w:tcBorders>
              <w:right w:val="single" w:color="000000" w:sz="10" w:space="0"/>
            </w:tcBorders>
            <w:vAlign w:val="top"/>
          </w:tcPr>
          <w:p w14:paraId="0CC3FCF3">
            <w:pPr>
              <w:rPr>
                <w:rFonts w:ascii="Arial"/>
                <w:sz w:val="21"/>
              </w:rPr>
            </w:pPr>
          </w:p>
        </w:tc>
      </w:tr>
      <w:tr w14:paraId="5ACED6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30910332">
            <w:pPr>
              <w:pStyle w:val="6"/>
              <w:spacing w:before="15" w:line="178" w:lineRule="auto"/>
              <w:ind w:left="41"/>
              <w:rPr>
                <w:sz w:val="25"/>
                <w:szCs w:val="25"/>
              </w:rPr>
            </w:pPr>
            <w:r>
              <w:rPr>
                <w:b/>
                <w:bCs/>
                <w:sz w:val="25"/>
                <w:szCs w:val="25"/>
              </w:rPr>
              <w:t>2101101</w:t>
            </w:r>
          </w:p>
        </w:tc>
        <w:tc>
          <w:tcPr>
            <w:tcW w:w="4124" w:type="dxa"/>
            <w:vAlign w:val="top"/>
          </w:tcPr>
          <w:p w14:paraId="206CA300">
            <w:pPr>
              <w:pStyle w:val="6"/>
              <w:spacing w:before="25" w:line="171" w:lineRule="auto"/>
              <w:ind w:left="291"/>
              <w:rPr>
                <w:sz w:val="25"/>
                <w:szCs w:val="25"/>
              </w:rPr>
            </w:pPr>
            <w:r>
              <w:rPr>
                <w:b/>
                <w:bCs/>
                <w:spacing w:val="4"/>
                <w:sz w:val="25"/>
                <w:szCs w:val="25"/>
              </w:rPr>
              <w:t>行政单位医疗</w:t>
            </w:r>
          </w:p>
        </w:tc>
        <w:tc>
          <w:tcPr>
            <w:tcW w:w="2362" w:type="dxa"/>
            <w:vAlign w:val="top"/>
          </w:tcPr>
          <w:p w14:paraId="6B5312F4">
            <w:pPr>
              <w:pStyle w:val="6"/>
              <w:spacing w:before="25" w:line="171" w:lineRule="auto"/>
              <w:ind w:right="24"/>
              <w:jc w:val="right"/>
              <w:rPr>
                <w:sz w:val="25"/>
                <w:szCs w:val="25"/>
              </w:rPr>
            </w:pPr>
            <w:r>
              <w:rPr>
                <w:b/>
                <w:bCs/>
                <w:sz w:val="25"/>
                <w:szCs w:val="25"/>
              </w:rPr>
              <w:t>40.73</w:t>
            </w:r>
          </w:p>
        </w:tc>
        <w:tc>
          <w:tcPr>
            <w:tcW w:w="2362" w:type="dxa"/>
            <w:vAlign w:val="top"/>
          </w:tcPr>
          <w:p w14:paraId="2B9010E2">
            <w:pPr>
              <w:pStyle w:val="6"/>
              <w:spacing w:before="25" w:line="171" w:lineRule="auto"/>
              <w:ind w:right="20"/>
              <w:jc w:val="right"/>
              <w:rPr>
                <w:sz w:val="25"/>
                <w:szCs w:val="25"/>
              </w:rPr>
            </w:pPr>
            <w:r>
              <w:rPr>
                <w:b/>
                <w:bCs/>
                <w:sz w:val="25"/>
                <w:szCs w:val="25"/>
              </w:rPr>
              <w:t>40.73</w:t>
            </w:r>
          </w:p>
        </w:tc>
        <w:tc>
          <w:tcPr>
            <w:tcW w:w="2371" w:type="dxa"/>
            <w:tcBorders>
              <w:right w:val="single" w:color="000000" w:sz="10" w:space="0"/>
            </w:tcBorders>
            <w:vAlign w:val="top"/>
          </w:tcPr>
          <w:p w14:paraId="19F1DC8B">
            <w:pPr>
              <w:rPr>
                <w:rFonts w:ascii="Arial"/>
                <w:sz w:val="21"/>
              </w:rPr>
            </w:pPr>
          </w:p>
        </w:tc>
      </w:tr>
      <w:tr w14:paraId="66015B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1824BB63">
            <w:pPr>
              <w:pStyle w:val="6"/>
              <w:spacing w:before="15" w:line="178" w:lineRule="auto"/>
              <w:ind w:left="41"/>
              <w:rPr>
                <w:sz w:val="25"/>
                <w:szCs w:val="25"/>
              </w:rPr>
            </w:pPr>
            <w:r>
              <w:rPr>
                <w:b/>
                <w:bCs/>
                <w:spacing w:val="-3"/>
                <w:sz w:val="25"/>
                <w:szCs w:val="25"/>
              </w:rPr>
              <w:t>212</w:t>
            </w:r>
          </w:p>
        </w:tc>
        <w:tc>
          <w:tcPr>
            <w:tcW w:w="4124" w:type="dxa"/>
            <w:vAlign w:val="top"/>
          </w:tcPr>
          <w:p w14:paraId="5C40F11D">
            <w:pPr>
              <w:pStyle w:val="6"/>
              <w:spacing w:before="26" w:line="170" w:lineRule="auto"/>
              <w:ind w:left="28"/>
              <w:rPr>
                <w:sz w:val="25"/>
                <w:szCs w:val="25"/>
              </w:rPr>
            </w:pPr>
            <w:r>
              <w:rPr>
                <w:b/>
                <w:bCs/>
                <w:spacing w:val="4"/>
                <w:sz w:val="25"/>
                <w:szCs w:val="25"/>
              </w:rPr>
              <w:t>城乡社区支出</w:t>
            </w:r>
          </w:p>
        </w:tc>
        <w:tc>
          <w:tcPr>
            <w:tcW w:w="2362" w:type="dxa"/>
            <w:vAlign w:val="top"/>
          </w:tcPr>
          <w:p w14:paraId="7ED61471">
            <w:pPr>
              <w:pStyle w:val="6"/>
              <w:spacing w:before="26" w:line="170" w:lineRule="auto"/>
              <w:ind w:right="24"/>
              <w:jc w:val="right"/>
              <w:rPr>
                <w:sz w:val="25"/>
                <w:szCs w:val="25"/>
              </w:rPr>
            </w:pPr>
            <w:r>
              <w:rPr>
                <w:b/>
                <w:bCs/>
                <w:spacing w:val="-2"/>
                <w:sz w:val="25"/>
                <w:szCs w:val="25"/>
              </w:rPr>
              <w:t>30.00</w:t>
            </w:r>
          </w:p>
        </w:tc>
        <w:tc>
          <w:tcPr>
            <w:tcW w:w="2362" w:type="dxa"/>
            <w:vAlign w:val="top"/>
          </w:tcPr>
          <w:p w14:paraId="76A00225">
            <w:pPr>
              <w:rPr>
                <w:rFonts w:ascii="Arial"/>
                <w:sz w:val="21"/>
              </w:rPr>
            </w:pPr>
          </w:p>
        </w:tc>
        <w:tc>
          <w:tcPr>
            <w:tcW w:w="2371" w:type="dxa"/>
            <w:tcBorders>
              <w:right w:val="single" w:color="000000" w:sz="10" w:space="0"/>
            </w:tcBorders>
            <w:vAlign w:val="top"/>
          </w:tcPr>
          <w:p w14:paraId="7F384282">
            <w:pPr>
              <w:pStyle w:val="6"/>
              <w:spacing w:before="26" w:line="170" w:lineRule="auto"/>
              <w:ind w:right="27"/>
              <w:jc w:val="right"/>
              <w:rPr>
                <w:sz w:val="25"/>
                <w:szCs w:val="25"/>
              </w:rPr>
            </w:pPr>
            <w:r>
              <w:rPr>
                <w:b/>
                <w:bCs/>
                <w:spacing w:val="-2"/>
                <w:sz w:val="25"/>
                <w:szCs w:val="25"/>
              </w:rPr>
              <w:t>30.00</w:t>
            </w:r>
          </w:p>
        </w:tc>
      </w:tr>
      <w:tr w14:paraId="11F866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5F828776">
            <w:pPr>
              <w:pStyle w:val="6"/>
              <w:spacing w:before="17" w:line="177" w:lineRule="auto"/>
              <w:ind w:left="41"/>
              <w:rPr>
                <w:sz w:val="25"/>
                <w:szCs w:val="25"/>
              </w:rPr>
            </w:pPr>
            <w:r>
              <w:rPr>
                <w:b/>
                <w:bCs/>
                <w:spacing w:val="-1"/>
                <w:sz w:val="25"/>
                <w:szCs w:val="25"/>
              </w:rPr>
              <w:t>21201</w:t>
            </w:r>
          </w:p>
        </w:tc>
        <w:tc>
          <w:tcPr>
            <w:tcW w:w="4124" w:type="dxa"/>
            <w:vAlign w:val="top"/>
          </w:tcPr>
          <w:p w14:paraId="4ADF1500">
            <w:pPr>
              <w:pStyle w:val="6"/>
              <w:spacing w:before="26" w:line="170" w:lineRule="auto"/>
              <w:ind w:left="28"/>
              <w:rPr>
                <w:sz w:val="25"/>
                <w:szCs w:val="25"/>
              </w:rPr>
            </w:pPr>
            <w:r>
              <w:rPr>
                <w:b/>
                <w:bCs/>
                <w:spacing w:val="5"/>
                <w:sz w:val="25"/>
                <w:szCs w:val="25"/>
              </w:rPr>
              <w:t>城乡社区管理事务</w:t>
            </w:r>
          </w:p>
        </w:tc>
        <w:tc>
          <w:tcPr>
            <w:tcW w:w="2362" w:type="dxa"/>
            <w:vAlign w:val="top"/>
          </w:tcPr>
          <w:p w14:paraId="41A00D4B">
            <w:pPr>
              <w:pStyle w:val="6"/>
              <w:spacing w:before="26" w:line="170" w:lineRule="auto"/>
              <w:ind w:right="24"/>
              <w:jc w:val="right"/>
              <w:rPr>
                <w:sz w:val="25"/>
                <w:szCs w:val="25"/>
              </w:rPr>
            </w:pPr>
            <w:r>
              <w:rPr>
                <w:b/>
                <w:bCs/>
                <w:spacing w:val="-2"/>
                <w:sz w:val="25"/>
                <w:szCs w:val="25"/>
              </w:rPr>
              <w:t>30.00</w:t>
            </w:r>
          </w:p>
        </w:tc>
        <w:tc>
          <w:tcPr>
            <w:tcW w:w="2362" w:type="dxa"/>
            <w:vAlign w:val="top"/>
          </w:tcPr>
          <w:p w14:paraId="42BB86D8">
            <w:pPr>
              <w:rPr>
                <w:rFonts w:ascii="Arial"/>
                <w:sz w:val="21"/>
              </w:rPr>
            </w:pPr>
          </w:p>
        </w:tc>
        <w:tc>
          <w:tcPr>
            <w:tcW w:w="2371" w:type="dxa"/>
            <w:tcBorders>
              <w:right w:val="single" w:color="000000" w:sz="10" w:space="0"/>
            </w:tcBorders>
            <w:vAlign w:val="top"/>
          </w:tcPr>
          <w:p w14:paraId="3118DBA0">
            <w:pPr>
              <w:pStyle w:val="6"/>
              <w:spacing w:before="26" w:line="170" w:lineRule="auto"/>
              <w:ind w:right="27"/>
              <w:jc w:val="right"/>
              <w:rPr>
                <w:sz w:val="25"/>
                <w:szCs w:val="25"/>
              </w:rPr>
            </w:pPr>
            <w:r>
              <w:rPr>
                <w:b/>
                <w:bCs/>
                <w:spacing w:val="-2"/>
                <w:sz w:val="25"/>
                <w:szCs w:val="25"/>
              </w:rPr>
              <w:t>30.00</w:t>
            </w:r>
          </w:p>
        </w:tc>
      </w:tr>
      <w:tr w14:paraId="0C709E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0BC0AA39">
            <w:pPr>
              <w:pStyle w:val="6"/>
              <w:spacing w:before="17" w:line="177" w:lineRule="auto"/>
              <w:ind w:left="41"/>
              <w:rPr>
                <w:sz w:val="25"/>
                <w:szCs w:val="25"/>
              </w:rPr>
            </w:pPr>
            <w:r>
              <w:rPr>
                <w:b/>
                <w:bCs/>
                <w:sz w:val="25"/>
                <w:szCs w:val="25"/>
              </w:rPr>
              <w:t>2120199</w:t>
            </w:r>
          </w:p>
        </w:tc>
        <w:tc>
          <w:tcPr>
            <w:tcW w:w="4124" w:type="dxa"/>
            <w:vAlign w:val="top"/>
          </w:tcPr>
          <w:p w14:paraId="107A0322">
            <w:pPr>
              <w:pStyle w:val="6"/>
              <w:spacing w:before="26" w:line="170" w:lineRule="auto"/>
              <w:ind w:left="288"/>
              <w:rPr>
                <w:sz w:val="25"/>
                <w:szCs w:val="25"/>
              </w:rPr>
            </w:pPr>
            <w:r>
              <w:rPr>
                <w:b/>
                <w:bCs/>
                <w:spacing w:val="5"/>
                <w:sz w:val="25"/>
                <w:szCs w:val="25"/>
              </w:rPr>
              <w:t>其他城乡社区管理事务支出</w:t>
            </w:r>
          </w:p>
        </w:tc>
        <w:tc>
          <w:tcPr>
            <w:tcW w:w="2362" w:type="dxa"/>
            <w:vAlign w:val="top"/>
          </w:tcPr>
          <w:p w14:paraId="0E2823E7">
            <w:pPr>
              <w:pStyle w:val="6"/>
              <w:spacing w:before="26" w:line="170" w:lineRule="auto"/>
              <w:ind w:right="24"/>
              <w:jc w:val="right"/>
              <w:rPr>
                <w:sz w:val="25"/>
                <w:szCs w:val="25"/>
              </w:rPr>
            </w:pPr>
            <w:r>
              <w:rPr>
                <w:b/>
                <w:bCs/>
                <w:spacing w:val="-2"/>
                <w:sz w:val="25"/>
                <w:szCs w:val="25"/>
              </w:rPr>
              <w:t>30.00</w:t>
            </w:r>
          </w:p>
        </w:tc>
        <w:tc>
          <w:tcPr>
            <w:tcW w:w="2362" w:type="dxa"/>
            <w:vAlign w:val="top"/>
          </w:tcPr>
          <w:p w14:paraId="28E31CAD">
            <w:pPr>
              <w:rPr>
                <w:rFonts w:ascii="Arial"/>
                <w:sz w:val="21"/>
              </w:rPr>
            </w:pPr>
          </w:p>
        </w:tc>
        <w:tc>
          <w:tcPr>
            <w:tcW w:w="2371" w:type="dxa"/>
            <w:tcBorders>
              <w:right w:val="single" w:color="000000" w:sz="10" w:space="0"/>
            </w:tcBorders>
            <w:vAlign w:val="top"/>
          </w:tcPr>
          <w:p w14:paraId="55D4DEED">
            <w:pPr>
              <w:pStyle w:val="6"/>
              <w:spacing w:before="26" w:line="170" w:lineRule="auto"/>
              <w:ind w:right="27"/>
              <w:jc w:val="right"/>
              <w:rPr>
                <w:sz w:val="25"/>
                <w:szCs w:val="25"/>
              </w:rPr>
            </w:pPr>
            <w:r>
              <w:rPr>
                <w:b/>
                <w:bCs/>
                <w:spacing w:val="-2"/>
                <w:sz w:val="25"/>
                <w:szCs w:val="25"/>
              </w:rPr>
              <w:t>30.00</w:t>
            </w:r>
          </w:p>
        </w:tc>
      </w:tr>
      <w:tr w14:paraId="786813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0EC7B434">
            <w:pPr>
              <w:pStyle w:val="6"/>
              <w:spacing w:before="18" w:line="176" w:lineRule="auto"/>
              <w:ind w:left="41"/>
              <w:rPr>
                <w:sz w:val="25"/>
                <w:szCs w:val="25"/>
              </w:rPr>
            </w:pPr>
            <w:r>
              <w:rPr>
                <w:b/>
                <w:bCs/>
                <w:spacing w:val="-3"/>
                <w:sz w:val="25"/>
                <w:szCs w:val="25"/>
              </w:rPr>
              <w:t>221</w:t>
            </w:r>
          </w:p>
        </w:tc>
        <w:tc>
          <w:tcPr>
            <w:tcW w:w="4124" w:type="dxa"/>
            <w:vAlign w:val="top"/>
          </w:tcPr>
          <w:p w14:paraId="3942508F">
            <w:pPr>
              <w:pStyle w:val="6"/>
              <w:spacing w:before="28" w:line="169" w:lineRule="auto"/>
              <w:ind w:left="27"/>
              <w:rPr>
                <w:sz w:val="25"/>
                <w:szCs w:val="25"/>
              </w:rPr>
            </w:pPr>
            <w:r>
              <w:rPr>
                <w:b/>
                <w:bCs/>
                <w:spacing w:val="5"/>
                <w:sz w:val="25"/>
                <w:szCs w:val="25"/>
              </w:rPr>
              <w:t>住房保障支出</w:t>
            </w:r>
          </w:p>
        </w:tc>
        <w:tc>
          <w:tcPr>
            <w:tcW w:w="2362" w:type="dxa"/>
            <w:vAlign w:val="top"/>
          </w:tcPr>
          <w:p w14:paraId="1D525AD6">
            <w:pPr>
              <w:pStyle w:val="6"/>
              <w:spacing w:before="28" w:line="169" w:lineRule="auto"/>
              <w:ind w:right="24"/>
              <w:jc w:val="right"/>
              <w:rPr>
                <w:sz w:val="25"/>
                <w:szCs w:val="25"/>
              </w:rPr>
            </w:pPr>
            <w:r>
              <w:rPr>
                <w:b/>
                <w:bCs/>
                <w:spacing w:val="-3"/>
                <w:sz w:val="25"/>
                <w:szCs w:val="25"/>
              </w:rPr>
              <w:t>131.32</w:t>
            </w:r>
          </w:p>
        </w:tc>
        <w:tc>
          <w:tcPr>
            <w:tcW w:w="2362" w:type="dxa"/>
            <w:vAlign w:val="top"/>
          </w:tcPr>
          <w:p w14:paraId="1454F11E">
            <w:pPr>
              <w:pStyle w:val="6"/>
              <w:spacing w:before="28" w:line="169" w:lineRule="auto"/>
              <w:ind w:right="20"/>
              <w:jc w:val="right"/>
              <w:rPr>
                <w:sz w:val="25"/>
                <w:szCs w:val="25"/>
              </w:rPr>
            </w:pPr>
            <w:r>
              <w:rPr>
                <w:b/>
                <w:bCs/>
                <w:spacing w:val="-3"/>
                <w:sz w:val="25"/>
                <w:szCs w:val="25"/>
              </w:rPr>
              <w:t>131.32</w:t>
            </w:r>
          </w:p>
        </w:tc>
        <w:tc>
          <w:tcPr>
            <w:tcW w:w="2371" w:type="dxa"/>
            <w:tcBorders>
              <w:right w:val="single" w:color="000000" w:sz="10" w:space="0"/>
            </w:tcBorders>
            <w:vAlign w:val="top"/>
          </w:tcPr>
          <w:p w14:paraId="125C5A62">
            <w:pPr>
              <w:rPr>
                <w:rFonts w:ascii="Arial"/>
                <w:sz w:val="21"/>
              </w:rPr>
            </w:pPr>
          </w:p>
        </w:tc>
      </w:tr>
      <w:tr w14:paraId="01082F2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7" w:hRule="atLeast"/>
        </w:trPr>
        <w:tc>
          <w:tcPr>
            <w:tcW w:w="1051" w:type="dxa"/>
            <w:tcBorders>
              <w:left w:val="single" w:color="000000" w:sz="10" w:space="0"/>
            </w:tcBorders>
            <w:vAlign w:val="top"/>
          </w:tcPr>
          <w:p w14:paraId="35DF5256">
            <w:pPr>
              <w:pStyle w:val="6"/>
              <w:spacing w:before="18" w:line="176" w:lineRule="auto"/>
              <w:ind w:left="41"/>
              <w:rPr>
                <w:sz w:val="25"/>
                <w:szCs w:val="25"/>
              </w:rPr>
            </w:pPr>
            <w:r>
              <w:rPr>
                <w:b/>
                <w:bCs/>
                <w:spacing w:val="-1"/>
                <w:sz w:val="25"/>
                <w:szCs w:val="25"/>
              </w:rPr>
              <w:t>22102</w:t>
            </w:r>
          </w:p>
        </w:tc>
        <w:tc>
          <w:tcPr>
            <w:tcW w:w="4124" w:type="dxa"/>
            <w:vAlign w:val="top"/>
          </w:tcPr>
          <w:p w14:paraId="3DE0E974">
            <w:pPr>
              <w:pStyle w:val="6"/>
              <w:spacing w:before="28" w:line="169" w:lineRule="auto"/>
              <w:ind w:left="27"/>
              <w:rPr>
                <w:sz w:val="25"/>
                <w:szCs w:val="25"/>
              </w:rPr>
            </w:pPr>
            <w:r>
              <w:rPr>
                <w:b/>
                <w:bCs/>
                <w:spacing w:val="5"/>
                <w:sz w:val="25"/>
                <w:szCs w:val="25"/>
              </w:rPr>
              <w:t>住房改革支出</w:t>
            </w:r>
          </w:p>
        </w:tc>
        <w:tc>
          <w:tcPr>
            <w:tcW w:w="2362" w:type="dxa"/>
            <w:vAlign w:val="top"/>
          </w:tcPr>
          <w:p w14:paraId="1861799F">
            <w:pPr>
              <w:pStyle w:val="6"/>
              <w:spacing w:before="28" w:line="169" w:lineRule="auto"/>
              <w:ind w:right="24"/>
              <w:jc w:val="right"/>
              <w:rPr>
                <w:sz w:val="25"/>
                <w:szCs w:val="25"/>
              </w:rPr>
            </w:pPr>
            <w:r>
              <w:rPr>
                <w:b/>
                <w:bCs/>
                <w:spacing w:val="-3"/>
                <w:sz w:val="25"/>
                <w:szCs w:val="25"/>
              </w:rPr>
              <w:t>131.32</w:t>
            </w:r>
          </w:p>
        </w:tc>
        <w:tc>
          <w:tcPr>
            <w:tcW w:w="2362" w:type="dxa"/>
            <w:vAlign w:val="top"/>
          </w:tcPr>
          <w:p w14:paraId="2D84066A">
            <w:pPr>
              <w:pStyle w:val="6"/>
              <w:spacing w:before="28" w:line="169" w:lineRule="auto"/>
              <w:ind w:right="20"/>
              <w:jc w:val="right"/>
              <w:rPr>
                <w:sz w:val="25"/>
                <w:szCs w:val="25"/>
              </w:rPr>
            </w:pPr>
            <w:r>
              <w:rPr>
                <w:b/>
                <w:bCs/>
                <w:spacing w:val="-3"/>
                <w:sz w:val="25"/>
                <w:szCs w:val="25"/>
              </w:rPr>
              <w:t>131.32</w:t>
            </w:r>
          </w:p>
        </w:tc>
        <w:tc>
          <w:tcPr>
            <w:tcW w:w="2371" w:type="dxa"/>
            <w:tcBorders>
              <w:right w:val="single" w:color="000000" w:sz="10" w:space="0"/>
            </w:tcBorders>
            <w:vAlign w:val="top"/>
          </w:tcPr>
          <w:p w14:paraId="01EB0F9B">
            <w:pPr>
              <w:rPr>
                <w:rFonts w:ascii="Arial"/>
                <w:sz w:val="21"/>
              </w:rPr>
            </w:pPr>
          </w:p>
        </w:tc>
      </w:tr>
      <w:tr w14:paraId="47B985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1" w:type="dxa"/>
            <w:tcBorders>
              <w:left w:val="single" w:color="000000" w:sz="10" w:space="0"/>
            </w:tcBorders>
            <w:vAlign w:val="top"/>
          </w:tcPr>
          <w:p w14:paraId="11D488E2">
            <w:pPr>
              <w:pStyle w:val="6"/>
              <w:spacing w:before="19" w:line="175" w:lineRule="auto"/>
              <w:ind w:left="41"/>
              <w:rPr>
                <w:sz w:val="25"/>
                <w:szCs w:val="25"/>
              </w:rPr>
            </w:pPr>
            <w:r>
              <w:rPr>
                <w:b/>
                <w:bCs/>
                <w:sz w:val="25"/>
                <w:szCs w:val="25"/>
              </w:rPr>
              <w:t>2210201</w:t>
            </w:r>
          </w:p>
        </w:tc>
        <w:tc>
          <w:tcPr>
            <w:tcW w:w="4124" w:type="dxa"/>
            <w:vAlign w:val="top"/>
          </w:tcPr>
          <w:p w14:paraId="3D093038">
            <w:pPr>
              <w:pStyle w:val="6"/>
              <w:spacing w:before="28" w:line="168" w:lineRule="auto"/>
              <w:ind w:left="286"/>
              <w:rPr>
                <w:sz w:val="25"/>
                <w:szCs w:val="25"/>
              </w:rPr>
            </w:pPr>
            <w:r>
              <w:rPr>
                <w:b/>
                <w:bCs/>
                <w:spacing w:val="4"/>
                <w:sz w:val="25"/>
                <w:szCs w:val="25"/>
              </w:rPr>
              <w:t>住房公积金</w:t>
            </w:r>
          </w:p>
        </w:tc>
        <w:tc>
          <w:tcPr>
            <w:tcW w:w="2362" w:type="dxa"/>
            <w:vAlign w:val="top"/>
          </w:tcPr>
          <w:p w14:paraId="5B565A7F">
            <w:pPr>
              <w:pStyle w:val="6"/>
              <w:spacing w:before="28" w:line="168" w:lineRule="auto"/>
              <w:ind w:right="24"/>
              <w:jc w:val="right"/>
              <w:rPr>
                <w:sz w:val="25"/>
                <w:szCs w:val="25"/>
              </w:rPr>
            </w:pPr>
            <w:r>
              <w:rPr>
                <w:b/>
                <w:bCs/>
                <w:spacing w:val="-1"/>
                <w:sz w:val="25"/>
                <w:szCs w:val="25"/>
              </w:rPr>
              <w:t>96.81</w:t>
            </w:r>
          </w:p>
        </w:tc>
        <w:tc>
          <w:tcPr>
            <w:tcW w:w="2362" w:type="dxa"/>
            <w:vAlign w:val="top"/>
          </w:tcPr>
          <w:p w14:paraId="47AD0702">
            <w:pPr>
              <w:pStyle w:val="6"/>
              <w:spacing w:before="28" w:line="168" w:lineRule="auto"/>
              <w:ind w:right="20"/>
              <w:jc w:val="right"/>
              <w:rPr>
                <w:sz w:val="25"/>
                <w:szCs w:val="25"/>
              </w:rPr>
            </w:pPr>
            <w:r>
              <w:rPr>
                <w:b/>
                <w:bCs/>
                <w:spacing w:val="-1"/>
                <w:sz w:val="25"/>
                <w:szCs w:val="25"/>
              </w:rPr>
              <w:t>96.81</w:t>
            </w:r>
          </w:p>
        </w:tc>
        <w:tc>
          <w:tcPr>
            <w:tcW w:w="2371" w:type="dxa"/>
            <w:tcBorders>
              <w:right w:val="single" w:color="000000" w:sz="10" w:space="0"/>
            </w:tcBorders>
            <w:vAlign w:val="top"/>
          </w:tcPr>
          <w:p w14:paraId="42C5EE58">
            <w:pPr>
              <w:rPr>
                <w:rFonts w:ascii="Arial"/>
                <w:sz w:val="21"/>
              </w:rPr>
            </w:pPr>
          </w:p>
        </w:tc>
      </w:tr>
      <w:tr w14:paraId="4565EB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6" w:hRule="atLeast"/>
        </w:trPr>
        <w:tc>
          <w:tcPr>
            <w:tcW w:w="1051" w:type="dxa"/>
            <w:tcBorders>
              <w:left w:val="single" w:color="000000" w:sz="10" w:space="0"/>
              <w:bottom w:val="single" w:color="000000" w:sz="10" w:space="0"/>
            </w:tcBorders>
            <w:vAlign w:val="top"/>
          </w:tcPr>
          <w:p w14:paraId="7EEAC502">
            <w:pPr>
              <w:pStyle w:val="6"/>
              <w:spacing w:before="20" w:line="181" w:lineRule="auto"/>
              <w:ind w:left="41"/>
              <w:rPr>
                <w:sz w:val="25"/>
                <w:szCs w:val="25"/>
              </w:rPr>
            </w:pPr>
            <w:r>
              <w:rPr>
                <w:b/>
                <w:bCs/>
                <w:sz w:val="25"/>
                <w:szCs w:val="25"/>
              </w:rPr>
              <w:t>2210202</w:t>
            </w:r>
          </w:p>
        </w:tc>
        <w:tc>
          <w:tcPr>
            <w:tcW w:w="4124" w:type="dxa"/>
            <w:tcBorders>
              <w:bottom w:val="single" w:color="000000" w:sz="10" w:space="0"/>
            </w:tcBorders>
            <w:vAlign w:val="top"/>
          </w:tcPr>
          <w:p w14:paraId="71A66273">
            <w:pPr>
              <w:pStyle w:val="6"/>
              <w:spacing w:before="30" w:line="174" w:lineRule="auto"/>
              <w:ind w:left="288"/>
              <w:rPr>
                <w:sz w:val="25"/>
                <w:szCs w:val="25"/>
              </w:rPr>
            </w:pPr>
            <w:r>
              <w:rPr>
                <w:b/>
                <w:bCs/>
                <w:spacing w:val="3"/>
                <w:sz w:val="25"/>
                <w:szCs w:val="25"/>
              </w:rPr>
              <w:t>提租补贴</w:t>
            </w:r>
          </w:p>
        </w:tc>
        <w:tc>
          <w:tcPr>
            <w:tcW w:w="2362" w:type="dxa"/>
            <w:tcBorders>
              <w:bottom w:val="single" w:color="000000" w:sz="10" w:space="0"/>
            </w:tcBorders>
            <w:vAlign w:val="top"/>
          </w:tcPr>
          <w:p w14:paraId="425E5ED4">
            <w:pPr>
              <w:pStyle w:val="6"/>
              <w:spacing w:before="30" w:line="174" w:lineRule="auto"/>
              <w:ind w:right="24"/>
              <w:jc w:val="right"/>
              <w:rPr>
                <w:sz w:val="25"/>
                <w:szCs w:val="25"/>
              </w:rPr>
            </w:pPr>
            <w:r>
              <w:rPr>
                <w:b/>
                <w:bCs/>
                <w:spacing w:val="-2"/>
                <w:sz w:val="25"/>
                <w:szCs w:val="25"/>
              </w:rPr>
              <w:t>34.51</w:t>
            </w:r>
          </w:p>
        </w:tc>
        <w:tc>
          <w:tcPr>
            <w:tcW w:w="2362" w:type="dxa"/>
            <w:tcBorders>
              <w:bottom w:val="single" w:color="000000" w:sz="10" w:space="0"/>
            </w:tcBorders>
            <w:vAlign w:val="top"/>
          </w:tcPr>
          <w:p w14:paraId="51D792E3">
            <w:pPr>
              <w:pStyle w:val="6"/>
              <w:spacing w:before="30" w:line="174" w:lineRule="auto"/>
              <w:ind w:right="20"/>
              <w:jc w:val="right"/>
              <w:rPr>
                <w:sz w:val="25"/>
                <w:szCs w:val="25"/>
              </w:rPr>
            </w:pPr>
            <w:r>
              <w:rPr>
                <w:b/>
                <w:bCs/>
                <w:spacing w:val="-2"/>
                <w:sz w:val="25"/>
                <w:szCs w:val="25"/>
              </w:rPr>
              <w:t>34.51</w:t>
            </w:r>
          </w:p>
        </w:tc>
        <w:tc>
          <w:tcPr>
            <w:tcW w:w="2371" w:type="dxa"/>
            <w:tcBorders>
              <w:bottom w:val="single" w:color="000000" w:sz="10" w:space="0"/>
              <w:right w:val="single" w:color="000000" w:sz="10" w:space="0"/>
            </w:tcBorders>
            <w:vAlign w:val="top"/>
          </w:tcPr>
          <w:p w14:paraId="33FD7E65">
            <w:pPr>
              <w:rPr>
                <w:rFonts w:ascii="Arial"/>
                <w:sz w:val="21"/>
              </w:rPr>
            </w:pPr>
          </w:p>
        </w:tc>
      </w:tr>
    </w:tbl>
    <w:p w14:paraId="02383DDB">
      <w:pPr>
        <w:pStyle w:val="2"/>
        <w:spacing w:before="33" w:line="219" w:lineRule="auto"/>
        <w:ind w:left="56"/>
        <w:rPr>
          <w:sz w:val="22"/>
          <w:szCs w:val="22"/>
        </w:rPr>
      </w:pPr>
      <w:r>
        <w:rPr>
          <w:b/>
          <w:bCs/>
          <w:spacing w:val="-2"/>
          <w:sz w:val="22"/>
          <w:szCs w:val="22"/>
        </w:rPr>
        <w:t>注：本表反映部门本年度一般公共预算财政拨款支出情况。</w:t>
      </w:r>
    </w:p>
    <w:p w14:paraId="27057299">
      <w:pPr>
        <w:spacing w:line="219" w:lineRule="auto"/>
        <w:rPr>
          <w:sz w:val="22"/>
          <w:szCs w:val="22"/>
        </w:rPr>
        <w:sectPr>
          <w:pgSz w:w="16839" w:h="11907"/>
          <w:pgMar w:top="56" w:right="2525" w:bottom="400" w:left="1080" w:header="0" w:footer="0" w:gutter="0"/>
          <w:cols w:space="720" w:num="1"/>
        </w:sectPr>
      </w:pPr>
    </w:p>
    <w:p w14:paraId="56BE3362">
      <w:pPr>
        <w:pStyle w:val="2"/>
        <w:spacing w:line="221" w:lineRule="auto"/>
        <w:ind w:left="5899"/>
        <w:outlineLvl w:val="0"/>
        <w:rPr>
          <w:sz w:val="25"/>
          <w:szCs w:val="25"/>
        </w:rPr>
      </w:pPr>
      <w:r>
        <w:rPr>
          <w:b/>
          <w:bCs/>
          <w:spacing w:val="5"/>
          <w:sz w:val="25"/>
          <w:szCs w:val="25"/>
        </w:rPr>
        <w:t>一般公共预算财政拨款基本支出决算明细表</w:t>
      </w:r>
    </w:p>
    <w:p w14:paraId="4951BC29">
      <w:pPr>
        <w:pStyle w:val="2"/>
        <w:spacing w:line="223" w:lineRule="auto"/>
        <w:ind w:left="15960"/>
        <w:rPr>
          <w:sz w:val="17"/>
          <w:szCs w:val="17"/>
        </w:rPr>
      </w:pPr>
      <w:r>
        <w:rPr>
          <w:b/>
          <w:bCs/>
          <w:spacing w:val="-2"/>
          <w:sz w:val="17"/>
          <w:szCs w:val="17"/>
        </w:rPr>
        <w:t>公开06表</w:t>
      </w:r>
    </w:p>
    <w:p w14:paraId="2A09BA6E">
      <w:pPr>
        <w:pStyle w:val="2"/>
        <w:spacing w:before="12" w:line="205" w:lineRule="auto"/>
        <w:ind w:left="56"/>
        <w:rPr>
          <w:sz w:val="22"/>
          <w:szCs w:val="22"/>
        </w:rPr>
      </w:pPr>
      <w:r>
        <w:rPr>
          <w:b/>
          <w:bCs/>
          <w:spacing w:val="1"/>
          <w:sz w:val="22"/>
          <w:szCs w:val="22"/>
        </w:rPr>
        <w:t>部门：大连市西岗区人民政府香炉礁街道办事处</w:t>
      </w:r>
      <w:r>
        <w:rPr>
          <w:spacing w:val="1"/>
          <w:sz w:val="22"/>
          <w:szCs w:val="22"/>
        </w:rPr>
        <w:t xml:space="preserve">                                                                                             </w:t>
      </w:r>
      <w:r>
        <w:rPr>
          <w:b/>
          <w:bCs/>
          <w:spacing w:val="1"/>
          <w:sz w:val="22"/>
          <w:szCs w:val="22"/>
        </w:rPr>
        <w:t>金额单位</w:t>
      </w:r>
      <w:r>
        <w:rPr>
          <w:b/>
          <w:bCs/>
          <w:sz w:val="22"/>
          <w:szCs w:val="22"/>
        </w:rPr>
        <w:t>：万元</w:t>
      </w:r>
    </w:p>
    <w:tbl>
      <w:tblPr>
        <w:tblStyle w:val="5"/>
        <w:tblW w:w="16660"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672"/>
        <w:gridCol w:w="3183"/>
        <w:gridCol w:w="1628"/>
        <w:gridCol w:w="664"/>
        <w:gridCol w:w="2507"/>
        <w:gridCol w:w="1628"/>
        <w:gridCol w:w="664"/>
        <w:gridCol w:w="4078"/>
        <w:gridCol w:w="1636"/>
      </w:tblGrid>
      <w:tr w14:paraId="4CB674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5" w:hRule="atLeast"/>
        </w:trPr>
        <w:tc>
          <w:tcPr>
            <w:tcW w:w="5483" w:type="dxa"/>
            <w:gridSpan w:val="3"/>
            <w:tcBorders>
              <w:top w:val="single" w:color="000000" w:sz="8" w:space="0"/>
              <w:left w:val="single" w:color="000000" w:sz="8" w:space="0"/>
            </w:tcBorders>
            <w:shd w:val="clear" w:color="auto" w:fill="C0C0C0"/>
            <w:vAlign w:val="top"/>
          </w:tcPr>
          <w:p w14:paraId="63C0832E">
            <w:pPr>
              <w:pStyle w:val="6"/>
              <w:spacing w:before="8" w:line="190" w:lineRule="auto"/>
              <w:ind w:left="2301"/>
              <w:rPr>
                <w:sz w:val="22"/>
                <w:szCs w:val="22"/>
              </w:rPr>
            </w:pPr>
            <w:r>
              <w:rPr>
                <w:b/>
                <w:bCs/>
                <w:spacing w:val="-2"/>
                <w:sz w:val="22"/>
                <w:szCs w:val="22"/>
              </w:rPr>
              <w:t>人员经费</w:t>
            </w:r>
          </w:p>
        </w:tc>
        <w:tc>
          <w:tcPr>
            <w:tcW w:w="11177" w:type="dxa"/>
            <w:gridSpan w:val="6"/>
            <w:tcBorders>
              <w:top w:val="single" w:color="000000" w:sz="8" w:space="0"/>
              <w:right w:val="single" w:color="000000" w:sz="8" w:space="0"/>
            </w:tcBorders>
            <w:shd w:val="clear" w:color="auto" w:fill="C0C0C0"/>
            <w:vAlign w:val="top"/>
          </w:tcPr>
          <w:p w14:paraId="39BFDC89">
            <w:pPr>
              <w:pStyle w:val="6"/>
              <w:spacing w:before="8" w:line="190" w:lineRule="auto"/>
              <w:ind w:left="5148"/>
              <w:rPr>
                <w:sz w:val="22"/>
                <w:szCs w:val="22"/>
              </w:rPr>
            </w:pPr>
            <w:r>
              <w:rPr>
                <w:b/>
                <w:bCs/>
                <w:spacing w:val="-4"/>
                <w:sz w:val="22"/>
                <w:szCs w:val="22"/>
              </w:rPr>
              <w:t>公用经费</w:t>
            </w:r>
          </w:p>
        </w:tc>
      </w:tr>
      <w:tr w14:paraId="025599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3" w:hRule="atLeast"/>
        </w:trPr>
        <w:tc>
          <w:tcPr>
            <w:tcW w:w="672" w:type="dxa"/>
            <w:tcBorders>
              <w:left w:val="single" w:color="000000" w:sz="8" w:space="0"/>
            </w:tcBorders>
            <w:shd w:val="clear" w:color="auto" w:fill="C0C0C0"/>
            <w:vAlign w:val="top"/>
          </w:tcPr>
          <w:p w14:paraId="64721E26">
            <w:pPr>
              <w:pStyle w:val="6"/>
              <w:spacing w:line="209" w:lineRule="auto"/>
              <w:ind w:left="106"/>
              <w:rPr>
                <w:sz w:val="22"/>
                <w:szCs w:val="22"/>
              </w:rPr>
            </w:pPr>
            <w:r>
              <w:rPr>
                <w:b/>
                <w:bCs/>
                <w:spacing w:val="-4"/>
                <w:sz w:val="22"/>
                <w:szCs w:val="22"/>
              </w:rPr>
              <w:t>科目</w:t>
            </w:r>
          </w:p>
          <w:p w14:paraId="7E025CD8">
            <w:pPr>
              <w:pStyle w:val="6"/>
              <w:spacing w:before="7" w:line="181" w:lineRule="auto"/>
              <w:ind w:left="108"/>
              <w:rPr>
                <w:sz w:val="22"/>
                <w:szCs w:val="22"/>
              </w:rPr>
            </w:pPr>
            <w:r>
              <w:rPr>
                <w:b/>
                <w:bCs/>
                <w:spacing w:val="-5"/>
                <w:sz w:val="22"/>
                <w:szCs w:val="22"/>
              </w:rPr>
              <w:t>编码</w:t>
            </w:r>
          </w:p>
        </w:tc>
        <w:tc>
          <w:tcPr>
            <w:tcW w:w="3183" w:type="dxa"/>
            <w:shd w:val="clear" w:color="auto" w:fill="C0C0C0"/>
            <w:vAlign w:val="top"/>
          </w:tcPr>
          <w:p w14:paraId="6C004873">
            <w:pPr>
              <w:pStyle w:val="6"/>
              <w:spacing w:before="120" w:line="221" w:lineRule="auto"/>
              <w:ind w:left="1133"/>
              <w:rPr>
                <w:sz w:val="22"/>
                <w:szCs w:val="22"/>
              </w:rPr>
            </w:pPr>
            <w:r>
              <w:rPr>
                <w:b/>
                <w:bCs/>
                <w:spacing w:val="-2"/>
                <w:sz w:val="22"/>
                <w:szCs w:val="22"/>
              </w:rPr>
              <w:t>科目名称</w:t>
            </w:r>
          </w:p>
        </w:tc>
        <w:tc>
          <w:tcPr>
            <w:tcW w:w="1628" w:type="dxa"/>
            <w:shd w:val="clear" w:color="auto" w:fill="C0C0C0"/>
            <w:vAlign w:val="top"/>
          </w:tcPr>
          <w:p w14:paraId="697B3F6D">
            <w:pPr>
              <w:pStyle w:val="6"/>
              <w:spacing w:before="120" w:line="222" w:lineRule="auto"/>
              <w:ind w:left="477"/>
              <w:rPr>
                <w:sz w:val="22"/>
                <w:szCs w:val="22"/>
              </w:rPr>
            </w:pPr>
            <w:r>
              <w:rPr>
                <w:b/>
                <w:bCs/>
                <w:spacing w:val="-5"/>
                <w:sz w:val="22"/>
                <w:szCs w:val="22"/>
              </w:rPr>
              <w:t>决算数</w:t>
            </w:r>
          </w:p>
        </w:tc>
        <w:tc>
          <w:tcPr>
            <w:tcW w:w="664" w:type="dxa"/>
            <w:shd w:val="clear" w:color="auto" w:fill="C0C0C0"/>
            <w:vAlign w:val="top"/>
          </w:tcPr>
          <w:p w14:paraId="7A3A4ACB">
            <w:pPr>
              <w:pStyle w:val="6"/>
              <w:spacing w:line="209" w:lineRule="auto"/>
              <w:ind w:left="99"/>
              <w:rPr>
                <w:sz w:val="22"/>
                <w:szCs w:val="22"/>
              </w:rPr>
            </w:pPr>
            <w:r>
              <w:rPr>
                <w:b/>
                <w:bCs/>
                <w:spacing w:val="-4"/>
                <w:sz w:val="22"/>
                <w:szCs w:val="22"/>
              </w:rPr>
              <w:t>科目</w:t>
            </w:r>
          </w:p>
          <w:p w14:paraId="371BC1C0">
            <w:pPr>
              <w:pStyle w:val="6"/>
              <w:spacing w:before="7" w:line="181" w:lineRule="auto"/>
              <w:ind w:left="101"/>
              <w:rPr>
                <w:sz w:val="22"/>
                <w:szCs w:val="22"/>
              </w:rPr>
            </w:pPr>
            <w:r>
              <w:rPr>
                <w:b/>
                <w:bCs/>
                <w:spacing w:val="-5"/>
                <w:sz w:val="22"/>
                <w:szCs w:val="22"/>
              </w:rPr>
              <w:t>编码</w:t>
            </w:r>
          </w:p>
        </w:tc>
        <w:tc>
          <w:tcPr>
            <w:tcW w:w="2507" w:type="dxa"/>
            <w:shd w:val="clear" w:color="auto" w:fill="C0C0C0"/>
            <w:vAlign w:val="top"/>
          </w:tcPr>
          <w:p w14:paraId="27DDABD7">
            <w:pPr>
              <w:pStyle w:val="6"/>
              <w:spacing w:before="120" w:line="221" w:lineRule="auto"/>
              <w:ind w:left="801"/>
              <w:rPr>
                <w:sz w:val="22"/>
                <w:szCs w:val="22"/>
              </w:rPr>
            </w:pPr>
            <w:r>
              <w:rPr>
                <w:b/>
                <w:bCs/>
                <w:spacing w:val="-2"/>
                <w:sz w:val="22"/>
                <w:szCs w:val="22"/>
              </w:rPr>
              <w:t>科目名称</w:t>
            </w:r>
          </w:p>
        </w:tc>
        <w:tc>
          <w:tcPr>
            <w:tcW w:w="1628" w:type="dxa"/>
            <w:shd w:val="clear" w:color="auto" w:fill="C0C0C0"/>
            <w:vAlign w:val="top"/>
          </w:tcPr>
          <w:p w14:paraId="55AA0E8B">
            <w:pPr>
              <w:pStyle w:val="6"/>
              <w:spacing w:before="120" w:line="222" w:lineRule="auto"/>
              <w:ind w:left="482"/>
              <w:rPr>
                <w:sz w:val="22"/>
                <w:szCs w:val="22"/>
              </w:rPr>
            </w:pPr>
            <w:r>
              <w:rPr>
                <w:b/>
                <w:bCs/>
                <w:spacing w:val="-5"/>
                <w:sz w:val="22"/>
                <w:szCs w:val="22"/>
              </w:rPr>
              <w:t>决算数</w:t>
            </w:r>
          </w:p>
        </w:tc>
        <w:tc>
          <w:tcPr>
            <w:tcW w:w="664" w:type="dxa"/>
            <w:shd w:val="clear" w:color="auto" w:fill="C0C0C0"/>
            <w:vAlign w:val="top"/>
          </w:tcPr>
          <w:p w14:paraId="0797B644">
            <w:pPr>
              <w:pStyle w:val="6"/>
              <w:spacing w:line="209" w:lineRule="auto"/>
              <w:ind w:left="105"/>
              <w:rPr>
                <w:sz w:val="22"/>
                <w:szCs w:val="22"/>
              </w:rPr>
            </w:pPr>
            <w:r>
              <w:rPr>
                <w:b/>
                <w:bCs/>
                <w:spacing w:val="-4"/>
                <w:sz w:val="22"/>
                <w:szCs w:val="22"/>
              </w:rPr>
              <w:t>科目</w:t>
            </w:r>
          </w:p>
          <w:p w14:paraId="5A2D9096">
            <w:pPr>
              <w:pStyle w:val="6"/>
              <w:spacing w:before="7" w:line="181" w:lineRule="auto"/>
              <w:ind w:left="107"/>
              <w:rPr>
                <w:sz w:val="22"/>
                <w:szCs w:val="22"/>
              </w:rPr>
            </w:pPr>
            <w:r>
              <w:rPr>
                <w:b/>
                <w:bCs/>
                <w:spacing w:val="-5"/>
                <w:sz w:val="22"/>
                <w:szCs w:val="22"/>
              </w:rPr>
              <w:t>编码</w:t>
            </w:r>
          </w:p>
        </w:tc>
        <w:tc>
          <w:tcPr>
            <w:tcW w:w="4078" w:type="dxa"/>
            <w:shd w:val="clear" w:color="auto" w:fill="C0C0C0"/>
            <w:vAlign w:val="top"/>
          </w:tcPr>
          <w:p w14:paraId="36F5EE95">
            <w:pPr>
              <w:pStyle w:val="6"/>
              <w:spacing w:before="120" w:line="221" w:lineRule="auto"/>
              <w:ind w:left="1592"/>
              <w:rPr>
                <w:sz w:val="22"/>
                <w:szCs w:val="22"/>
              </w:rPr>
            </w:pPr>
            <w:r>
              <w:rPr>
                <w:b/>
                <w:bCs/>
                <w:spacing w:val="-2"/>
                <w:sz w:val="22"/>
                <w:szCs w:val="22"/>
              </w:rPr>
              <w:t>科目名称</w:t>
            </w:r>
          </w:p>
        </w:tc>
        <w:tc>
          <w:tcPr>
            <w:tcW w:w="1636" w:type="dxa"/>
            <w:tcBorders>
              <w:right w:val="single" w:color="000000" w:sz="8" w:space="0"/>
            </w:tcBorders>
            <w:shd w:val="clear" w:color="auto" w:fill="C0C0C0"/>
            <w:vAlign w:val="top"/>
          </w:tcPr>
          <w:p w14:paraId="01F61E51">
            <w:pPr>
              <w:pStyle w:val="6"/>
              <w:spacing w:before="120" w:line="222" w:lineRule="auto"/>
              <w:ind w:left="489"/>
              <w:rPr>
                <w:sz w:val="22"/>
                <w:szCs w:val="22"/>
              </w:rPr>
            </w:pPr>
            <w:r>
              <w:rPr>
                <w:b/>
                <w:bCs/>
                <w:spacing w:val="-5"/>
                <w:sz w:val="22"/>
                <w:szCs w:val="22"/>
              </w:rPr>
              <w:t>决算数</w:t>
            </w:r>
          </w:p>
        </w:tc>
      </w:tr>
      <w:tr w14:paraId="7AC5401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05A6996C">
            <w:pPr>
              <w:pStyle w:val="6"/>
              <w:spacing w:before="1" w:line="180" w:lineRule="auto"/>
              <w:ind w:left="38"/>
              <w:rPr>
                <w:sz w:val="22"/>
                <w:szCs w:val="22"/>
              </w:rPr>
            </w:pPr>
            <w:r>
              <w:rPr>
                <w:b/>
                <w:bCs/>
                <w:spacing w:val="-6"/>
                <w:sz w:val="22"/>
                <w:szCs w:val="22"/>
              </w:rPr>
              <w:t>301</w:t>
            </w:r>
          </w:p>
        </w:tc>
        <w:tc>
          <w:tcPr>
            <w:tcW w:w="3183" w:type="dxa"/>
            <w:shd w:val="clear" w:color="auto" w:fill="C0C0C0"/>
            <w:vAlign w:val="top"/>
          </w:tcPr>
          <w:p w14:paraId="40CFF9E0">
            <w:pPr>
              <w:pStyle w:val="6"/>
              <w:spacing w:before="1" w:line="180" w:lineRule="auto"/>
              <w:ind w:left="24"/>
              <w:rPr>
                <w:sz w:val="22"/>
                <w:szCs w:val="22"/>
              </w:rPr>
            </w:pPr>
            <w:r>
              <w:rPr>
                <w:b/>
                <w:bCs/>
                <w:spacing w:val="-2"/>
                <w:sz w:val="22"/>
                <w:szCs w:val="22"/>
              </w:rPr>
              <w:t>工资福利支出</w:t>
            </w:r>
          </w:p>
        </w:tc>
        <w:tc>
          <w:tcPr>
            <w:tcW w:w="1628" w:type="dxa"/>
            <w:vAlign w:val="top"/>
          </w:tcPr>
          <w:p w14:paraId="3E35FFF0">
            <w:pPr>
              <w:pStyle w:val="6"/>
              <w:spacing w:before="1" w:line="180" w:lineRule="auto"/>
              <w:ind w:left="904"/>
              <w:rPr>
                <w:sz w:val="22"/>
                <w:szCs w:val="22"/>
              </w:rPr>
            </w:pPr>
            <w:r>
              <w:rPr>
                <w:b/>
                <w:bCs/>
                <w:spacing w:val="-4"/>
                <w:sz w:val="22"/>
                <w:szCs w:val="22"/>
              </w:rPr>
              <w:t>655.06</w:t>
            </w:r>
          </w:p>
        </w:tc>
        <w:tc>
          <w:tcPr>
            <w:tcW w:w="664" w:type="dxa"/>
            <w:shd w:val="clear" w:color="auto" w:fill="C0C0C0"/>
            <w:vAlign w:val="top"/>
          </w:tcPr>
          <w:p w14:paraId="2A69A8E7">
            <w:pPr>
              <w:pStyle w:val="6"/>
              <w:spacing w:before="1" w:line="180" w:lineRule="auto"/>
              <w:ind w:left="33"/>
              <w:rPr>
                <w:sz w:val="22"/>
                <w:szCs w:val="22"/>
              </w:rPr>
            </w:pPr>
            <w:r>
              <w:rPr>
                <w:b/>
                <w:bCs/>
                <w:spacing w:val="-6"/>
                <w:sz w:val="22"/>
                <w:szCs w:val="22"/>
              </w:rPr>
              <w:t>302</w:t>
            </w:r>
          </w:p>
        </w:tc>
        <w:tc>
          <w:tcPr>
            <w:tcW w:w="2507" w:type="dxa"/>
            <w:shd w:val="clear" w:color="auto" w:fill="C0C0C0"/>
            <w:vAlign w:val="top"/>
          </w:tcPr>
          <w:p w14:paraId="6284D43E">
            <w:pPr>
              <w:pStyle w:val="6"/>
              <w:spacing w:before="1" w:line="180" w:lineRule="auto"/>
              <w:ind w:left="33"/>
              <w:rPr>
                <w:sz w:val="22"/>
                <w:szCs w:val="22"/>
              </w:rPr>
            </w:pPr>
            <w:r>
              <w:rPr>
                <w:b/>
                <w:bCs/>
                <w:spacing w:val="-2"/>
                <w:sz w:val="22"/>
                <w:szCs w:val="22"/>
              </w:rPr>
              <w:t>商品和服务支出</w:t>
            </w:r>
          </w:p>
        </w:tc>
        <w:tc>
          <w:tcPr>
            <w:tcW w:w="1628" w:type="dxa"/>
            <w:vAlign w:val="top"/>
          </w:tcPr>
          <w:p w14:paraId="02AFD721">
            <w:pPr>
              <w:pStyle w:val="6"/>
              <w:spacing w:before="1" w:line="180" w:lineRule="auto"/>
              <w:ind w:left="924"/>
              <w:rPr>
                <w:sz w:val="22"/>
                <w:szCs w:val="22"/>
              </w:rPr>
            </w:pPr>
            <w:r>
              <w:rPr>
                <w:b/>
                <w:bCs/>
                <w:spacing w:val="-6"/>
                <w:sz w:val="22"/>
                <w:szCs w:val="22"/>
              </w:rPr>
              <w:t>166.76</w:t>
            </w:r>
          </w:p>
        </w:tc>
        <w:tc>
          <w:tcPr>
            <w:tcW w:w="664" w:type="dxa"/>
            <w:shd w:val="clear" w:color="auto" w:fill="C0C0C0"/>
            <w:vAlign w:val="top"/>
          </w:tcPr>
          <w:p w14:paraId="199C034D">
            <w:pPr>
              <w:pStyle w:val="6"/>
              <w:spacing w:before="1" w:line="180" w:lineRule="auto"/>
              <w:ind w:left="38"/>
              <w:rPr>
                <w:sz w:val="22"/>
                <w:szCs w:val="22"/>
              </w:rPr>
            </w:pPr>
            <w:r>
              <w:rPr>
                <w:b/>
                <w:bCs/>
                <w:spacing w:val="-6"/>
                <w:sz w:val="22"/>
                <w:szCs w:val="22"/>
              </w:rPr>
              <w:t>307</w:t>
            </w:r>
          </w:p>
        </w:tc>
        <w:tc>
          <w:tcPr>
            <w:tcW w:w="4078" w:type="dxa"/>
            <w:shd w:val="clear" w:color="auto" w:fill="C0C0C0"/>
            <w:vAlign w:val="top"/>
          </w:tcPr>
          <w:p w14:paraId="53552D88">
            <w:pPr>
              <w:pStyle w:val="6"/>
              <w:spacing w:before="1" w:line="180" w:lineRule="auto"/>
              <w:ind w:left="35"/>
              <w:rPr>
                <w:sz w:val="22"/>
                <w:szCs w:val="22"/>
              </w:rPr>
            </w:pPr>
            <w:r>
              <w:rPr>
                <w:b/>
                <w:bCs/>
                <w:spacing w:val="-1"/>
                <w:sz w:val="22"/>
                <w:szCs w:val="22"/>
              </w:rPr>
              <w:t>债务利息及费用支出</w:t>
            </w:r>
          </w:p>
        </w:tc>
        <w:tc>
          <w:tcPr>
            <w:tcW w:w="1636" w:type="dxa"/>
            <w:tcBorders>
              <w:right w:val="single" w:color="000000" w:sz="8" w:space="0"/>
            </w:tcBorders>
            <w:vAlign w:val="top"/>
          </w:tcPr>
          <w:p w14:paraId="4E4C048B">
            <w:pPr>
              <w:spacing w:line="215" w:lineRule="exact"/>
              <w:rPr>
                <w:rFonts w:ascii="Arial"/>
                <w:sz w:val="18"/>
              </w:rPr>
            </w:pPr>
          </w:p>
        </w:tc>
      </w:tr>
      <w:tr w14:paraId="145D94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2621816E">
            <w:pPr>
              <w:pStyle w:val="6"/>
              <w:spacing w:before="1" w:line="180" w:lineRule="auto"/>
              <w:ind w:left="38"/>
              <w:rPr>
                <w:sz w:val="22"/>
                <w:szCs w:val="22"/>
              </w:rPr>
            </w:pPr>
            <w:r>
              <w:rPr>
                <w:b/>
                <w:bCs/>
                <w:spacing w:val="-5"/>
                <w:sz w:val="22"/>
                <w:szCs w:val="22"/>
              </w:rPr>
              <w:t>30101</w:t>
            </w:r>
          </w:p>
        </w:tc>
        <w:tc>
          <w:tcPr>
            <w:tcW w:w="3183" w:type="dxa"/>
            <w:shd w:val="clear" w:color="auto" w:fill="C0C0C0"/>
            <w:vAlign w:val="top"/>
          </w:tcPr>
          <w:p w14:paraId="5D9E874A">
            <w:pPr>
              <w:pStyle w:val="6"/>
              <w:spacing w:before="1" w:line="180" w:lineRule="auto"/>
              <w:ind w:left="247"/>
              <w:rPr>
                <w:sz w:val="22"/>
                <w:szCs w:val="22"/>
              </w:rPr>
            </w:pPr>
            <w:r>
              <w:rPr>
                <w:b/>
                <w:bCs/>
                <w:spacing w:val="-2"/>
                <w:sz w:val="22"/>
                <w:szCs w:val="22"/>
              </w:rPr>
              <w:t>基本工资</w:t>
            </w:r>
          </w:p>
        </w:tc>
        <w:tc>
          <w:tcPr>
            <w:tcW w:w="1628" w:type="dxa"/>
            <w:vAlign w:val="top"/>
          </w:tcPr>
          <w:p w14:paraId="5059640B">
            <w:pPr>
              <w:pStyle w:val="6"/>
              <w:spacing w:before="1" w:line="180" w:lineRule="auto"/>
              <w:ind w:left="918"/>
              <w:rPr>
                <w:sz w:val="22"/>
                <w:szCs w:val="22"/>
              </w:rPr>
            </w:pPr>
            <w:r>
              <w:rPr>
                <w:b/>
                <w:bCs/>
                <w:spacing w:val="-6"/>
                <w:sz w:val="22"/>
                <w:szCs w:val="22"/>
              </w:rPr>
              <w:t>143.02</w:t>
            </w:r>
          </w:p>
        </w:tc>
        <w:tc>
          <w:tcPr>
            <w:tcW w:w="664" w:type="dxa"/>
            <w:shd w:val="clear" w:color="auto" w:fill="C0C0C0"/>
            <w:vAlign w:val="top"/>
          </w:tcPr>
          <w:p w14:paraId="64C8F98F">
            <w:pPr>
              <w:pStyle w:val="6"/>
              <w:spacing w:before="1" w:line="180" w:lineRule="auto"/>
              <w:ind w:left="33"/>
              <w:rPr>
                <w:sz w:val="22"/>
                <w:szCs w:val="22"/>
              </w:rPr>
            </w:pPr>
            <w:r>
              <w:rPr>
                <w:b/>
                <w:bCs/>
                <w:spacing w:val="-5"/>
                <w:sz w:val="22"/>
                <w:szCs w:val="22"/>
              </w:rPr>
              <w:t>30201</w:t>
            </w:r>
          </w:p>
        </w:tc>
        <w:tc>
          <w:tcPr>
            <w:tcW w:w="2507" w:type="dxa"/>
            <w:shd w:val="clear" w:color="auto" w:fill="C0C0C0"/>
            <w:vAlign w:val="top"/>
          </w:tcPr>
          <w:p w14:paraId="0DC461C0">
            <w:pPr>
              <w:pStyle w:val="6"/>
              <w:spacing w:before="1" w:line="180" w:lineRule="auto"/>
              <w:ind w:left="258"/>
              <w:rPr>
                <w:sz w:val="22"/>
                <w:szCs w:val="22"/>
              </w:rPr>
            </w:pPr>
            <w:r>
              <w:rPr>
                <w:b/>
                <w:bCs/>
                <w:spacing w:val="-4"/>
                <w:sz w:val="22"/>
                <w:szCs w:val="22"/>
              </w:rPr>
              <w:t>办公费</w:t>
            </w:r>
          </w:p>
        </w:tc>
        <w:tc>
          <w:tcPr>
            <w:tcW w:w="1628" w:type="dxa"/>
            <w:vAlign w:val="top"/>
          </w:tcPr>
          <w:p w14:paraId="0E67A749">
            <w:pPr>
              <w:pStyle w:val="6"/>
              <w:spacing w:before="1" w:line="180" w:lineRule="auto"/>
              <w:ind w:left="1023"/>
              <w:rPr>
                <w:sz w:val="22"/>
                <w:szCs w:val="22"/>
              </w:rPr>
            </w:pPr>
            <w:r>
              <w:rPr>
                <w:b/>
                <w:bCs/>
                <w:spacing w:val="-4"/>
                <w:sz w:val="22"/>
                <w:szCs w:val="22"/>
              </w:rPr>
              <w:t>20.53</w:t>
            </w:r>
          </w:p>
        </w:tc>
        <w:tc>
          <w:tcPr>
            <w:tcW w:w="664" w:type="dxa"/>
            <w:shd w:val="clear" w:color="auto" w:fill="C0C0C0"/>
            <w:vAlign w:val="top"/>
          </w:tcPr>
          <w:p w14:paraId="7F605F96">
            <w:pPr>
              <w:pStyle w:val="6"/>
              <w:spacing w:before="1" w:line="180" w:lineRule="auto"/>
              <w:ind w:left="37"/>
              <w:rPr>
                <w:sz w:val="22"/>
                <w:szCs w:val="22"/>
              </w:rPr>
            </w:pPr>
            <w:r>
              <w:rPr>
                <w:b/>
                <w:bCs/>
                <w:spacing w:val="-5"/>
                <w:sz w:val="22"/>
                <w:szCs w:val="22"/>
              </w:rPr>
              <w:t>30701</w:t>
            </w:r>
          </w:p>
        </w:tc>
        <w:tc>
          <w:tcPr>
            <w:tcW w:w="4078" w:type="dxa"/>
            <w:shd w:val="clear" w:color="auto" w:fill="C0C0C0"/>
            <w:vAlign w:val="top"/>
          </w:tcPr>
          <w:p w14:paraId="10777248">
            <w:pPr>
              <w:pStyle w:val="6"/>
              <w:spacing w:before="1" w:line="180" w:lineRule="auto"/>
              <w:ind w:left="281"/>
              <w:rPr>
                <w:sz w:val="22"/>
                <w:szCs w:val="22"/>
              </w:rPr>
            </w:pPr>
            <w:r>
              <w:rPr>
                <w:b/>
                <w:bCs/>
                <w:spacing w:val="-5"/>
                <w:sz w:val="22"/>
                <w:szCs w:val="22"/>
              </w:rPr>
              <w:t>国内债务付息</w:t>
            </w:r>
          </w:p>
        </w:tc>
        <w:tc>
          <w:tcPr>
            <w:tcW w:w="1636" w:type="dxa"/>
            <w:tcBorders>
              <w:right w:val="single" w:color="000000" w:sz="8" w:space="0"/>
            </w:tcBorders>
            <w:vAlign w:val="top"/>
          </w:tcPr>
          <w:p w14:paraId="433398D5">
            <w:pPr>
              <w:spacing w:line="215" w:lineRule="exact"/>
              <w:rPr>
                <w:rFonts w:ascii="Arial"/>
                <w:sz w:val="18"/>
              </w:rPr>
            </w:pPr>
          </w:p>
        </w:tc>
      </w:tr>
      <w:tr w14:paraId="234B16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03070D9E">
            <w:pPr>
              <w:pStyle w:val="6"/>
              <w:spacing w:before="2" w:line="179" w:lineRule="auto"/>
              <w:ind w:left="38"/>
              <w:rPr>
                <w:sz w:val="22"/>
                <w:szCs w:val="22"/>
              </w:rPr>
            </w:pPr>
            <w:r>
              <w:rPr>
                <w:b/>
                <w:bCs/>
                <w:spacing w:val="-5"/>
                <w:sz w:val="22"/>
                <w:szCs w:val="22"/>
              </w:rPr>
              <w:t>30102</w:t>
            </w:r>
          </w:p>
        </w:tc>
        <w:tc>
          <w:tcPr>
            <w:tcW w:w="3183" w:type="dxa"/>
            <w:shd w:val="clear" w:color="auto" w:fill="C0C0C0"/>
            <w:vAlign w:val="top"/>
          </w:tcPr>
          <w:p w14:paraId="263865DE">
            <w:pPr>
              <w:pStyle w:val="6"/>
              <w:spacing w:before="2" w:line="179" w:lineRule="auto"/>
              <w:ind w:left="247"/>
              <w:rPr>
                <w:sz w:val="22"/>
                <w:szCs w:val="22"/>
              </w:rPr>
            </w:pPr>
            <w:r>
              <w:rPr>
                <w:b/>
                <w:bCs/>
                <w:spacing w:val="-2"/>
                <w:sz w:val="22"/>
                <w:szCs w:val="22"/>
              </w:rPr>
              <w:t>津贴补贴</w:t>
            </w:r>
          </w:p>
        </w:tc>
        <w:tc>
          <w:tcPr>
            <w:tcW w:w="1628" w:type="dxa"/>
            <w:vAlign w:val="top"/>
          </w:tcPr>
          <w:p w14:paraId="4BB1DCFD">
            <w:pPr>
              <w:pStyle w:val="6"/>
              <w:spacing w:before="2" w:line="179" w:lineRule="auto"/>
              <w:ind w:left="918"/>
              <w:rPr>
                <w:sz w:val="22"/>
                <w:szCs w:val="22"/>
              </w:rPr>
            </w:pPr>
            <w:r>
              <w:rPr>
                <w:b/>
                <w:bCs/>
                <w:spacing w:val="-6"/>
                <w:sz w:val="22"/>
                <w:szCs w:val="22"/>
              </w:rPr>
              <w:t>160.22</w:t>
            </w:r>
          </w:p>
        </w:tc>
        <w:tc>
          <w:tcPr>
            <w:tcW w:w="664" w:type="dxa"/>
            <w:shd w:val="clear" w:color="auto" w:fill="C0C0C0"/>
            <w:vAlign w:val="top"/>
          </w:tcPr>
          <w:p w14:paraId="1D43168A">
            <w:pPr>
              <w:pStyle w:val="6"/>
              <w:spacing w:before="2" w:line="179" w:lineRule="auto"/>
              <w:ind w:left="33"/>
              <w:rPr>
                <w:sz w:val="22"/>
                <w:szCs w:val="22"/>
              </w:rPr>
            </w:pPr>
            <w:r>
              <w:rPr>
                <w:b/>
                <w:bCs/>
                <w:spacing w:val="-5"/>
                <w:sz w:val="22"/>
                <w:szCs w:val="22"/>
              </w:rPr>
              <w:t>30202</w:t>
            </w:r>
          </w:p>
        </w:tc>
        <w:tc>
          <w:tcPr>
            <w:tcW w:w="2507" w:type="dxa"/>
            <w:shd w:val="clear" w:color="auto" w:fill="C0C0C0"/>
            <w:vAlign w:val="top"/>
          </w:tcPr>
          <w:p w14:paraId="73D02059">
            <w:pPr>
              <w:pStyle w:val="6"/>
              <w:spacing w:before="2" w:line="179" w:lineRule="auto"/>
              <w:ind w:left="271"/>
              <w:rPr>
                <w:sz w:val="22"/>
                <w:szCs w:val="22"/>
              </w:rPr>
            </w:pPr>
            <w:r>
              <w:rPr>
                <w:b/>
                <w:bCs/>
                <w:spacing w:val="-8"/>
                <w:sz w:val="22"/>
                <w:szCs w:val="22"/>
              </w:rPr>
              <w:t>印刷费</w:t>
            </w:r>
          </w:p>
        </w:tc>
        <w:tc>
          <w:tcPr>
            <w:tcW w:w="1628" w:type="dxa"/>
            <w:vAlign w:val="top"/>
          </w:tcPr>
          <w:p w14:paraId="152E8445">
            <w:pPr>
              <w:pStyle w:val="6"/>
              <w:spacing w:before="2" w:line="179" w:lineRule="auto"/>
              <w:ind w:right="30"/>
              <w:jc w:val="right"/>
              <w:rPr>
                <w:sz w:val="22"/>
                <w:szCs w:val="22"/>
              </w:rPr>
            </w:pPr>
            <w:r>
              <w:rPr>
                <w:b/>
                <w:bCs/>
                <w:spacing w:val="-5"/>
                <w:sz w:val="22"/>
                <w:szCs w:val="22"/>
              </w:rPr>
              <w:t>3.20</w:t>
            </w:r>
          </w:p>
        </w:tc>
        <w:tc>
          <w:tcPr>
            <w:tcW w:w="664" w:type="dxa"/>
            <w:shd w:val="clear" w:color="auto" w:fill="C0C0C0"/>
            <w:vAlign w:val="top"/>
          </w:tcPr>
          <w:p w14:paraId="3D8481E0">
            <w:pPr>
              <w:pStyle w:val="6"/>
              <w:spacing w:before="2" w:line="179" w:lineRule="auto"/>
              <w:ind w:left="39"/>
              <w:rPr>
                <w:sz w:val="22"/>
                <w:szCs w:val="22"/>
              </w:rPr>
            </w:pPr>
            <w:r>
              <w:rPr>
                <w:b/>
                <w:bCs/>
                <w:spacing w:val="-5"/>
                <w:sz w:val="22"/>
                <w:szCs w:val="22"/>
              </w:rPr>
              <w:t>30702</w:t>
            </w:r>
          </w:p>
        </w:tc>
        <w:tc>
          <w:tcPr>
            <w:tcW w:w="4078" w:type="dxa"/>
            <w:shd w:val="clear" w:color="auto" w:fill="C0C0C0"/>
            <w:vAlign w:val="top"/>
          </w:tcPr>
          <w:p w14:paraId="190E4ED3">
            <w:pPr>
              <w:pStyle w:val="6"/>
              <w:spacing w:before="2" w:line="179" w:lineRule="auto"/>
              <w:ind w:left="281"/>
              <w:rPr>
                <w:sz w:val="22"/>
                <w:szCs w:val="22"/>
              </w:rPr>
            </w:pPr>
            <w:r>
              <w:rPr>
                <w:b/>
                <w:bCs/>
                <w:spacing w:val="-5"/>
                <w:sz w:val="22"/>
                <w:szCs w:val="22"/>
              </w:rPr>
              <w:t>国外债务付息</w:t>
            </w:r>
          </w:p>
        </w:tc>
        <w:tc>
          <w:tcPr>
            <w:tcW w:w="1636" w:type="dxa"/>
            <w:tcBorders>
              <w:right w:val="single" w:color="000000" w:sz="8" w:space="0"/>
            </w:tcBorders>
            <w:vAlign w:val="top"/>
          </w:tcPr>
          <w:p w14:paraId="7DA6BB1A">
            <w:pPr>
              <w:spacing w:line="215" w:lineRule="exact"/>
              <w:rPr>
                <w:rFonts w:ascii="Arial"/>
                <w:sz w:val="18"/>
              </w:rPr>
            </w:pPr>
          </w:p>
        </w:tc>
      </w:tr>
      <w:tr w14:paraId="57556A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5C3D69CC">
            <w:pPr>
              <w:pStyle w:val="6"/>
              <w:spacing w:before="3" w:line="178" w:lineRule="auto"/>
              <w:ind w:left="38"/>
              <w:rPr>
                <w:sz w:val="22"/>
                <w:szCs w:val="22"/>
              </w:rPr>
            </w:pPr>
            <w:r>
              <w:rPr>
                <w:b/>
                <w:bCs/>
                <w:spacing w:val="-5"/>
                <w:sz w:val="22"/>
                <w:szCs w:val="22"/>
              </w:rPr>
              <w:t>30103</w:t>
            </w:r>
          </w:p>
        </w:tc>
        <w:tc>
          <w:tcPr>
            <w:tcW w:w="3183" w:type="dxa"/>
            <w:shd w:val="clear" w:color="auto" w:fill="C0C0C0"/>
            <w:vAlign w:val="top"/>
          </w:tcPr>
          <w:p w14:paraId="5F5DB25A">
            <w:pPr>
              <w:pStyle w:val="6"/>
              <w:spacing w:before="3" w:line="178" w:lineRule="auto"/>
              <w:ind w:left="249"/>
              <w:rPr>
                <w:sz w:val="22"/>
                <w:szCs w:val="22"/>
              </w:rPr>
            </w:pPr>
            <w:r>
              <w:rPr>
                <w:b/>
                <w:bCs/>
                <w:spacing w:val="-5"/>
                <w:sz w:val="22"/>
                <w:szCs w:val="22"/>
              </w:rPr>
              <w:t>奖金</w:t>
            </w:r>
          </w:p>
        </w:tc>
        <w:tc>
          <w:tcPr>
            <w:tcW w:w="1628" w:type="dxa"/>
            <w:vAlign w:val="top"/>
          </w:tcPr>
          <w:p w14:paraId="569B7916">
            <w:pPr>
              <w:pStyle w:val="6"/>
              <w:spacing w:before="3" w:line="178" w:lineRule="auto"/>
              <w:ind w:left="918"/>
              <w:rPr>
                <w:sz w:val="22"/>
                <w:szCs w:val="22"/>
              </w:rPr>
            </w:pPr>
            <w:r>
              <w:rPr>
                <w:b/>
                <w:bCs/>
                <w:spacing w:val="-6"/>
                <w:sz w:val="22"/>
                <w:szCs w:val="22"/>
              </w:rPr>
              <w:t>163.34</w:t>
            </w:r>
          </w:p>
        </w:tc>
        <w:tc>
          <w:tcPr>
            <w:tcW w:w="664" w:type="dxa"/>
            <w:shd w:val="clear" w:color="auto" w:fill="C0C0C0"/>
            <w:vAlign w:val="top"/>
          </w:tcPr>
          <w:p w14:paraId="5ED76D5D">
            <w:pPr>
              <w:pStyle w:val="6"/>
              <w:spacing w:before="3" w:line="178" w:lineRule="auto"/>
              <w:ind w:left="33"/>
              <w:rPr>
                <w:sz w:val="22"/>
                <w:szCs w:val="22"/>
              </w:rPr>
            </w:pPr>
            <w:r>
              <w:rPr>
                <w:b/>
                <w:bCs/>
                <w:spacing w:val="-5"/>
                <w:sz w:val="22"/>
                <w:szCs w:val="22"/>
              </w:rPr>
              <w:t>30203</w:t>
            </w:r>
          </w:p>
        </w:tc>
        <w:tc>
          <w:tcPr>
            <w:tcW w:w="2507" w:type="dxa"/>
            <w:shd w:val="clear" w:color="auto" w:fill="C0C0C0"/>
            <w:vAlign w:val="top"/>
          </w:tcPr>
          <w:p w14:paraId="689E5781">
            <w:pPr>
              <w:pStyle w:val="6"/>
              <w:spacing w:before="3" w:line="178" w:lineRule="auto"/>
              <w:ind w:left="262"/>
              <w:rPr>
                <w:sz w:val="22"/>
                <w:szCs w:val="22"/>
              </w:rPr>
            </w:pPr>
            <w:r>
              <w:rPr>
                <w:b/>
                <w:bCs/>
                <w:spacing w:val="-5"/>
                <w:sz w:val="22"/>
                <w:szCs w:val="22"/>
              </w:rPr>
              <w:t>咨询费</w:t>
            </w:r>
          </w:p>
        </w:tc>
        <w:tc>
          <w:tcPr>
            <w:tcW w:w="1628" w:type="dxa"/>
            <w:vAlign w:val="top"/>
          </w:tcPr>
          <w:p w14:paraId="40BF0C14">
            <w:pPr>
              <w:spacing w:line="215" w:lineRule="exact"/>
              <w:rPr>
                <w:rFonts w:ascii="Arial"/>
                <w:sz w:val="18"/>
              </w:rPr>
            </w:pPr>
          </w:p>
        </w:tc>
        <w:tc>
          <w:tcPr>
            <w:tcW w:w="664" w:type="dxa"/>
            <w:shd w:val="clear" w:color="auto" w:fill="C0C0C0"/>
            <w:vAlign w:val="top"/>
          </w:tcPr>
          <w:p w14:paraId="7B4590C3">
            <w:pPr>
              <w:pStyle w:val="6"/>
              <w:spacing w:before="3" w:line="178" w:lineRule="auto"/>
              <w:ind w:left="38"/>
              <w:rPr>
                <w:sz w:val="22"/>
                <w:szCs w:val="22"/>
              </w:rPr>
            </w:pPr>
            <w:r>
              <w:rPr>
                <w:b/>
                <w:bCs/>
                <w:spacing w:val="-6"/>
                <w:sz w:val="22"/>
                <w:szCs w:val="22"/>
              </w:rPr>
              <w:t>310</w:t>
            </w:r>
          </w:p>
        </w:tc>
        <w:tc>
          <w:tcPr>
            <w:tcW w:w="4078" w:type="dxa"/>
            <w:shd w:val="clear" w:color="auto" w:fill="C0C0C0"/>
            <w:vAlign w:val="top"/>
          </w:tcPr>
          <w:p w14:paraId="1DA28D79">
            <w:pPr>
              <w:pStyle w:val="6"/>
              <w:spacing w:before="3" w:line="178" w:lineRule="auto"/>
              <w:ind w:left="44"/>
              <w:rPr>
                <w:sz w:val="22"/>
                <w:szCs w:val="22"/>
              </w:rPr>
            </w:pPr>
            <w:r>
              <w:rPr>
                <w:b/>
                <w:bCs/>
                <w:spacing w:val="-3"/>
                <w:sz w:val="22"/>
                <w:szCs w:val="22"/>
              </w:rPr>
              <w:t>资本性支出</w:t>
            </w:r>
          </w:p>
        </w:tc>
        <w:tc>
          <w:tcPr>
            <w:tcW w:w="1636" w:type="dxa"/>
            <w:tcBorders>
              <w:right w:val="single" w:color="000000" w:sz="8" w:space="0"/>
            </w:tcBorders>
            <w:vAlign w:val="top"/>
          </w:tcPr>
          <w:p w14:paraId="1BC7E6D0">
            <w:pPr>
              <w:pStyle w:val="6"/>
              <w:spacing w:before="3" w:line="178" w:lineRule="auto"/>
              <w:ind w:left="1143"/>
              <w:rPr>
                <w:sz w:val="22"/>
                <w:szCs w:val="22"/>
              </w:rPr>
            </w:pPr>
            <w:r>
              <w:rPr>
                <w:b/>
                <w:bCs/>
                <w:spacing w:val="-5"/>
                <w:sz w:val="22"/>
                <w:szCs w:val="22"/>
              </w:rPr>
              <w:t>2.73</w:t>
            </w:r>
          </w:p>
        </w:tc>
      </w:tr>
      <w:tr w14:paraId="690FE2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56DAA008">
            <w:pPr>
              <w:pStyle w:val="6"/>
              <w:spacing w:before="3" w:line="178" w:lineRule="auto"/>
              <w:ind w:left="38"/>
              <w:rPr>
                <w:sz w:val="22"/>
                <w:szCs w:val="22"/>
              </w:rPr>
            </w:pPr>
            <w:r>
              <w:rPr>
                <w:b/>
                <w:bCs/>
                <w:spacing w:val="-5"/>
                <w:sz w:val="22"/>
                <w:szCs w:val="22"/>
              </w:rPr>
              <w:t>30106</w:t>
            </w:r>
          </w:p>
        </w:tc>
        <w:tc>
          <w:tcPr>
            <w:tcW w:w="3183" w:type="dxa"/>
            <w:shd w:val="clear" w:color="auto" w:fill="C0C0C0"/>
            <w:vAlign w:val="top"/>
          </w:tcPr>
          <w:p w14:paraId="758B4DB5">
            <w:pPr>
              <w:pStyle w:val="6"/>
              <w:spacing w:before="3" w:line="178" w:lineRule="auto"/>
              <w:ind w:left="248"/>
              <w:rPr>
                <w:sz w:val="22"/>
                <w:szCs w:val="22"/>
              </w:rPr>
            </w:pPr>
            <w:r>
              <w:rPr>
                <w:b/>
                <w:bCs/>
                <w:spacing w:val="-2"/>
                <w:sz w:val="22"/>
                <w:szCs w:val="22"/>
              </w:rPr>
              <w:t>伙食补助费</w:t>
            </w:r>
          </w:p>
        </w:tc>
        <w:tc>
          <w:tcPr>
            <w:tcW w:w="1628" w:type="dxa"/>
            <w:vAlign w:val="top"/>
          </w:tcPr>
          <w:p w14:paraId="3F8E0655">
            <w:pPr>
              <w:spacing w:line="215" w:lineRule="exact"/>
              <w:rPr>
                <w:rFonts w:ascii="Arial"/>
                <w:sz w:val="18"/>
              </w:rPr>
            </w:pPr>
          </w:p>
        </w:tc>
        <w:tc>
          <w:tcPr>
            <w:tcW w:w="664" w:type="dxa"/>
            <w:shd w:val="clear" w:color="auto" w:fill="C0C0C0"/>
            <w:vAlign w:val="top"/>
          </w:tcPr>
          <w:p w14:paraId="7FBF5824">
            <w:pPr>
              <w:pStyle w:val="6"/>
              <w:spacing w:before="3" w:line="178" w:lineRule="auto"/>
              <w:ind w:left="32"/>
              <w:rPr>
                <w:sz w:val="22"/>
                <w:szCs w:val="22"/>
              </w:rPr>
            </w:pPr>
            <w:r>
              <w:rPr>
                <w:b/>
                <w:bCs/>
                <w:spacing w:val="-5"/>
                <w:sz w:val="22"/>
                <w:szCs w:val="22"/>
              </w:rPr>
              <w:t>30204</w:t>
            </w:r>
          </w:p>
        </w:tc>
        <w:tc>
          <w:tcPr>
            <w:tcW w:w="2507" w:type="dxa"/>
            <w:shd w:val="clear" w:color="auto" w:fill="C0C0C0"/>
            <w:vAlign w:val="top"/>
          </w:tcPr>
          <w:p w14:paraId="71144F74">
            <w:pPr>
              <w:pStyle w:val="6"/>
              <w:spacing w:before="3" w:line="178" w:lineRule="auto"/>
              <w:ind w:left="254"/>
              <w:rPr>
                <w:sz w:val="22"/>
                <w:szCs w:val="22"/>
              </w:rPr>
            </w:pPr>
            <w:r>
              <w:rPr>
                <w:b/>
                <w:bCs/>
                <w:spacing w:val="-3"/>
                <w:sz w:val="22"/>
                <w:szCs w:val="22"/>
              </w:rPr>
              <w:t>手续费</w:t>
            </w:r>
          </w:p>
        </w:tc>
        <w:tc>
          <w:tcPr>
            <w:tcW w:w="1628" w:type="dxa"/>
            <w:vAlign w:val="top"/>
          </w:tcPr>
          <w:p w14:paraId="298F9906">
            <w:pPr>
              <w:pStyle w:val="6"/>
              <w:spacing w:before="3" w:line="178" w:lineRule="auto"/>
              <w:ind w:right="30"/>
              <w:jc w:val="right"/>
              <w:rPr>
                <w:sz w:val="22"/>
                <w:szCs w:val="22"/>
              </w:rPr>
            </w:pPr>
            <w:r>
              <w:rPr>
                <w:b/>
                <w:bCs/>
                <w:spacing w:val="-5"/>
                <w:sz w:val="22"/>
                <w:szCs w:val="22"/>
              </w:rPr>
              <w:t>0.12</w:t>
            </w:r>
          </w:p>
        </w:tc>
        <w:tc>
          <w:tcPr>
            <w:tcW w:w="664" w:type="dxa"/>
            <w:shd w:val="clear" w:color="auto" w:fill="C0C0C0"/>
            <w:vAlign w:val="top"/>
          </w:tcPr>
          <w:p w14:paraId="2D1F8E7C">
            <w:pPr>
              <w:pStyle w:val="6"/>
              <w:spacing w:before="3" w:line="178" w:lineRule="auto"/>
              <w:ind w:left="39"/>
              <w:rPr>
                <w:sz w:val="22"/>
                <w:szCs w:val="22"/>
              </w:rPr>
            </w:pPr>
            <w:r>
              <w:rPr>
                <w:b/>
                <w:bCs/>
                <w:spacing w:val="-5"/>
                <w:sz w:val="22"/>
                <w:szCs w:val="22"/>
              </w:rPr>
              <w:t>31001</w:t>
            </w:r>
          </w:p>
        </w:tc>
        <w:tc>
          <w:tcPr>
            <w:tcW w:w="4078" w:type="dxa"/>
            <w:shd w:val="clear" w:color="auto" w:fill="C0C0C0"/>
            <w:vAlign w:val="top"/>
          </w:tcPr>
          <w:p w14:paraId="62AF2D43">
            <w:pPr>
              <w:pStyle w:val="6"/>
              <w:spacing w:before="3" w:line="178" w:lineRule="auto"/>
              <w:ind w:left="260"/>
              <w:rPr>
                <w:sz w:val="22"/>
                <w:szCs w:val="22"/>
              </w:rPr>
            </w:pPr>
            <w:r>
              <w:rPr>
                <w:b/>
                <w:bCs/>
                <w:spacing w:val="-1"/>
                <w:sz w:val="22"/>
                <w:szCs w:val="22"/>
              </w:rPr>
              <w:t>房屋建筑物购建</w:t>
            </w:r>
          </w:p>
        </w:tc>
        <w:tc>
          <w:tcPr>
            <w:tcW w:w="1636" w:type="dxa"/>
            <w:tcBorders>
              <w:right w:val="single" w:color="000000" w:sz="8" w:space="0"/>
            </w:tcBorders>
            <w:vAlign w:val="top"/>
          </w:tcPr>
          <w:p w14:paraId="2E5E317B">
            <w:pPr>
              <w:spacing w:line="215" w:lineRule="exact"/>
              <w:rPr>
                <w:rFonts w:ascii="Arial"/>
                <w:sz w:val="18"/>
              </w:rPr>
            </w:pPr>
          </w:p>
        </w:tc>
      </w:tr>
      <w:tr w14:paraId="6DEE2D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2109BAFD">
            <w:pPr>
              <w:pStyle w:val="6"/>
              <w:spacing w:before="5" w:line="177" w:lineRule="auto"/>
              <w:ind w:left="38"/>
              <w:rPr>
                <w:sz w:val="22"/>
                <w:szCs w:val="22"/>
              </w:rPr>
            </w:pPr>
            <w:r>
              <w:rPr>
                <w:b/>
                <w:bCs/>
                <w:spacing w:val="-5"/>
                <w:sz w:val="22"/>
                <w:szCs w:val="22"/>
              </w:rPr>
              <w:t>30107</w:t>
            </w:r>
          </w:p>
        </w:tc>
        <w:tc>
          <w:tcPr>
            <w:tcW w:w="3183" w:type="dxa"/>
            <w:shd w:val="clear" w:color="auto" w:fill="C0C0C0"/>
            <w:vAlign w:val="top"/>
          </w:tcPr>
          <w:p w14:paraId="1E87D281">
            <w:pPr>
              <w:pStyle w:val="6"/>
              <w:spacing w:before="5" w:line="177" w:lineRule="auto"/>
              <w:ind w:left="251"/>
              <w:rPr>
                <w:sz w:val="22"/>
                <w:szCs w:val="22"/>
              </w:rPr>
            </w:pPr>
            <w:r>
              <w:rPr>
                <w:b/>
                <w:bCs/>
                <w:spacing w:val="-3"/>
                <w:sz w:val="22"/>
                <w:szCs w:val="22"/>
              </w:rPr>
              <w:t>绩效工资</w:t>
            </w:r>
          </w:p>
        </w:tc>
        <w:tc>
          <w:tcPr>
            <w:tcW w:w="1628" w:type="dxa"/>
            <w:vAlign w:val="top"/>
          </w:tcPr>
          <w:p w14:paraId="509E2B34">
            <w:pPr>
              <w:spacing w:line="215" w:lineRule="exact"/>
              <w:rPr>
                <w:rFonts w:ascii="Arial"/>
                <w:sz w:val="18"/>
              </w:rPr>
            </w:pPr>
          </w:p>
        </w:tc>
        <w:tc>
          <w:tcPr>
            <w:tcW w:w="664" w:type="dxa"/>
            <w:shd w:val="clear" w:color="auto" w:fill="C0C0C0"/>
            <w:vAlign w:val="top"/>
          </w:tcPr>
          <w:p w14:paraId="771D069C">
            <w:pPr>
              <w:pStyle w:val="6"/>
              <w:spacing w:before="5" w:line="177" w:lineRule="auto"/>
              <w:ind w:left="32"/>
              <w:rPr>
                <w:sz w:val="22"/>
                <w:szCs w:val="22"/>
              </w:rPr>
            </w:pPr>
            <w:r>
              <w:rPr>
                <w:b/>
                <w:bCs/>
                <w:spacing w:val="-5"/>
                <w:sz w:val="22"/>
                <w:szCs w:val="22"/>
              </w:rPr>
              <w:t>30205</w:t>
            </w:r>
          </w:p>
        </w:tc>
        <w:tc>
          <w:tcPr>
            <w:tcW w:w="2507" w:type="dxa"/>
            <w:shd w:val="clear" w:color="auto" w:fill="C0C0C0"/>
            <w:vAlign w:val="top"/>
          </w:tcPr>
          <w:p w14:paraId="66150EF5">
            <w:pPr>
              <w:pStyle w:val="6"/>
              <w:spacing w:before="5" w:line="177" w:lineRule="auto"/>
              <w:ind w:left="256"/>
              <w:rPr>
                <w:sz w:val="22"/>
                <w:szCs w:val="22"/>
              </w:rPr>
            </w:pPr>
            <w:r>
              <w:rPr>
                <w:b/>
                <w:bCs/>
                <w:spacing w:val="-5"/>
                <w:sz w:val="22"/>
                <w:szCs w:val="22"/>
              </w:rPr>
              <w:t>水费</w:t>
            </w:r>
          </w:p>
        </w:tc>
        <w:tc>
          <w:tcPr>
            <w:tcW w:w="1628" w:type="dxa"/>
            <w:vAlign w:val="top"/>
          </w:tcPr>
          <w:p w14:paraId="41701BD0">
            <w:pPr>
              <w:pStyle w:val="6"/>
              <w:spacing w:before="5" w:line="177" w:lineRule="auto"/>
              <w:ind w:right="30"/>
              <w:jc w:val="right"/>
              <w:rPr>
                <w:sz w:val="22"/>
                <w:szCs w:val="22"/>
              </w:rPr>
            </w:pPr>
            <w:r>
              <w:rPr>
                <w:b/>
                <w:bCs/>
                <w:spacing w:val="-5"/>
                <w:sz w:val="22"/>
                <w:szCs w:val="22"/>
              </w:rPr>
              <w:t>2.71</w:t>
            </w:r>
          </w:p>
        </w:tc>
        <w:tc>
          <w:tcPr>
            <w:tcW w:w="664" w:type="dxa"/>
            <w:shd w:val="clear" w:color="auto" w:fill="C0C0C0"/>
            <w:vAlign w:val="top"/>
          </w:tcPr>
          <w:p w14:paraId="4ADA769D">
            <w:pPr>
              <w:pStyle w:val="6"/>
              <w:spacing w:before="5" w:line="177" w:lineRule="auto"/>
              <w:ind w:left="39"/>
              <w:rPr>
                <w:sz w:val="22"/>
                <w:szCs w:val="22"/>
              </w:rPr>
            </w:pPr>
            <w:r>
              <w:rPr>
                <w:b/>
                <w:bCs/>
                <w:spacing w:val="-5"/>
                <w:sz w:val="22"/>
                <w:szCs w:val="22"/>
              </w:rPr>
              <w:t>31002</w:t>
            </w:r>
          </w:p>
        </w:tc>
        <w:tc>
          <w:tcPr>
            <w:tcW w:w="4078" w:type="dxa"/>
            <w:shd w:val="clear" w:color="auto" w:fill="C0C0C0"/>
            <w:vAlign w:val="top"/>
          </w:tcPr>
          <w:p w14:paraId="1DE23E99">
            <w:pPr>
              <w:pStyle w:val="6"/>
              <w:spacing w:before="5" w:line="177" w:lineRule="auto"/>
              <w:ind w:left="264"/>
              <w:rPr>
                <w:sz w:val="22"/>
                <w:szCs w:val="22"/>
              </w:rPr>
            </w:pPr>
            <w:r>
              <w:rPr>
                <w:b/>
                <w:bCs/>
                <w:spacing w:val="-2"/>
                <w:sz w:val="22"/>
                <w:szCs w:val="22"/>
              </w:rPr>
              <w:t>办公设备购置</w:t>
            </w:r>
          </w:p>
        </w:tc>
        <w:tc>
          <w:tcPr>
            <w:tcW w:w="1636" w:type="dxa"/>
            <w:tcBorders>
              <w:right w:val="single" w:color="000000" w:sz="8" w:space="0"/>
            </w:tcBorders>
            <w:vAlign w:val="top"/>
          </w:tcPr>
          <w:p w14:paraId="427AB9AC">
            <w:pPr>
              <w:pStyle w:val="6"/>
              <w:spacing w:before="5" w:line="177" w:lineRule="auto"/>
              <w:ind w:left="1143"/>
              <w:rPr>
                <w:sz w:val="22"/>
                <w:szCs w:val="22"/>
              </w:rPr>
            </w:pPr>
            <w:r>
              <w:rPr>
                <w:b/>
                <w:bCs/>
                <w:spacing w:val="-5"/>
                <w:sz w:val="22"/>
                <w:szCs w:val="22"/>
              </w:rPr>
              <w:t>2.03</w:t>
            </w:r>
          </w:p>
        </w:tc>
      </w:tr>
      <w:tr w14:paraId="533A89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23EFDEF5">
            <w:pPr>
              <w:pStyle w:val="6"/>
              <w:spacing w:before="6" w:line="176" w:lineRule="auto"/>
              <w:ind w:left="38"/>
              <w:rPr>
                <w:sz w:val="22"/>
                <w:szCs w:val="22"/>
              </w:rPr>
            </w:pPr>
            <w:r>
              <w:rPr>
                <w:b/>
                <w:bCs/>
                <w:spacing w:val="-5"/>
                <w:sz w:val="22"/>
                <w:szCs w:val="22"/>
              </w:rPr>
              <w:t>30108</w:t>
            </w:r>
          </w:p>
        </w:tc>
        <w:tc>
          <w:tcPr>
            <w:tcW w:w="3183" w:type="dxa"/>
            <w:shd w:val="clear" w:color="auto" w:fill="C0C0C0"/>
            <w:vAlign w:val="top"/>
          </w:tcPr>
          <w:p w14:paraId="43DA54FC">
            <w:pPr>
              <w:pStyle w:val="6"/>
              <w:spacing w:before="15" w:line="185" w:lineRule="auto"/>
              <w:ind w:left="224"/>
              <w:rPr>
                <w:sz w:val="20"/>
                <w:szCs w:val="20"/>
              </w:rPr>
            </w:pPr>
            <w:r>
              <w:rPr>
                <w:b/>
                <w:bCs/>
                <w:spacing w:val="1"/>
                <w:sz w:val="20"/>
                <w:szCs w:val="20"/>
              </w:rPr>
              <w:t>机关事业单位基本养老保险缴费</w:t>
            </w:r>
          </w:p>
        </w:tc>
        <w:tc>
          <w:tcPr>
            <w:tcW w:w="1628" w:type="dxa"/>
            <w:vAlign w:val="top"/>
          </w:tcPr>
          <w:p w14:paraId="579F2846">
            <w:pPr>
              <w:pStyle w:val="6"/>
              <w:spacing w:before="6" w:line="176" w:lineRule="auto"/>
              <w:ind w:left="1014"/>
              <w:rPr>
                <w:sz w:val="22"/>
                <w:szCs w:val="22"/>
              </w:rPr>
            </w:pPr>
            <w:r>
              <w:rPr>
                <w:b/>
                <w:bCs/>
                <w:spacing w:val="-4"/>
                <w:sz w:val="22"/>
                <w:szCs w:val="22"/>
              </w:rPr>
              <w:t>44.41</w:t>
            </w:r>
          </w:p>
        </w:tc>
        <w:tc>
          <w:tcPr>
            <w:tcW w:w="664" w:type="dxa"/>
            <w:shd w:val="clear" w:color="auto" w:fill="C0C0C0"/>
            <w:vAlign w:val="top"/>
          </w:tcPr>
          <w:p w14:paraId="2E4486E1">
            <w:pPr>
              <w:pStyle w:val="6"/>
              <w:spacing w:before="6" w:line="176" w:lineRule="auto"/>
              <w:ind w:left="32"/>
              <w:rPr>
                <w:sz w:val="22"/>
                <w:szCs w:val="22"/>
              </w:rPr>
            </w:pPr>
            <w:r>
              <w:rPr>
                <w:b/>
                <w:bCs/>
                <w:spacing w:val="-5"/>
                <w:sz w:val="22"/>
                <w:szCs w:val="22"/>
              </w:rPr>
              <w:t>30206</w:t>
            </w:r>
          </w:p>
        </w:tc>
        <w:tc>
          <w:tcPr>
            <w:tcW w:w="2507" w:type="dxa"/>
            <w:shd w:val="clear" w:color="auto" w:fill="C0C0C0"/>
            <w:vAlign w:val="top"/>
          </w:tcPr>
          <w:p w14:paraId="6E4111FD">
            <w:pPr>
              <w:pStyle w:val="6"/>
              <w:spacing w:before="6" w:line="176" w:lineRule="auto"/>
              <w:ind w:left="280"/>
              <w:rPr>
                <w:sz w:val="22"/>
                <w:szCs w:val="22"/>
              </w:rPr>
            </w:pPr>
            <w:r>
              <w:rPr>
                <w:b/>
                <w:bCs/>
                <w:spacing w:val="-17"/>
                <w:sz w:val="22"/>
                <w:szCs w:val="22"/>
              </w:rPr>
              <w:t>电费</w:t>
            </w:r>
          </w:p>
        </w:tc>
        <w:tc>
          <w:tcPr>
            <w:tcW w:w="1628" w:type="dxa"/>
            <w:vAlign w:val="top"/>
          </w:tcPr>
          <w:p w14:paraId="7F547745">
            <w:pPr>
              <w:pStyle w:val="6"/>
              <w:spacing w:before="6" w:line="176" w:lineRule="auto"/>
              <w:ind w:left="1037"/>
              <w:rPr>
                <w:sz w:val="22"/>
                <w:szCs w:val="22"/>
              </w:rPr>
            </w:pPr>
            <w:r>
              <w:rPr>
                <w:b/>
                <w:bCs/>
                <w:spacing w:val="-7"/>
                <w:sz w:val="22"/>
                <w:szCs w:val="22"/>
              </w:rPr>
              <w:t>10.59</w:t>
            </w:r>
          </w:p>
        </w:tc>
        <w:tc>
          <w:tcPr>
            <w:tcW w:w="664" w:type="dxa"/>
            <w:shd w:val="clear" w:color="auto" w:fill="C0C0C0"/>
            <w:vAlign w:val="top"/>
          </w:tcPr>
          <w:p w14:paraId="471512DA">
            <w:pPr>
              <w:pStyle w:val="6"/>
              <w:spacing w:before="6" w:line="176" w:lineRule="auto"/>
              <w:ind w:left="37"/>
              <w:rPr>
                <w:sz w:val="22"/>
                <w:szCs w:val="22"/>
              </w:rPr>
            </w:pPr>
            <w:r>
              <w:rPr>
                <w:b/>
                <w:bCs/>
                <w:spacing w:val="-5"/>
                <w:sz w:val="22"/>
                <w:szCs w:val="22"/>
              </w:rPr>
              <w:t>31003</w:t>
            </w:r>
          </w:p>
        </w:tc>
        <w:tc>
          <w:tcPr>
            <w:tcW w:w="4078" w:type="dxa"/>
            <w:shd w:val="clear" w:color="auto" w:fill="C0C0C0"/>
            <w:vAlign w:val="top"/>
          </w:tcPr>
          <w:p w14:paraId="36F6E8D2">
            <w:pPr>
              <w:pStyle w:val="6"/>
              <w:spacing w:before="6" w:line="176" w:lineRule="auto"/>
              <w:ind w:left="260"/>
              <w:rPr>
                <w:sz w:val="22"/>
                <w:szCs w:val="22"/>
              </w:rPr>
            </w:pPr>
            <w:r>
              <w:rPr>
                <w:b/>
                <w:bCs/>
                <w:spacing w:val="-1"/>
                <w:sz w:val="22"/>
                <w:szCs w:val="22"/>
              </w:rPr>
              <w:t>专用设备购置</w:t>
            </w:r>
          </w:p>
        </w:tc>
        <w:tc>
          <w:tcPr>
            <w:tcW w:w="1636" w:type="dxa"/>
            <w:tcBorders>
              <w:right w:val="single" w:color="000000" w:sz="8" w:space="0"/>
            </w:tcBorders>
            <w:vAlign w:val="top"/>
          </w:tcPr>
          <w:p w14:paraId="2ABC37B2">
            <w:pPr>
              <w:spacing w:line="215" w:lineRule="exact"/>
              <w:rPr>
                <w:rFonts w:ascii="Arial"/>
                <w:sz w:val="18"/>
              </w:rPr>
            </w:pPr>
          </w:p>
        </w:tc>
      </w:tr>
      <w:tr w14:paraId="1289BC0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216518E7">
            <w:pPr>
              <w:pStyle w:val="6"/>
              <w:spacing w:before="6" w:line="176" w:lineRule="auto"/>
              <w:ind w:left="38"/>
              <w:rPr>
                <w:sz w:val="22"/>
                <w:szCs w:val="22"/>
              </w:rPr>
            </w:pPr>
            <w:r>
              <w:rPr>
                <w:b/>
                <w:bCs/>
                <w:spacing w:val="-5"/>
                <w:sz w:val="22"/>
                <w:szCs w:val="22"/>
              </w:rPr>
              <w:t>30109</w:t>
            </w:r>
          </w:p>
        </w:tc>
        <w:tc>
          <w:tcPr>
            <w:tcW w:w="3183" w:type="dxa"/>
            <w:shd w:val="clear" w:color="auto" w:fill="C0C0C0"/>
            <w:vAlign w:val="top"/>
          </w:tcPr>
          <w:p w14:paraId="32B03D22">
            <w:pPr>
              <w:pStyle w:val="6"/>
              <w:spacing w:before="6" w:line="176" w:lineRule="auto"/>
              <w:ind w:left="248"/>
              <w:rPr>
                <w:sz w:val="22"/>
                <w:szCs w:val="22"/>
              </w:rPr>
            </w:pPr>
            <w:r>
              <w:rPr>
                <w:b/>
                <w:bCs/>
                <w:spacing w:val="-1"/>
                <w:sz w:val="22"/>
                <w:szCs w:val="22"/>
              </w:rPr>
              <w:t>职业年金缴费</w:t>
            </w:r>
          </w:p>
        </w:tc>
        <w:tc>
          <w:tcPr>
            <w:tcW w:w="1628" w:type="dxa"/>
            <w:vAlign w:val="top"/>
          </w:tcPr>
          <w:p w14:paraId="2DB6F0B2">
            <w:pPr>
              <w:pStyle w:val="6"/>
              <w:spacing w:before="6" w:line="176" w:lineRule="auto"/>
              <w:ind w:left="1129"/>
              <w:rPr>
                <w:sz w:val="22"/>
                <w:szCs w:val="22"/>
              </w:rPr>
            </w:pPr>
            <w:r>
              <w:rPr>
                <w:b/>
                <w:bCs/>
                <w:spacing w:val="-5"/>
                <w:sz w:val="22"/>
                <w:szCs w:val="22"/>
              </w:rPr>
              <w:t>0.38</w:t>
            </w:r>
          </w:p>
        </w:tc>
        <w:tc>
          <w:tcPr>
            <w:tcW w:w="664" w:type="dxa"/>
            <w:shd w:val="clear" w:color="auto" w:fill="C0C0C0"/>
            <w:vAlign w:val="top"/>
          </w:tcPr>
          <w:p w14:paraId="6C22F9F0">
            <w:pPr>
              <w:pStyle w:val="6"/>
              <w:spacing w:before="6" w:line="176" w:lineRule="auto"/>
              <w:ind w:left="33"/>
              <w:rPr>
                <w:sz w:val="22"/>
                <w:szCs w:val="22"/>
              </w:rPr>
            </w:pPr>
            <w:r>
              <w:rPr>
                <w:b/>
                <w:bCs/>
                <w:spacing w:val="-5"/>
                <w:sz w:val="22"/>
                <w:szCs w:val="22"/>
              </w:rPr>
              <w:t>30207</w:t>
            </w:r>
          </w:p>
        </w:tc>
        <w:tc>
          <w:tcPr>
            <w:tcW w:w="2507" w:type="dxa"/>
            <w:shd w:val="clear" w:color="auto" w:fill="C0C0C0"/>
            <w:vAlign w:val="top"/>
          </w:tcPr>
          <w:p w14:paraId="253D60AF">
            <w:pPr>
              <w:pStyle w:val="6"/>
              <w:spacing w:before="6" w:line="176" w:lineRule="auto"/>
              <w:ind w:left="270"/>
              <w:rPr>
                <w:sz w:val="22"/>
                <w:szCs w:val="22"/>
              </w:rPr>
            </w:pPr>
            <w:r>
              <w:rPr>
                <w:b/>
                <w:bCs/>
                <w:spacing w:val="-8"/>
                <w:sz w:val="22"/>
                <w:szCs w:val="22"/>
              </w:rPr>
              <w:t>邮电费</w:t>
            </w:r>
          </w:p>
        </w:tc>
        <w:tc>
          <w:tcPr>
            <w:tcW w:w="1628" w:type="dxa"/>
            <w:vAlign w:val="top"/>
          </w:tcPr>
          <w:p w14:paraId="4B9A19C0">
            <w:pPr>
              <w:pStyle w:val="6"/>
              <w:spacing w:before="6" w:line="176" w:lineRule="auto"/>
              <w:ind w:right="30"/>
              <w:jc w:val="right"/>
              <w:rPr>
                <w:sz w:val="22"/>
                <w:szCs w:val="22"/>
              </w:rPr>
            </w:pPr>
            <w:r>
              <w:rPr>
                <w:b/>
                <w:bCs/>
                <w:spacing w:val="-5"/>
                <w:sz w:val="22"/>
                <w:szCs w:val="22"/>
              </w:rPr>
              <w:t>5.31</w:t>
            </w:r>
          </w:p>
        </w:tc>
        <w:tc>
          <w:tcPr>
            <w:tcW w:w="664" w:type="dxa"/>
            <w:shd w:val="clear" w:color="auto" w:fill="C0C0C0"/>
            <w:vAlign w:val="top"/>
          </w:tcPr>
          <w:p w14:paraId="4D1931CF">
            <w:pPr>
              <w:pStyle w:val="6"/>
              <w:spacing w:before="6" w:line="176" w:lineRule="auto"/>
              <w:ind w:left="39"/>
              <w:rPr>
                <w:sz w:val="22"/>
                <w:szCs w:val="22"/>
              </w:rPr>
            </w:pPr>
            <w:r>
              <w:rPr>
                <w:b/>
                <w:bCs/>
                <w:spacing w:val="-5"/>
                <w:sz w:val="22"/>
                <w:szCs w:val="22"/>
              </w:rPr>
              <w:t>31005</w:t>
            </w:r>
          </w:p>
        </w:tc>
        <w:tc>
          <w:tcPr>
            <w:tcW w:w="4078" w:type="dxa"/>
            <w:shd w:val="clear" w:color="auto" w:fill="C0C0C0"/>
            <w:vAlign w:val="top"/>
          </w:tcPr>
          <w:p w14:paraId="101DF8EA">
            <w:pPr>
              <w:pStyle w:val="6"/>
              <w:spacing w:before="6" w:line="176" w:lineRule="auto"/>
              <w:ind w:left="259"/>
              <w:rPr>
                <w:sz w:val="22"/>
                <w:szCs w:val="22"/>
              </w:rPr>
            </w:pPr>
            <w:r>
              <w:rPr>
                <w:b/>
                <w:bCs/>
                <w:spacing w:val="-1"/>
                <w:sz w:val="22"/>
                <w:szCs w:val="22"/>
              </w:rPr>
              <w:t>基础设施建设</w:t>
            </w:r>
          </w:p>
        </w:tc>
        <w:tc>
          <w:tcPr>
            <w:tcW w:w="1636" w:type="dxa"/>
            <w:tcBorders>
              <w:right w:val="single" w:color="000000" w:sz="8" w:space="0"/>
            </w:tcBorders>
            <w:vAlign w:val="top"/>
          </w:tcPr>
          <w:p w14:paraId="06616899">
            <w:pPr>
              <w:spacing w:line="215" w:lineRule="exact"/>
              <w:rPr>
                <w:rFonts w:ascii="Arial"/>
                <w:sz w:val="18"/>
              </w:rPr>
            </w:pPr>
          </w:p>
        </w:tc>
      </w:tr>
      <w:tr w14:paraId="1DB171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2AA3E263">
            <w:pPr>
              <w:pStyle w:val="6"/>
              <w:spacing w:before="7" w:line="175" w:lineRule="auto"/>
              <w:ind w:left="38"/>
              <w:rPr>
                <w:sz w:val="22"/>
                <w:szCs w:val="22"/>
              </w:rPr>
            </w:pPr>
            <w:r>
              <w:rPr>
                <w:b/>
                <w:bCs/>
                <w:spacing w:val="-5"/>
                <w:sz w:val="22"/>
                <w:szCs w:val="22"/>
              </w:rPr>
              <w:t>30110</w:t>
            </w:r>
          </w:p>
        </w:tc>
        <w:tc>
          <w:tcPr>
            <w:tcW w:w="3183" w:type="dxa"/>
            <w:shd w:val="clear" w:color="auto" w:fill="C0C0C0"/>
            <w:vAlign w:val="top"/>
          </w:tcPr>
          <w:p w14:paraId="750B9715">
            <w:pPr>
              <w:pStyle w:val="6"/>
              <w:spacing w:before="7" w:line="175" w:lineRule="auto"/>
              <w:ind w:left="248"/>
              <w:rPr>
                <w:sz w:val="22"/>
                <w:szCs w:val="22"/>
              </w:rPr>
            </w:pPr>
            <w:r>
              <w:rPr>
                <w:b/>
                <w:bCs/>
                <w:spacing w:val="-1"/>
                <w:sz w:val="22"/>
                <w:szCs w:val="22"/>
              </w:rPr>
              <w:t>职工基本医疗保险缴费</w:t>
            </w:r>
          </w:p>
        </w:tc>
        <w:tc>
          <w:tcPr>
            <w:tcW w:w="1628" w:type="dxa"/>
            <w:vAlign w:val="top"/>
          </w:tcPr>
          <w:p w14:paraId="7DF338C4">
            <w:pPr>
              <w:pStyle w:val="6"/>
              <w:spacing w:before="7" w:line="175" w:lineRule="auto"/>
              <w:ind w:left="1017"/>
              <w:rPr>
                <w:sz w:val="22"/>
                <w:szCs w:val="22"/>
              </w:rPr>
            </w:pPr>
            <w:r>
              <w:rPr>
                <w:b/>
                <w:bCs/>
                <w:spacing w:val="-4"/>
                <w:sz w:val="22"/>
                <w:szCs w:val="22"/>
              </w:rPr>
              <w:t>21.72</w:t>
            </w:r>
          </w:p>
        </w:tc>
        <w:tc>
          <w:tcPr>
            <w:tcW w:w="664" w:type="dxa"/>
            <w:shd w:val="clear" w:color="auto" w:fill="C0C0C0"/>
            <w:vAlign w:val="top"/>
          </w:tcPr>
          <w:p w14:paraId="4028DBD5">
            <w:pPr>
              <w:pStyle w:val="6"/>
              <w:spacing w:before="7" w:line="175" w:lineRule="auto"/>
              <w:ind w:left="32"/>
              <w:rPr>
                <w:sz w:val="22"/>
                <w:szCs w:val="22"/>
              </w:rPr>
            </w:pPr>
            <w:r>
              <w:rPr>
                <w:b/>
                <w:bCs/>
                <w:spacing w:val="-5"/>
                <w:sz w:val="22"/>
                <w:szCs w:val="22"/>
              </w:rPr>
              <w:t>30208</w:t>
            </w:r>
          </w:p>
        </w:tc>
        <w:tc>
          <w:tcPr>
            <w:tcW w:w="2507" w:type="dxa"/>
            <w:shd w:val="clear" w:color="auto" w:fill="C0C0C0"/>
            <w:vAlign w:val="top"/>
          </w:tcPr>
          <w:p w14:paraId="6B24A21B">
            <w:pPr>
              <w:pStyle w:val="6"/>
              <w:spacing w:before="7" w:line="175" w:lineRule="auto"/>
              <w:ind w:left="256"/>
              <w:rPr>
                <w:sz w:val="22"/>
                <w:szCs w:val="22"/>
              </w:rPr>
            </w:pPr>
            <w:r>
              <w:rPr>
                <w:b/>
                <w:bCs/>
                <w:spacing w:val="-3"/>
                <w:sz w:val="22"/>
                <w:szCs w:val="22"/>
              </w:rPr>
              <w:t>取暖费</w:t>
            </w:r>
          </w:p>
        </w:tc>
        <w:tc>
          <w:tcPr>
            <w:tcW w:w="1628" w:type="dxa"/>
            <w:vAlign w:val="top"/>
          </w:tcPr>
          <w:p w14:paraId="58053730">
            <w:pPr>
              <w:pStyle w:val="6"/>
              <w:spacing w:before="7" w:line="175" w:lineRule="auto"/>
              <w:ind w:left="1037"/>
              <w:rPr>
                <w:sz w:val="22"/>
                <w:szCs w:val="22"/>
              </w:rPr>
            </w:pPr>
            <w:r>
              <w:rPr>
                <w:b/>
                <w:bCs/>
                <w:spacing w:val="-7"/>
                <w:sz w:val="22"/>
                <w:szCs w:val="22"/>
              </w:rPr>
              <w:t>17.98</w:t>
            </w:r>
          </w:p>
        </w:tc>
        <w:tc>
          <w:tcPr>
            <w:tcW w:w="664" w:type="dxa"/>
            <w:shd w:val="clear" w:color="auto" w:fill="C0C0C0"/>
            <w:vAlign w:val="top"/>
          </w:tcPr>
          <w:p w14:paraId="4F1417BF">
            <w:pPr>
              <w:pStyle w:val="6"/>
              <w:spacing w:before="7" w:line="175" w:lineRule="auto"/>
              <w:ind w:left="37"/>
              <w:rPr>
                <w:sz w:val="22"/>
                <w:szCs w:val="22"/>
              </w:rPr>
            </w:pPr>
            <w:r>
              <w:rPr>
                <w:b/>
                <w:bCs/>
                <w:spacing w:val="-5"/>
                <w:sz w:val="22"/>
                <w:szCs w:val="22"/>
              </w:rPr>
              <w:t>31006</w:t>
            </w:r>
          </w:p>
        </w:tc>
        <w:tc>
          <w:tcPr>
            <w:tcW w:w="4078" w:type="dxa"/>
            <w:shd w:val="clear" w:color="auto" w:fill="C0C0C0"/>
            <w:vAlign w:val="top"/>
          </w:tcPr>
          <w:p w14:paraId="767B7676">
            <w:pPr>
              <w:pStyle w:val="6"/>
              <w:spacing w:before="7" w:line="175" w:lineRule="auto"/>
              <w:ind w:left="262"/>
              <w:rPr>
                <w:sz w:val="22"/>
                <w:szCs w:val="22"/>
              </w:rPr>
            </w:pPr>
            <w:r>
              <w:rPr>
                <w:b/>
                <w:bCs/>
                <w:spacing w:val="-2"/>
                <w:sz w:val="22"/>
                <w:szCs w:val="22"/>
              </w:rPr>
              <w:t>大型修缮</w:t>
            </w:r>
          </w:p>
        </w:tc>
        <w:tc>
          <w:tcPr>
            <w:tcW w:w="1636" w:type="dxa"/>
            <w:tcBorders>
              <w:right w:val="single" w:color="000000" w:sz="8" w:space="0"/>
            </w:tcBorders>
            <w:vAlign w:val="top"/>
          </w:tcPr>
          <w:p w14:paraId="682353AF">
            <w:pPr>
              <w:spacing w:line="215" w:lineRule="exact"/>
              <w:rPr>
                <w:rFonts w:ascii="Arial"/>
                <w:sz w:val="18"/>
              </w:rPr>
            </w:pPr>
          </w:p>
        </w:tc>
      </w:tr>
      <w:tr w14:paraId="15BB54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4EF9E60B">
            <w:pPr>
              <w:pStyle w:val="6"/>
              <w:spacing w:before="8" w:line="174" w:lineRule="auto"/>
              <w:ind w:left="38"/>
              <w:rPr>
                <w:sz w:val="22"/>
                <w:szCs w:val="22"/>
              </w:rPr>
            </w:pPr>
            <w:r>
              <w:rPr>
                <w:b/>
                <w:bCs/>
                <w:spacing w:val="-5"/>
                <w:sz w:val="22"/>
                <w:szCs w:val="22"/>
              </w:rPr>
              <w:t>30111</w:t>
            </w:r>
          </w:p>
        </w:tc>
        <w:tc>
          <w:tcPr>
            <w:tcW w:w="3183" w:type="dxa"/>
            <w:shd w:val="clear" w:color="auto" w:fill="C0C0C0"/>
            <w:vAlign w:val="top"/>
          </w:tcPr>
          <w:p w14:paraId="32353DB6">
            <w:pPr>
              <w:pStyle w:val="6"/>
              <w:spacing w:before="8" w:line="174" w:lineRule="auto"/>
              <w:ind w:left="254"/>
              <w:rPr>
                <w:sz w:val="22"/>
                <w:szCs w:val="22"/>
              </w:rPr>
            </w:pPr>
            <w:r>
              <w:rPr>
                <w:b/>
                <w:bCs/>
                <w:spacing w:val="-1"/>
                <w:sz w:val="22"/>
                <w:szCs w:val="22"/>
              </w:rPr>
              <w:t>公务员医疗补助缴费</w:t>
            </w:r>
          </w:p>
        </w:tc>
        <w:tc>
          <w:tcPr>
            <w:tcW w:w="1628" w:type="dxa"/>
            <w:vAlign w:val="top"/>
          </w:tcPr>
          <w:p w14:paraId="37CDC6BE">
            <w:pPr>
              <w:pStyle w:val="6"/>
              <w:spacing w:before="8" w:line="174" w:lineRule="auto"/>
              <w:ind w:left="1031"/>
              <w:rPr>
                <w:sz w:val="22"/>
                <w:szCs w:val="22"/>
              </w:rPr>
            </w:pPr>
            <w:r>
              <w:rPr>
                <w:b/>
                <w:bCs/>
                <w:spacing w:val="-7"/>
                <w:sz w:val="22"/>
                <w:szCs w:val="22"/>
              </w:rPr>
              <w:t>19.01</w:t>
            </w:r>
          </w:p>
        </w:tc>
        <w:tc>
          <w:tcPr>
            <w:tcW w:w="664" w:type="dxa"/>
            <w:shd w:val="clear" w:color="auto" w:fill="C0C0C0"/>
            <w:vAlign w:val="top"/>
          </w:tcPr>
          <w:p w14:paraId="693A2887">
            <w:pPr>
              <w:pStyle w:val="6"/>
              <w:spacing w:before="8" w:line="174" w:lineRule="auto"/>
              <w:ind w:left="32"/>
              <w:rPr>
                <w:sz w:val="22"/>
                <w:szCs w:val="22"/>
              </w:rPr>
            </w:pPr>
            <w:r>
              <w:rPr>
                <w:b/>
                <w:bCs/>
                <w:spacing w:val="-5"/>
                <w:sz w:val="22"/>
                <w:szCs w:val="22"/>
              </w:rPr>
              <w:t>30209</w:t>
            </w:r>
          </w:p>
        </w:tc>
        <w:tc>
          <w:tcPr>
            <w:tcW w:w="2507" w:type="dxa"/>
            <w:shd w:val="clear" w:color="auto" w:fill="C0C0C0"/>
            <w:vAlign w:val="top"/>
          </w:tcPr>
          <w:p w14:paraId="3DC45B54">
            <w:pPr>
              <w:pStyle w:val="6"/>
              <w:spacing w:before="8" w:line="174" w:lineRule="auto"/>
              <w:ind w:left="254"/>
              <w:rPr>
                <w:sz w:val="22"/>
                <w:szCs w:val="22"/>
              </w:rPr>
            </w:pPr>
            <w:r>
              <w:rPr>
                <w:b/>
                <w:bCs/>
                <w:spacing w:val="-1"/>
                <w:sz w:val="22"/>
                <w:szCs w:val="22"/>
              </w:rPr>
              <w:t>物业管理费</w:t>
            </w:r>
          </w:p>
        </w:tc>
        <w:tc>
          <w:tcPr>
            <w:tcW w:w="1628" w:type="dxa"/>
            <w:vAlign w:val="top"/>
          </w:tcPr>
          <w:p w14:paraId="28410344">
            <w:pPr>
              <w:spacing w:line="215" w:lineRule="exact"/>
              <w:rPr>
                <w:rFonts w:ascii="Arial"/>
                <w:sz w:val="18"/>
              </w:rPr>
            </w:pPr>
          </w:p>
        </w:tc>
        <w:tc>
          <w:tcPr>
            <w:tcW w:w="664" w:type="dxa"/>
            <w:shd w:val="clear" w:color="auto" w:fill="C0C0C0"/>
            <w:vAlign w:val="top"/>
          </w:tcPr>
          <w:p w14:paraId="5C0ADB81">
            <w:pPr>
              <w:pStyle w:val="6"/>
              <w:spacing w:before="8" w:line="174" w:lineRule="auto"/>
              <w:ind w:left="38"/>
              <w:rPr>
                <w:sz w:val="22"/>
                <w:szCs w:val="22"/>
              </w:rPr>
            </w:pPr>
            <w:r>
              <w:rPr>
                <w:b/>
                <w:bCs/>
                <w:spacing w:val="-5"/>
                <w:sz w:val="22"/>
                <w:szCs w:val="22"/>
              </w:rPr>
              <w:t>31007</w:t>
            </w:r>
          </w:p>
        </w:tc>
        <w:tc>
          <w:tcPr>
            <w:tcW w:w="4078" w:type="dxa"/>
            <w:shd w:val="clear" w:color="auto" w:fill="C0C0C0"/>
            <w:vAlign w:val="top"/>
          </w:tcPr>
          <w:p w14:paraId="29C16D8F">
            <w:pPr>
              <w:pStyle w:val="6"/>
              <w:spacing w:before="8" w:line="174" w:lineRule="auto"/>
              <w:ind w:left="259"/>
              <w:rPr>
                <w:sz w:val="22"/>
                <w:szCs w:val="22"/>
              </w:rPr>
            </w:pPr>
            <w:r>
              <w:rPr>
                <w:b/>
                <w:bCs/>
                <w:sz w:val="22"/>
                <w:szCs w:val="22"/>
              </w:rPr>
              <w:t>信息网络及软件购置更新</w:t>
            </w:r>
          </w:p>
        </w:tc>
        <w:tc>
          <w:tcPr>
            <w:tcW w:w="1636" w:type="dxa"/>
            <w:tcBorders>
              <w:right w:val="single" w:color="000000" w:sz="8" w:space="0"/>
            </w:tcBorders>
            <w:vAlign w:val="top"/>
          </w:tcPr>
          <w:p w14:paraId="4C0D3473">
            <w:pPr>
              <w:pStyle w:val="6"/>
              <w:spacing w:before="8" w:line="174" w:lineRule="auto"/>
              <w:ind w:left="1142"/>
              <w:rPr>
                <w:sz w:val="22"/>
                <w:szCs w:val="22"/>
              </w:rPr>
            </w:pPr>
            <w:r>
              <w:rPr>
                <w:b/>
                <w:bCs/>
                <w:spacing w:val="-5"/>
                <w:sz w:val="22"/>
                <w:szCs w:val="22"/>
              </w:rPr>
              <w:t>0.70</w:t>
            </w:r>
          </w:p>
        </w:tc>
      </w:tr>
      <w:tr w14:paraId="4D3E8C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2E825740">
            <w:pPr>
              <w:pStyle w:val="6"/>
              <w:spacing w:before="8" w:line="174" w:lineRule="auto"/>
              <w:ind w:left="38"/>
              <w:rPr>
                <w:sz w:val="22"/>
                <w:szCs w:val="22"/>
              </w:rPr>
            </w:pPr>
            <w:r>
              <w:rPr>
                <w:b/>
                <w:bCs/>
                <w:spacing w:val="-5"/>
                <w:sz w:val="22"/>
                <w:szCs w:val="22"/>
              </w:rPr>
              <w:t>30112</w:t>
            </w:r>
          </w:p>
        </w:tc>
        <w:tc>
          <w:tcPr>
            <w:tcW w:w="3183" w:type="dxa"/>
            <w:shd w:val="clear" w:color="auto" w:fill="C0C0C0"/>
            <w:vAlign w:val="top"/>
          </w:tcPr>
          <w:p w14:paraId="4315958A">
            <w:pPr>
              <w:pStyle w:val="6"/>
              <w:spacing w:before="8" w:line="174" w:lineRule="auto"/>
              <w:ind w:left="248"/>
              <w:rPr>
                <w:sz w:val="22"/>
                <w:szCs w:val="22"/>
              </w:rPr>
            </w:pPr>
            <w:r>
              <w:rPr>
                <w:b/>
                <w:bCs/>
                <w:spacing w:val="-1"/>
                <w:sz w:val="22"/>
                <w:szCs w:val="22"/>
              </w:rPr>
              <w:t>其他社会保障缴费</w:t>
            </w:r>
          </w:p>
        </w:tc>
        <w:tc>
          <w:tcPr>
            <w:tcW w:w="1628" w:type="dxa"/>
            <w:vAlign w:val="top"/>
          </w:tcPr>
          <w:p w14:paraId="03448166">
            <w:pPr>
              <w:pStyle w:val="6"/>
              <w:spacing w:before="8" w:line="174" w:lineRule="auto"/>
              <w:ind w:left="1129"/>
              <w:rPr>
                <w:sz w:val="22"/>
                <w:szCs w:val="22"/>
              </w:rPr>
            </w:pPr>
            <w:r>
              <w:rPr>
                <w:b/>
                <w:bCs/>
                <w:spacing w:val="-5"/>
                <w:sz w:val="22"/>
                <w:szCs w:val="22"/>
              </w:rPr>
              <w:t>6.16</w:t>
            </w:r>
          </w:p>
        </w:tc>
        <w:tc>
          <w:tcPr>
            <w:tcW w:w="664" w:type="dxa"/>
            <w:shd w:val="clear" w:color="auto" w:fill="C0C0C0"/>
            <w:vAlign w:val="top"/>
          </w:tcPr>
          <w:p w14:paraId="7BB11AA8">
            <w:pPr>
              <w:pStyle w:val="6"/>
              <w:spacing w:before="8" w:line="174" w:lineRule="auto"/>
              <w:ind w:left="33"/>
              <w:rPr>
                <w:sz w:val="22"/>
                <w:szCs w:val="22"/>
              </w:rPr>
            </w:pPr>
            <w:r>
              <w:rPr>
                <w:b/>
                <w:bCs/>
                <w:spacing w:val="-5"/>
                <w:sz w:val="22"/>
                <w:szCs w:val="22"/>
              </w:rPr>
              <w:t>30211</w:t>
            </w:r>
          </w:p>
        </w:tc>
        <w:tc>
          <w:tcPr>
            <w:tcW w:w="2507" w:type="dxa"/>
            <w:shd w:val="clear" w:color="auto" w:fill="C0C0C0"/>
            <w:vAlign w:val="top"/>
          </w:tcPr>
          <w:p w14:paraId="34B4E55A">
            <w:pPr>
              <w:pStyle w:val="6"/>
              <w:spacing w:before="8" w:line="174" w:lineRule="auto"/>
              <w:ind w:left="256"/>
              <w:rPr>
                <w:sz w:val="22"/>
                <w:szCs w:val="22"/>
              </w:rPr>
            </w:pPr>
            <w:r>
              <w:rPr>
                <w:b/>
                <w:bCs/>
                <w:spacing w:val="-3"/>
                <w:sz w:val="22"/>
                <w:szCs w:val="22"/>
              </w:rPr>
              <w:t>差旅费</w:t>
            </w:r>
          </w:p>
        </w:tc>
        <w:tc>
          <w:tcPr>
            <w:tcW w:w="1628" w:type="dxa"/>
            <w:vAlign w:val="top"/>
          </w:tcPr>
          <w:p w14:paraId="0CC7A967">
            <w:pPr>
              <w:pStyle w:val="6"/>
              <w:spacing w:before="8" w:line="174" w:lineRule="auto"/>
              <w:ind w:right="30"/>
              <w:jc w:val="right"/>
              <w:rPr>
                <w:sz w:val="22"/>
                <w:szCs w:val="22"/>
              </w:rPr>
            </w:pPr>
            <w:r>
              <w:rPr>
                <w:b/>
                <w:bCs/>
                <w:spacing w:val="-5"/>
                <w:sz w:val="22"/>
                <w:szCs w:val="22"/>
              </w:rPr>
              <w:t>0.24</w:t>
            </w:r>
          </w:p>
        </w:tc>
        <w:tc>
          <w:tcPr>
            <w:tcW w:w="664" w:type="dxa"/>
            <w:shd w:val="clear" w:color="auto" w:fill="C0C0C0"/>
            <w:vAlign w:val="top"/>
          </w:tcPr>
          <w:p w14:paraId="4A55AA8E">
            <w:pPr>
              <w:pStyle w:val="6"/>
              <w:spacing w:before="8" w:line="174" w:lineRule="auto"/>
              <w:ind w:left="39"/>
              <w:rPr>
                <w:sz w:val="22"/>
                <w:szCs w:val="22"/>
              </w:rPr>
            </w:pPr>
            <w:r>
              <w:rPr>
                <w:b/>
                <w:bCs/>
                <w:spacing w:val="-5"/>
                <w:sz w:val="22"/>
                <w:szCs w:val="22"/>
              </w:rPr>
              <w:t>31008</w:t>
            </w:r>
          </w:p>
        </w:tc>
        <w:tc>
          <w:tcPr>
            <w:tcW w:w="4078" w:type="dxa"/>
            <w:shd w:val="clear" w:color="auto" w:fill="C0C0C0"/>
            <w:vAlign w:val="top"/>
          </w:tcPr>
          <w:p w14:paraId="1EA33A82">
            <w:pPr>
              <w:pStyle w:val="6"/>
              <w:spacing w:before="8" w:line="174" w:lineRule="auto"/>
              <w:ind w:left="259"/>
              <w:rPr>
                <w:sz w:val="22"/>
                <w:szCs w:val="22"/>
              </w:rPr>
            </w:pPr>
            <w:r>
              <w:rPr>
                <w:b/>
                <w:bCs/>
                <w:spacing w:val="-2"/>
                <w:sz w:val="22"/>
                <w:szCs w:val="22"/>
              </w:rPr>
              <w:t>物资储备</w:t>
            </w:r>
          </w:p>
        </w:tc>
        <w:tc>
          <w:tcPr>
            <w:tcW w:w="1636" w:type="dxa"/>
            <w:tcBorders>
              <w:right w:val="single" w:color="000000" w:sz="8" w:space="0"/>
            </w:tcBorders>
            <w:vAlign w:val="top"/>
          </w:tcPr>
          <w:p w14:paraId="52A5F9BE">
            <w:pPr>
              <w:spacing w:line="215" w:lineRule="exact"/>
              <w:rPr>
                <w:rFonts w:ascii="Arial"/>
                <w:sz w:val="18"/>
              </w:rPr>
            </w:pPr>
          </w:p>
        </w:tc>
      </w:tr>
      <w:tr w14:paraId="256782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67C23C74">
            <w:pPr>
              <w:pStyle w:val="6"/>
              <w:spacing w:before="9" w:line="173" w:lineRule="auto"/>
              <w:ind w:left="38"/>
              <w:rPr>
                <w:sz w:val="22"/>
                <w:szCs w:val="22"/>
              </w:rPr>
            </w:pPr>
            <w:r>
              <w:rPr>
                <w:b/>
                <w:bCs/>
                <w:spacing w:val="-5"/>
                <w:sz w:val="22"/>
                <w:szCs w:val="22"/>
              </w:rPr>
              <w:t>30113</w:t>
            </w:r>
          </w:p>
        </w:tc>
        <w:tc>
          <w:tcPr>
            <w:tcW w:w="3183" w:type="dxa"/>
            <w:shd w:val="clear" w:color="auto" w:fill="C0C0C0"/>
            <w:vAlign w:val="top"/>
          </w:tcPr>
          <w:p w14:paraId="2D4E4AF1">
            <w:pPr>
              <w:pStyle w:val="6"/>
              <w:spacing w:before="9" w:line="173" w:lineRule="auto"/>
              <w:ind w:left="246"/>
              <w:rPr>
                <w:sz w:val="22"/>
                <w:szCs w:val="22"/>
              </w:rPr>
            </w:pPr>
            <w:r>
              <w:rPr>
                <w:b/>
                <w:bCs/>
                <w:spacing w:val="-1"/>
                <w:sz w:val="22"/>
                <w:szCs w:val="22"/>
              </w:rPr>
              <w:t>住房公积金</w:t>
            </w:r>
          </w:p>
        </w:tc>
        <w:tc>
          <w:tcPr>
            <w:tcW w:w="1628" w:type="dxa"/>
            <w:vAlign w:val="top"/>
          </w:tcPr>
          <w:p w14:paraId="495B42A7">
            <w:pPr>
              <w:pStyle w:val="6"/>
              <w:spacing w:before="9" w:line="173" w:lineRule="auto"/>
              <w:ind w:left="1016"/>
              <w:rPr>
                <w:sz w:val="22"/>
                <w:szCs w:val="22"/>
              </w:rPr>
            </w:pPr>
            <w:r>
              <w:rPr>
                <w:b/>
                <w:bCs/>
                <w:spacing w:val="-4"/>
                <w:sz w:val="22"/>
                <w:szCs w:val="22"/>
              </w:rPr>
              <w:t>96.81</w:t>
            </w:r>
          </w:p>
        </w:tc>
        <w:tc>
          <w:tcPr>
            <w:tcW w:w="664" w:type="dxa"/>
            <w:shd w:val="clear" w:color="auto" w:fill="C0C0C0"/>
            <w:vAlign w:val="top"/>
          </w:tcPr>
          <w:p w14:paraId="6CDE06AD">
            <w:pPr>
              <w:pStyle w:val="6"/>
              <w:spacing w:before="9" w:line="173" w:lineRule="auto"/>
              <w:ind w:left="32"/>
              <w:rPr>
                <w:sz w:val="22"/>
                <w:szCs w:val="22"/>
              </w:rPr>
            </w:pPr>
            <w:r>
              <w:rPr>
                <w:b/>
                <w:bCs/>
                <w:spacing w:val="-5"/>
                <w:sz w:val="22"/>
                <w:szCs w:val="22"/>
              </w:rPr>
              <w:t>30212</w:t>
            </w:r>
          </w:p>
        </w:tc>
        <w:tc>
          <w:tcPr>
            <w:tcW w:w="2507" w:type="dxa"/>
            <w:shd w:val="clear" w:color="auto" w:fill="C0C0C0"/>
            <w:vAlign w:val="top"/>
          </w:tcPr>
          <w:p w14:paraId="7027117E">
            <w:pPr>
              <w:pStyle w:val="6"/>
              <w:spacing w:before="9" w:line="173" w:lineRule="auto"/>
              <w:ind w:left="271"/>
              <w:rPr>
                <w:sz w:val="22"/>
                <w:szCs w:val="22"/>
              </w:rPr>
            </w:pPr>
            <w:r>
              <w:rPr>
                <w:b/>
                <w:bCs/>
                <w:spacing w:val="-3"/>
                <w:sz w:val="22"/>
                <w:szCs w:val="22"/>
              </w:rPr>
              <w:t>因公出国（境）费用</w:t>
            </w:r>
          </w:p>
        </w:tc>
        <w:tc>
          <w:tcPr>
            <w:tcW w:w="1628" w:type="dxa"/>
            <w:vAlign w:val="top"/>
          </w:tcPr>
          <w:p w14:paraId="50259D08">
            <w:pPr>
              <w:spacing w:line="215" w:lineRule="exact"/>
              <w:rPr>
                <w:rFonts w:ascii="Arial"/>
                <w:sz w:val="18"/>
              </w:rPr>
            </w:pPr>
          </w:p>
        </w:tc>
        <w:tc>
          <w:tcPr>
            <w:tcW w:w="664" w:type="dxa"/>
            <w:shd w:val="clear" w:color="auto" w:fill="C0C0C0"/>
            <w:vAlign w:val="top"/>
          </w:tcPr>
          <w:p w14:paraId="584E5DE9">
            <w:pPr>
              <w:pStyle w:val="6"/>
              <w:spacing w:before="9" w:line="173" w:lineRule="auto"/>
              <w:ind w:left="38"/>
              <w:rPr>
                <w:sz w:val="22"/>
                <w:szCs w:val="22"/>
              </w:rPr>
            </w:pPr>
            <w:r>
              <w:rPr>
                <w:b/>
                <w:bCs/>
                <w:spacing w:val="-5"/>
                <w:sz w:val="22"/>
                <w:szCs w:val="22"/>
              </w:rPr>
              <w:t>31009</w:t>
            </w:r>
          </w:p>
        </w:tc>
        <w:tc>
          <w:tcPr>
            <w:tcW w:w="4078" w:type="dxa"/>
            <w:shd w:val="clear" w:color="auto" w:fill="C0C0C0"/>
            <w:vAlign w:val="top"/>
          </w:tcPr>
          <w:p w14:paraId="3EC6827A">
            <w:pPr>
              <w:pStyle w:val="6"/>
              <w:spacing w:before="9" w:line="173" w:lineRule="auto"/>
              <w:ind w:left="260"/>
              <w:rPr>
                <w:sz w:val="22"/>
                <w:szCs w:val="22"/>
              </w:rPr>
            </w:pPr>
            <w:r>
              <w:rPr>
                <w:b/>
                <w:bCs/>
                <w:spacing w:val="-2"/>
                <w:sz w:val="22"/>
                <w:szCs w:val="22"/>
              </w:rPr>
              <w:t>土地补偿</w:t>
            </w:r>
          </w:p>
        </w:tc>
        <w:tc>
          <w:tcPr>
            <w:tcW w:w="1636" w:type="dxa"/>
            <w:tcBorders>
              <w:right w:val="single" w:color="000000" w:sz="8" w:space="0"/>
            </w:tcBorders>
            <w:vAlign w:val="top"/>
          </w:tcPr>
          <w:p w14:paraId="47C7D5EA">
            <w:pPr>
              <w:spacing w:line="215" w:lineRule="exact"/>
              <w:rPr>
                <w:rFonts w:ascii="Arial"/>
                <w:sz w:val="18"/>
              </w:rPr>
            </w:pPr>
          </w:p>
        </w:tc>
      </w:tr>
      <w:tr w14:paraId="1AA21C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689582CB">
            <w:pPr>
              <w:pStyle w:val="6"/>
              <w:spacing w:before="11" w:line="172" w:lineRule="auto"/>
              <w:ind w:left="38"/>
              <w:rPr>
                <w:sz w:val="22"/>
                <w:szCs w:val="22"/>
              </w:rPr>
            </w:pPr>
            <w:r>
              <w:rPr>
                <w:b/>
                <w:bCs/>
                <w:spacing w:val="-5"/>
                <w:sz w:val="22"/>
                <w:szCs w:val="22"/>
              </w:rPr>
              <w:t>30114</w:t>
            </w:r>
          </w:p>
        </w:tc>
        <w:tc>
          <w:tcPr>
            <w:tcW w:w="3183" w:type="dxa"/>
            <w:shd w:val="clear" w:color="auto" w:fill="C0C0C0"/>
            <w:vAlign w:val="top"/>
          </w:tcPr>
          <w:p w14:paraId="5A0BB573">
            <w:pPr>
              <w:pStyle w:val="6"/>
              <w:spacing w:before="11" w:line="172" w:lineRule="auto"/>
              <w:ind w:left="258"/>
              <w:rPr>
                <w:sz w:val="22"/>
                <w:szCs w:val="22"/>
              </w:rPr>
            </w:pPr>
            <w:r>
              <w:rPr>
                <w:b/>
                <w:bCs/>
                <w:spacing w:val="-6"/>
                <w:sz w:val="22"/>
                <w:szCs w:val="22"/>
              </w:rPr>
              <w:t>医疗费</w:t>
            </w:r>
          </w:p>
        </w:tc>
        <w:tc>
          <w:tcPr>
            <w:tcW w:w="1628" w:type="dxa"/>
            <w:vAlign w:val="top"/>
          </w:tcPr>
          <w:p w14:paraId="5926F288">
            <w:pPr>
              <w:spacing w:line="215" w:lineRule="exact"/>
              <w:rPr>
                <w:rFonts w:ascii="Arial"/>
                <w:sz w:val="18"/>
              </w:rPr>
            </w:pPr>
          </w:p>
        </w:tc>
        <w:tc>
          <w:tcPr>
            <w:tcW w:w="664" w:type="dxa"/>
            <w:shd w:val="clear" w:color="auto" w:fill="C0C0C0"/>
            <w:vAlign w:val="top"/>
          </w:tcPr>
          <w:p w14:paraId="3D61567D">
            <w:pPr>
              <w:pStyle w:val="6"/>
              <w:spacing w:before="11" w:line="172" w:lineRule="auto"/>
              <w:ind w:left="32"/>
              <w:rPr>
                <w:sz w:val="22"/>
                <w:szCs w:val="22"/>
              </w:rPr>
            </w:pPr>
            <w:r>
              <w:rPr>
                <w:b/>
                <w:bCs/>
                <w:spacing w:val="-5"/>
                <w:sz w:val="22"/>
                <w:szCs w:val="22"/>
              </w:rPr>
              <w:t>30213</w:t>
            </w:r>
          </w:p>
        </w:tc>
        <w:tc>
          <w:tcPr>
            <w:tcW w:w="2507" w:type="dxa"/>
            <w:shd w:val="clear" w:color="auto" w:fill="C0C0C0"/>
            <w:vAlign w:val="top"/>
          </w:tcPr>
          <w:p w14:paraId="7EAE2C68">
            <w:pPr>
              <w:pStyle w:val="6"/>
              <w:spacing w:before="11" w:line="172" w:lineRule="auto"/>
              <w:ind w:left="257"/>
              <w:rPr>
                <w:sz w:val="22"/>
                <w:szCs w:val="22"/>
              </w:rPr>
            </w:pPr>
            <w:r>
              <w:rPr>
                <w:b/>
                <w:bCs/>
                <w:spacing w:val="1"/>
                <w:sz w:val="22"/>
                <w:szCs w:val="22"/>
              </w:rPr>
              <w:t>维修（护）费</w:t>
            </w:r>
          </w:p>
        </w:tc>
        <w:tc>
          <w:tcPr>
            <w:tcW w:w="1628" w:type="dxa"/>
            <w:vAlign w:val="top"/>
          </w:tcPr>
          <w:p w14:paraId="215C88BA">
            <w:pPr>
              <w:pStyle w:val="6"/>
              <w:spacing w:before="11" w:line="172" w:lineRule="auto"/>
              <w:ind w:right="30"/>
              <w:jc w:val="right"/>
              <w:rPr>
                <w:sz w:val="22"/>
                <w:szCs w:val="22"/>
              </w:rPr>
            </w:pPr>
            <w:r>
              <w:rPr>
                <w:b/>
                <w:bCs/>
                <w:spacing w:val="-5"/>
                <w:sz w:val="22"/>
                <w:szCs w:val="22"/>
              </w:rPr>
              <w:t>2.89</w:t>
            </w:r>
          </w:p>
        </w:tc>
        <w:tc>
          <w:tcPr>
            <w:tcW w:w="664" w:type="dxa"/>
            <w:shd w:val="clear" w:color="auto" w:fill="C0C0C0"/>
            <w:vAlign w:val="top"/>
          </w:tcPr>
          <w:p w14:paraId="7EC92C98">
            <w:pPr>
              <w:pStyle w:val="6"/>
              <w:spacing w:before="11" w:line="172" w:lineRule="auto"/>
              <w:ind w:left="39"/>
              <w:rPr>
                <w:sz w:val="22"/>
                <w:szCs w:val="22"/>
              </w:rPr>
            </w:pPr>
            <w:r>
              <w:rPr>
                <w:b/>
                <w:bCs/>
                <w:spacing w:val="-5"/>
                <w:sz w:val="22"/>
                <w:szCs w:val="22"/>
              </w:rPr>
              <w:t>31010</w:t>
            </w:r>
          </w:p>
        </w:tc>
        <w:tc>
          <w:tcPr>
            <w:tcW w:w="4078" w:type="dxa"/>
            <w:shd w:val="clear" w:color="auto" w:fill="C0C0C0"/>
            <w:vAlign w:val="top"/>
          </w:tcPr>
          <w:p w14:paraId="674F3FD3">
            <w:pPr>
              <w:pStyle w:val="6"/>
              <w:spacing w:before="11" w:line="172" w:lineRule="auto"/>
              <w:ind w:left="264"/>
              <w:rPr>
                <w:sz w:val="22"/>
                <w:szCs w:val="22"/>
              </w:rPr>
            </w:pPr>
            <w:r>
              <w:rPr>
                <w:b/>
                <w:bCs/>
                <w:spacing w:val="-3"/>
                <w:sz w:val="22"/>
                <w:szCs w:val="22"/>
              </w:rPr>
              <w:t>安置补助</w:t>
            </w:r>
          </w:p>
        </w:tc>
        <w:tc>
          <w:tcPr>
            <w:tcW w:w="1636" w:type="dxa"/>
            <w:tcBorders>
              <w:right w:val="single" w:color="000000" w:sz="8" w:space="0"/>
            </w:tcBorders>
            <w:vAlign w:val="top"/>
          </w:tcPr>
          <w:p w14:paraId="61EDB217">
            <w:pPr>
              <w:spacing w:line="215" w:lineRule="exact"/>
              <w:rPr>
                <w:rFonts w:ascii="Arial"/>
                <w:sz w:val="18"/>
              </w:rPr>
            </w:pPr>
          </w:p>
        </w:tc>
      </w:tr>
      <w:tr w14:paraId="30291B4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6F258CE8">
            <w:pPr>
              <w:pStyle w:val="6"/>
              <w:spacing w:before="11" w:line="172" w:lineRule="auto"/>
              <w:ind w:left="38"/>
              <w:rPr>
                <w:sz w:val="22"/>
                <w:szCs w:val="22"/>
              </w:rPr>
            </w:pPr>
            <w:r>
              <w:rPr>
                <w:b/>
                <w:bCs/>
                <w:spacing w:val="-5"/>
                <w:sz w:val="22"/>
                <w:szCs w:val="22"/>
              </w:rPr>
              <w:t>30199</w:t>
            </w:r>
          </w:p>
        </w:tc>
        <w:tc>
          <w:tcPr>
            <w:tcW w:w="3183" w:type="dxa"/>
            <w:shd w:val="clear" w:color="auto" w:fill="C0C0C0"/>
            <w:vAlign w:val="top"/>
          </w:tcPr>
          <w:p w14:paraId="7DAEF1EB">
            <w:pPr>
              <w:pStyle w:val="6"/>
              <w:spacing w:before="11" w:line="172" w:lineRule="auto"/>
              <w:ind w:left="248"/>
              <w:rPr>
                <w:sz w:val="22"/>
                <w:szCs w:val="22"/>
              </w:rPr>
            </w:pPr>
            <w:r>
              <w:rPr>
                <w:b/>
                <w:bCs/>
                <w:spacing w:val="-1"/>
                <w:sz w:val="22"/>
                <w:szCs w:val="22"/>
              </w:rPr>
              <w:t>其他工资福利支出</w:t>
            </w:r>
          </w:p>
        </w:tc>
        <w:tc>
          <w:tcPr>
            <w:tcW w:w="1628" w:type="dxa"/>
            <w:vAlign w:val="top"/>
          </w:tcPr>
          <w:p w14:paraId="1F71DEA9">
            <w:pPr>
              <w:spacing w:line="215" w:lineRule="exact"/>
              <w:rPr>
                <w:rFonts w:ascii="Arial"/>
                <w:sz w:val="18"/>
              </w:rPr>
            </w:pPr>
          </w:p>
        </w:tc>
        <w:tc>
          <w:tcPr>
            <w:tcW w:w="664" w:type="dxa"/>
            <w:shd w:val="clear" w:color="auto" w:fill="C0C0C0"/>
            <w:vAlign w:val="top"/>
          </w:tcPr>
          <w:p w14:paraId="55368C51">
            <w:pPr>
              <w:pStyle w:val="6"/>
              <w:spacing w:before="11" w:line="172" w:lineRule="auto"/>
              <w:ind w:left="32"/>
              <w:rPr>
                <w:sz w:val="22"/>
                <w:szCs w:val="22"/>
              </w:rPr>
            </w:pPr>
            <w:r>
              <w:rPr>
                <w:b/>
                <w:bCs/>
                <w:spacing w:val="-5"/>
                <w:sz w:val="22"/>
                <w:szCs w:val="22"/>
              </w:rPr>
              <w:t>30214</w:t>
            </w:r>
          </w:p>
        </w:tc>
        <w:tc>
          <w:tcPr>
            <w:tcW w:w="2507" w:type="dxa"/>
            <w:shd w:val="clear" w:color="auto" w:fill="C0C0C0"/>
            <w:vAlign w:val="top"/>
          </w:tcPr>
          <w:p w14:paraId="7996E812">
            <w:pPr>
              <w:pStyle w:val="6"/>
              <w:spacing w:before="11" w:line="172" w:lineRule="auto"/>
              <w:ind w:left="255"/>
              <w:rPr>
                <w:sz w:val="22"/>
                <w:szCs w:val="22"/>
              </w:rPr>
            </w:pPr>
            <w:r>
              <w:rPr>
                <w:b/>
                <w:bCs/>
                <w:spacing w:val="-3"/>
                <w:sz w:val="22"/>
                <w:szCs w:val="22"/>
              </w:rPr>
              <w:t>租赁费</w:t>
            </w:r>
          </w:p>
        </w:tc>
        <w:tc>
          <w:tcPr>
            <w:tcW w:w="1628" w:type="dxa"/>
            <w:vAlign w:val="top"/>
          </w:tcPr>
          <w:p w14:paraId="42A0B349">
            <w:pPr>
              <w:pStyle w:val="6"/>
              <w:spacing w:before="11" w:line="172" w:lineRule="auto"/>
              <w:ind w:right="30"/>
              <w:jc w:val="right"/>
              <w:rPr>
                <w:sz w:val="22"/>
                <w:szCs w:val="22"/>
              </w:rPr>
            </w:pPr>
            <w:r>
              <w:rPr>
                <w:b/>
                <w:bCs/>
                <w:spacing w:val="-5"/>
                <w:sz w:val="22"/>
                <w:szCs w:val="22"/>
              </w:rPr>
              <w:t>2.45</w:t>
            </w:r>
          </w:p>
        </w:tc>
        <w:tc>
          <w:tcPr>
            <w:tcW w:w="664" w:type="dxa"/>
            <w:shd w:val="clear" w:color="auto" w:fill="C0C0C0"/>
            <w:vAlign w:val="top"/>
          </w:tcPr>
          <w:p w14:paraId="6C42AB41">
            <w:pPr>
              <w:pStyle w:val="6"/>
              <w:spacing w:before="11" w:line="172" w:lineRule="auto"/>
              <w:ind w:left="39"/>
              <w:rPr>
                <w:sz w:val="22"/>
                <w:szCs w:val="22"/>
              </w:rPr>
            </w:pPr>
            <w:r>
              <w:rPr>
                <w:b/>
                <w:bCs/>
                <w:spacing w:val="-5"/>
                <w:sz w:val="22"/>
                <w:szCs w:val="22"/>
              </w:rPr>
              <w:t>31011</w:t>
            </w:r>
          </w:p>
        </w:tc>
        <w:tc>
          <w:tcPr>
            <w:tcW w:w="4078" w:type="dxa"/>
            <w:shd w:val="clear" w:color="auto" w:fill="C0C0C0"/>
            <w:vAlign w:val="top"/>
          </w:tcPr>
          <w:p w14:paraId="636D710A">
            <w:pPr>
              <w:pStyle w:val="6"/>
              <w:spacing w:before="11" w:line="172" w:lineRule="auto"/>
              <w:ind w:left="259"/>
              <w:rPr>
                <w:sz w:val="22"/>
                <w:szCs w:val="22"/>
              </w:rPr>
            </w:pPr>
            <w:r>
              <w:rPr>
                <w:b/>
                <w:bCs/>
                <w:sz w:val="22"/>
                <w:szCs w:val="22"/>
              </w:rPr>
              <w:t>地上附着物和青苗补偿</w:t>
            </w:r>
          </w:p>
        </w:tc>
        <w:tc>
          <w:tcPr>
            <w:tcW w:w="1636" w:type="dxa"/>
            <w:tcBorders>
              <w:right w:val="single" w:color="000000" w:sz="8" w:space="0"/>
            </w:tcBorders>
            <w:vAlign w:val="top"/>
          </w:tcPr>
          <w:p w14:paraId="2AAD5FB9">
            <w:pPr>
              <w:spacing w:line="215" w:lineRule="exact"/>
              <w:rPr>
                <w:rFonts w:ascii="Arial"/>
                <w:sz w:val="18"/>
              </w:rPr>
            </w:pPr>
          </w:p>
        </w:tc>
      </w:tr>
      <w:tr w14:paraId="6F7929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33ED31D2">
            <w:pPr>
              <w:pStyle w:val="6"/>
              <w:spacing w:before="12" w:line="171" w:lineRule="auto"/>
              <w:ind w:left="38"/>
              <w:rPr>
                <w:sz w:val="22"/>
                <w:szCs w:val="22"/>
              </w:rPr>
            </w:pPr>
            <w:r>
              <w:rPr>
                <w:b/>
                <w:bCs/>
                <w:spacing w:val="-6"/>
                <w:sz w:val="22"/>
                <w:szCs w:val="22"/>
              </w:rPr>
              <w:t>303</w:t>
            </w:r>
          </w:p>
        </w:tc>
        <w:tc>
          <w:tcPr>
            <w:tcW w:w="3183" w:type="dxa"/>
            <w:shd w:val="clear" w:color="auto" w:fill="C0C0C0"/>
            <w:vAlign w:val="top"/>
          </w:tcPr>
          <w:p w14:paraId="38960F37">
            <w:pPr>
              <w:pStyle w:val="6"/>
              <w:spacing w:before="12" w:line="171" w:lineRule="auto"/>
              <w:ind w:left="21"/>
              <w:rPr>
                <w:sz w:val="22"/>
                <w:szCs w:val="22"/>
              </w:rPr>
            </w:pPr>
            <w:r>
              <w:rPr>
                <w:b/>
                <w:bCs/>
                <w:sz w:val="22"/>
                <w:szCs w:val="22"/>
              </w:rPr>
              <w:t>对个人和家庭的补助</w:t>
            </w:r>
          </w:p>
        </w:tc>
        <w:tc>
          <w:tcPr>
            <w:tcW w:w="1628" w:type="dxa"/>
            <w:vAlign w:val="top"/>
          </w:tcPr>
          <w:p w14:paraId="5BA1E853">
            <w:pPr>
              <w:pStyle w:val="6"/>
              <w:spacing w:before="12" w:line="171" w:lineRule="auto"/>
              <w:ind w:left="1031"/>
              <w:rPr>
                <w:sz w:val="22"/>
                <w:szCs w:val="22"/>
              </w:rPr>
            </w:pPr>
            <w:r>
              <w:rPr>
                <w:b/>
                <w:bCs/>
                <w:spacing w:val="-7"/>
                <w:sz w:val="22"/>
                <w:szCs w:val="22"/>
              </w:rPr>
              <w:t>18.06</w:t>
            </w:r>
          </w:p>
        </w:tc>
        <w:tc>
          <w:tcPr>
            <w:tcW w:w="664" w:type="dxa"/>
            <w:shd w:val="clear" w:color="auto" w:fill="C0C0C0"/>
            <w:vAlign w:val="top"/>
          </w:tcPr>
          <w:p w14:paraId="270128FD">
            <w:pPr>
              <w:pStyle w:val="6"/>
              <w:spacing w:before="12" w:line="171" w:lineRule="auto"/>
              <w:ind w:left="32"/>
              <w:rPr>
                <w:sz w:val="22"/>
                <w:szCs w:val="22"/>
              </w:rPr>
            </w:pPr>
            <w:r>
              <w:rPr>
                <w:b/>
                <w:bCs/>
                <w:spacing w:val="-5"/>
                <w:sz w:val="22"/>
                <w:szCs w:val="22"/>
              </w:rPr>
              <w:t>30215</w:t>
            </w:r>
          </w:p>
        </w:tc>
        <w:tc>
          <w:tcPr>
            <w:tcW w:w="2507" w:type="dxa"/>
            <w:shd w:val="clear" w:color="auto" w:fill="C0C0C0"/>
            <w:vAlign w:val="top"/>
          </w:tcPr>
          <w:p w14:paraId="3A58ABA2">
            <w:pPr>
              <w:pStyle w:val="6"/>
              <w:spacing w:before="12" w:line="171" w:lineRule="auto"/>
              <w:ind w:left="253"/>
              <w:rPr>
                <w:sz w:val="22"/>
                <w:szCs w:val="22"/>
              </w:rPr>
            </w:pPr>
            <w:r>
              <w:rPr>
                <w:b/>
                <w:bCs/>
                <w:spacing w:val="-2"/>
                <w:sz w:val="22"/>
                <w:szCs w:val="22"/>
              </w:rPr>
              <w:t>会议费</w:t>
            </w:r>
          </w:p>
        </w:tc>
        <w:tc>
          <w:tcPr>
            <w:tcW w:w="1628" w:type="dxa"/>
            <w:vAlign w:val="top"/>
          </w:tcPr>
          <w:p w14:paraId="04E20872">
            <w:pPr>
              <w:spacing w:line="215" w:lineRule="exact"/>
              <w:rPr>
                <w:rFonts w:ascii="Arial"/>
                <w:sz w:val="18"/>
              </w:rPr>
            </w:pPr>
          </w:p>
        </w:tc>
        <w:tc>
          <w:tcPr>
            <w:tcW w:w="664" w:type="dxa"/>
            <w:shd w:val="clear" w:color="auto" w:fill="C0C0C0"/>
            <w:vAlign w:val="top"/>
          </w:tcPr>
          <w:p w14:paraId="1BD037EA">
            <w:pPr>
              <w:pStyle w:val="6"/>
              <w:spacing w:before="12" w:line="171" w:lineRule="auto"/>
              <w:ind w:left="38"/>
              <w:rPr>
                <w:sz w:val="22"/>
                <w:szCs w:val="22"/>
              </w:rPr>
            </w:pPr>
            <w:r>
              <w:rPr>
                <w:b/>
                <w:bCs/>
                <w:spacing w:val="-5"/>
                <w:sz w:val="22"/>
                <w:szCs w:val="22"/>
              </w:rPr>
              <w:t>31012</w:t>
            </w:r>
          </w:p>
        </w:tc>
        <w:tc>
          <w:tcPr>
            <w:tcW w:w="4078" w:type="dxa"/>
            <w:shd w:val="clear" w:color="auto" w:fill="C0C0C0"/>
            <w:vAlign w:val="top"/>
          </w:tcPr>
          <w:p w14:paraId="28B7F391">
            <w:pPr>
              <w:pStyle w:val="6"/>
              <w:spacing w:before="12" w:line="171" w:lineRule="auto"/>
              <w:ind w:left="259"/>
              <w:rPr>
                <w:sz w:val="22"/>
                <w:szCs w:val="22"/>
              </w:rPr>
            </w:pPr>
            <w:r>
              <w:rPr>
                <w:b/>
                <w:bCs/>
                <w:spacing w:val="-2"/>
                <w:sz w:val="22"/>
                <w:szCs w:val="22"/>
              </w:rPr>
              <w:t>拆迁补偿</w:t>
            </w:r>
          </w:p>
        </w:tc>
        <w:tc>
          <w:tcPr>
            <w:tcW w:w="1636" w:type="dxa"/>
            <w:tcBorders>
              <w:right w:val="single" w:color="000000" w:sz="8" w:space="0"/>
            </w:tcBorders>
            <w:vAlign w:val="top"/>
          </w:tcPr>
          <w:p w14:paraId="11AD801F">
            <w:pPr>
              <w:spacing w:line="215" w:lineRule="exact"/>
              <w:rPr>
                <w:rFonts w:ascii="Arial"/>
                <w:sz w:val="18"/>
              </w:rPr>
            </w:pPr>
          </w:p>
        </w:tc>
      </w:tr>
      <w:tr w14:paraId="0F70E8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7EF9197C">
            <w:pPr>
              <w:pStyle w:val="6"/>
              <w:spacing w:before="13" w:line="170" w:lineRule="auto"/>
              <w:ind w:left="38"/>
              <w:rPr>
                <w:sz w:val="22"/>
                <w:szCs w:val="22"/>
              </w:rPr>
            </w:pPr>
            <w:r>
              <w:rPr>
                <w:b/>
                <w:bCs/>
                <w:spacing w:val="-5"/>
                <w:sz w:val="22"/>
                <w:szCs w:val="22"/>
              </w:rPr>
              <w:t>30301</w:t>
            </w:r>
          </w:p>
        </w:tc>
        <w:tc>
          <w:tcPr>
            <w:tcW w:w="3183" w:type="dxa"/>
            <w:shd w:val="clear" w:color="auto" w:fill="C0C0C0"/>
            <w:vAlign w:val="top"/>
          </w:tcPr>
          <w:p w14:paraId="70576E9D">
            <w:pPr>
              <w:pStyle w:val="6"/>
              <w:spacing w:before="13" w:line="170" w:lineRule="auto"/>
              <w:ind w:left="251"/>
              <w:rPr>
                <w:sz w:val="22"/>
                <w:szCs w:val="22"/>
              </w:rPr>
            </w:pPr>
            <w:r>
              <w:rPr>
                <w:b/>
                <w:bCs/>
                <w:spacing w:val="-4"/>
                <w:sz w:val="22"/>
                <w:szCs w:val="22"/>
              </w:rPr>
              <w:t>离休费</w:t>
            </w:r>
          </w:p>
        </w:tc>
        <w:tc>
          <w:tcPr>
            <w:tcW w:w="1628" w:type="dxa"/>
            <w:vAlign w:val="top"/>
          </w:tcPr>
          <w:p w14:paraId="218463BB">
            <w:pPr>
              <w:spacing w:line="215" w:lineRule="exact"/>
              <w:rPr>
                <w:rFonts w:ascii="Arial"/>
                <w:sz w:val="18"/>
              </w:rPr>
            </w:pPr>
          </w:p>
        </w:tc>
        <w:tc>
          <w:tcPr>
            <w:tcW w:w="664" w:type="dxa"/>
            <w:shd w:val="clear" w:color="auto" w:fill="C0C0C0"/>
            <w:vAlign w:val="top"/>
          </w:tcPr>
          <w:p w14:paraId="7AE80D2C">
            <w:pPr>
              <w:pStyle w:val="6"/>
              <w:spacing w:before="13" w:line="170" w:lineRule="auto"/>
              <w:ind w:left="32"/>
              <w:rPr>
                <w:sz w:val="22"/>
                <w:szCs w:val="22"/>
              </w:rPr>
            </w:pPr>
            <w:r>
              <w:rPr>
                <w:b/>
                <w:bCs/>
                <w:spacing w:val="-5"/>
                <w:sz w:val="22"/>
                <w:szCs w:val="22"/>
              </w:rPr>
              <w:t>30216</w:t>
            </w:r>
          </w:p>
        </w:tc>
        <w:tc>
          <w:tcPr>
            <w:tcW w:w="2507" w:type="dxa"/>
            <w:shd w:val="clear" w:color="auto" w:fill="C0C0C0"/>
            <w:vAlign w:val="top"/>
          </w:tcPr>
          <w:p w14:paraId="65978B12">
            <w:pPr>
              <w:pStyle w:val="6"/>
              <w:spacing w:before="13" w:line="170" w:lineRule="auto"/>
              <w:ind w:left="255"/>
              <w:rPr>
                <w:sz w:val="22"/>
                <w:szCs w:val="22"/>
              </w:rPr>
            </w:pPr>
            <w:r>
              <w:rPr>
                <w:b/>
                <w:bCs/>
                <w:spacing w:val="-3"/>
                <w:sz w:val="22"/>
                <w:szCs w:val="22"/>
              </w:rPr>
              <w:t>培训费</w:t>
            </w:r>
          </w:p>
        </w:tc>
        <w:tc>
          <w:tcPr>
            <w:tcW w:w="1628" w:type="dxa"/>
            <w:vAlign w:val="top"/>
          </w:tcPr>
          <w:p w14:paraId="02055576">
            <w:pPr>
              <w:pStyle w:val="6"/>
              <w:spacing w:before="13" w:line="170" w:lineRule="auto"/>
              <w:ind w:left="1150"/>
              <w:rPr>
                <w:sz w:val="22"/>
                <w:szCs w:val="22"/>
              </w:rPr>
            </w:pPr>
            <w:r>
              <w:rPr>
                <w:b/>
                <w:bCs/>
                <w:spacing w:val="-8"/>
                <w:sz w:val="22"/>
                <w:szCs w:val="22"/>
              </w:rPr>
              <w:t>1.01</w:t>
            </w:r>
          </w:p>
        </w:tc>
        <w:tc>
          <w:tcPr>
            <w:tcW w:w="664" w:type="dxa"/>
            <w:shd w:val="clear" w:color="auto" w:fill="C0C0C0"/>
            <w:vAlign w:val="top"/>
          </w:tcPr>
          <w:p w14:paraId="7C6C8CBC">
            <w:pPr>
              <w:pStyle w:val="6"/>
              <w:spacing w:before="13" w:line="170" w:lineRule="auto"/>
              <w:ind w:left="39"/>
              <w:rPr>
                <w:sz w:val="22"/>
                <w:szCs w:val="22"/>
              </w:rPr>
            </w:pPr>
            <w:r>
              <w:rPr>
                <w:b/>
                <w:bCs/>
                <w:spacing w:val="-5"/>
                <w:sz w:val="22"/>
                <w:szCs w:val="22"/>
              </w:rPr>
              <w:t>31013</w:t>
            </w:r>
          </w:p>
        </w:tc>
        <w:tc>
          <w:tcPr>
            <w:tcW w:w="4078" w:type="dxa"/>
            <w:shd w:val="clear" w:color="auto" w:fill="C0C0C0"/>
            <w:vAlign w:val="top"/>
          </w:tcPr>
          <w:p w14:paraId="15EA44E7">
            <w:pPr>
              <w:pStyle w:val="6"/>
              <w:spacing w:before="13" w:line="170" w:lineRule="auto"/>
              <w:ind w:left="266"/>
              <w:rPr>
                <w:sz w:val="22"/>
                <w:szCs w:val="22"/>
              </w:rPr>
            </w:pPr>
            <w:r>
              <w:rPr>
                <w:b/>
                <w:bCs/>
                <w:spacing w:val="-2"/>
                <w:sz w:val="22"/>
                <w:szCs w:val="22"/>
              </w:rPr>
              <w:t>公务用车购置</w:t>
            </w:r>
          </w:p>
        </w:tc>
        <w:tc>
          <w:tcPr>
            <w:tcW w:w="1636" w:type="dxa"/>
            <w:tcBorders>
              <w:right w:val="single" w:color="000000" w:sz="8" w:space="0"/>
            </w:tcBorders>
            <w:vAlign w:val="top"/>
          </w:tcPr>
          <w:p w14:paraId="16A36D5F">
            <w:pPr>
              <w:spacing w:line="215" w:lineRule="exact"/>
              <w:rPr>
                <w:rFonts w:ascii="Arial"/>
                <w:sz w:val="18"/>
              </w:rPr>
            </w:pPr>
          </w:p>
        </w:tc>
      </w:tr>
      <w:tr w14:paraId="0186F9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672" w:type="dxa"/>
            <w:tcBorders>
              <w:left w:val="single" w:color="000000" w:sz="8" w:space="0"/>
            </w:tcBorders>
            <w:shd w:val="clear" w:color="auto" w:fill="C0C0C0"/>
            <w:vAlign w:val="top"/>
          </w:tcPr>
          <w:p w14:paraId="5726910B">
            <w:pPr>
              <w:pStyle w:val="6"/>
              <w:spacing w:before="14" w:line="170" w:lineRule="auto"/>
              <w:ind w:left="38"/>
              <w:rPr>
                <w:sz w:val="22"/>
                <w:szCs w:val="22"/>
              </w:rPr>
            </w:pPr>
            <w:r>
              <w:rPr>
                <w:b/>
                <w:bCs/>
                <w:spacing w:val="-5"/>
                <w:sz w:val="22"/>
                <w:szCs w:val="22"/>
              </w:rPr>
              <w:t>30302</w:t>
            </w:r>
          </w:p>
        </w:tc>
        <w:tc>
          <w:tcPr>
            <w:tcW w:w="3183" w:type="dxa"/>
            <w:shd w:val="clear" w:color="auto" w:fill="C0C0C0"/>
            <w:vAlign w:val="top"/>
          </w:tcPr>
          <w:p w14:paraId="3C029F37">
            <w:pPr>
              <w:pStyle w:val="6"/>
              <w:spacing w:before="14" w:line="170" w:lineRule="auto"/>
              <w:ind w:left="248"/>
              <w:rPr>
                <w:sz w:val="22"/>
                <w:szCs w:val="22"/>
              </w:rPr>
            </w:pPr>
            <w:r>
              <w:rPr>
                <w:b/>
                <w:bCs/>
                <w:spacing w:val="-3"/>
                <w:sz w:val="22"/>
                <w:szCs w:val="22"/>
              </w:rPr>
              <w:t>退休费</w:t>
            </w:r>
          </w:p>
        </w:tc>
        <w:tc>
          <w:tcPr>
            <w:tcW w:w="1628" w:type="dxa"/>
            <w:vAlign w:val="top"/>
          </w:tcPr>
          <w:p w14:paraId="5BFE812E">
            <w:pPr>
              <w:pStyle w:val="6"/>
              <w:spacing w:before="14" w:line="170" w:lineRule="auto"/>
              <w:ind w:left="1031"/>
              <w:rPr>
                <w:sz w:val="22"/>
                <w:szCs w:val="22"/>
              </w:rPr>
            </w:pPr>
            <w:r>
              <w:rPr>
                <w:b/>
                <w:bCs/>
                <w:spacing w:val="-7"/>
                <w:sz w:val="22"/>
                <w:szCs w:val="22"/>
              </w:rPr>
              <w:t>15.38</w:t>
            </w:r>
          </w:p>
        </w:tc>
        <w:tc>
          <w:tcPr>
            <w:tcW w:w="664" w:type="dxa"/>
            <w:shd w:val="clear" w:color="auto" w:fill="C0C0C0"/>
            <w:vAlign w:val="top"/>
          </w:tcPr>
          <w:p w14:paraId="2F150F44">
            <w:pPr>
              <w:pStyle w:val="6"/>
              <w:spacing w:before="14" w:line="170" w:lineRule="auto"/>
              <w:ind w:left="32"/>
              <w:rPr>
                <w:sz w:val="22"/>
                <w:szCs w:val="22"/>
              </w:rPr>
            </w:pPr>
            <w:r>
              <w:rPr>
                <w:b/>
                <w:bCs/>
                <w:spacing w:val="-5"/>
                <w:sz w:val="22"/>
                <w:szCs w:val="22"/>
              </w:rPr>
              <w:t>30217</w:t>
            </w:r>
          </w:p>
        </w:tc>
        <w:tc>
          <w:tcPr>
            <w:tcW w:w="2507" w:type="dxa"/>
            <w:shd w:val="clear" w:color="auto" w:fill="C0C0C0"/>
            <w:vAlign w:val="top"/>
          </w:tcPr>
          <w:p w14:paraId="47B22AE7">
            <w:pPr>
              <w:pStyle w:val="6"/>
              <w:spacing w:before="14" w:line="170" w:lineRule="auto"/>
              <w:ind w:left="261"/>
              <w:rPr>
                <w:sz w:val="22"/>
                <w:szCs w:val="22"/>
              </w:rPr>
            </w:pPr>
            <w:r>
              <w:rPr>
                <w:b/>
                <w:bCs/>
                <w:spacing w:val="-3"/>
                <w:sz w:val="22"/>
                <w:szCs w:val="22"/>
              </w:rPr>
              <w:t>公务接待费</w:t>
            </w:r>
          </w:p>
        </w:tc>
        <w:tc>
          <w:tcPr>
            <w:tcW w:w="1628" w:type="dxa"/>
            <w:vAlign w:val="top"/>
          </w:tcPr>
          <w:p w14:paraId="02BD4579">
            <w:pPr>
              <w:spacing w:line="217" w:lineRule="exact"/>
              <w:rPr>
                <w:rFonts w:ascii="Arial"/>
                <w:sz w:val="18"/>
              </w:rPr>
            </w:pPr>
          </w:p>
        </w:tc>
        <w:tc>
          <w:tcPr>
            <w:tcW w:w="664" w:type="dxa"/>
            <w:shd w:val="clear" w:color="auto" w:fill="C0C0C0"/>
            <w:vAlign w:val="top"/>
          </w:tcPr>
          <w:p w14:paraId="2E54BEB0">
            <w:pPr>
              <w:pStyle w:val="6"/>
              <w:spacing w:before="14" w:line="170" w:lineRule="auto"/>
              <w:ind w:left="38"/>
              <w:rPr>
                <w:sz w:val="22"/>
                <w:szCs w:val="22"/>
              </w:rPr>
            </w:pPr>
            <w:r>
              <w:rPr>
                <w:b/>
                <w:bCs/>
                <w:spacing w:val="-5"/>
                <w:sz w:val="22"/>
                <w:szCs w:val="22"/>
              </w:rPr>
              <w:t>31019</w:t>
            </w:r>
          </w:p>
        </w:tc>
        <w:tc>
          <w:tcPr>
            <w:tcW w:w="4078" w:type="dxa"/>
            <w:shd w:val="clear" w:color="auto" w:fill="C0C0C0"/>
            <w:vAlign w:val="top"/>
          </w:tcPr>
          <w:p w14:paraId="045BF83C">
            <w:pPr>
              <w:pStyle w:val="6"/>
              <w:spacing w:before="14" w:line="170" w:lineRule="auto"/>
              <w:ind w:left="260"/>
              <w:rPr>
                <w:sz w:val="22"/>
                <w:szCs w:val="22"/>
              </w:rPr>
            </w:pPr>
            <w:r>
              <w:rPr>
                <w:b/>
                <w:bCs/>
                <w:spacing w:val="-1"/>
                <w:sz w:val="22"/>
                <w:szCs w:val="22"/>
              </w:rPr>
              <w:t>其他交通工具购置</w:t>
            </w:r>
          </w:p>
        </w:tc>
        <w:tc>
          <w:tcPr>
            <w:tcW w:w="1636" w:type="dxa"/>
            <w:tcBorders>
              <w:right w:val="single" w:color="000000" w:sz="8" w:space="0"/>
            </w:tcBorders>
            <w:vAlign w:val="top"/>
          </w:tcPr>
          <w:p w14:paraId="56A11B34">
            <w:pPr>
              <w:spacing w:line="217" w:lineRule="exact"/>
              <w:rPr>
                <w:rFonts w:ascii="Arial"/>
                <w:sz w:val="18"/>
              </w:rPr>
            </w:pPr>
          </w:p>
        </w:tc>
      </w:tr>
      <w:tr w14:paraId="52528D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12FF5B60">
            <w:pPr>
              <w:pStyle w:val="6"/>
              <w:spacing w:before="13" w:line="170" w:lineRule="auto"/>
              <w:ind w:left="38"/>
              <w:rPr>
                <w:sz w:val="22"/>
                <w:szCs w:val="22"/>
              </w:rPr>
            </w:pPr>
            <w:r>
              <w:rPr>
                <w:b/>
                <w:bCs/>
                <w:spacing w:val="-5"/>
                <w:sz w:val="22"/>
                <w:szCs w:val="22"/>
              </w:rPr>
              <w:t>30303</w:t>
            </w:r>
          </w:p>
        </w:tc>
        <w:tc>
          <w:tcPr>
            <w:tcW w:w="3183" w:type="dxa"/>
            <w:shd w:val="clear" w:color="auto" w:fill="C0C0C0"/>
            <w:vAlign w:val="top"/>
          </w:tcPr>
          <w:p w14:paraId="78CD71F0">
            <w:pPr>
              <w:pStyle w:val="6"/>
              <w:spacing w:before="13" w:line="170" w:lineRule="auto"/>
              <w:ind w:left="248"/>
              <w:rPr>
                <w:sz w:val="22"/>
                <w:szCs w:val="22"/>
              </w:rPr>
            </w:pPr>
            <w:r>
              <w:rPr>
                <w:b/>
                <w:bCs/>
                <w:spacing w:val="2"/>
                <w:sz w:val="22"/>
                <w:szCs w:val="22"/>
              </w:rPr>
              <w:t>退职（役）费</w:t>
            </w:r>
          </w:p>
        </w:tc>
        <w:tc>
          <w:tcPr>
            <w:tcW w:w="1628" w:type="dxa"/>
            <w:vAlign w:val="top"/>
          </w:tcPr>
          <w:p w14:paraId="6E7F30BE">
            <w:pPr>
              <w:spacing w:line="215" w:lineRule="exact"/>
              <w:rPr>
                <w:rFonts w:ascii="Arial"/>
                <w:sz w:val="18"/>
              </w:rPr>
            </w:pPr>
          </w:p>
        </w:tc>
        <w:tc>
          <w:tcPr>
            <w:tcW w:w="664" w:type="dxa"/>
            <w:shd w:val="clear" w:color="auto" w:fill="C0C0C0"/>
            <w:vAlign w:val="top"/>
          </w:tcPr>
          <w:p w14:paraId="445F10B0">
            <w:pPr>
              <w:pStyle w:val="6"/>
              <w:spacing w:before="13" w:line="170" w:lineRule="auto"/>
              <w:ind w:left="32"/>
              <w:rPr>
                <w:sz w:val="22"/>
                <w:szCs w:val="22"/>
              </w:rPr>
            </w:pPr>
            <w:r>
              <w:rPr>
                <w:b/>
                <w:bCs/>
                <w:spacing w:val="-5"/>
                <w:sz w:val="22"/>
                <w:szCs w:val="22"/>
              </w:rPr>
              <w:t>30218</w:t>
            </w:r>
          </w:p>
        </w:tc>
        <w:tc>
          <w:tcPr>
            <w:tcW w:w="2507" w:type="dxa"/>
            <w:shd w:val="clear" w:color="auto" w:fill="C0C0C0"/>
            <w:vAlign w:val="top"/>
          </w:tcPr>
          <w:p w14:paraId="3C1F32E7">
            <w:pPr>
              <w:pStyle w:val="6"/>
              <w:spacing w:before="13" w:line="170" w:lineRule="auto"/>
              <w:ind w:left="255"/>
              <w:rPr>
                <w:sz w:val="22"/>
                <w:szCs w:val="22"/>
              </w:rPr>
            </w:pPr>
            <w:r>
              <w:rPr>
                <w:b/>
                <w:bCs/>
                <w:spacing w:val="-2"/>
                <w:sz w:val="22"/>
                <w:szCs w:val="22"/>
              </w:rPr>
              <w:t>专用材料费</w:t>
            </w:r>
          </w:p>
        </w:tc>
        <w:tc>
          <w:tcPr>
            <w:tcW w:w="1628" w:type="dxa"/>
            <w:vAlign w:val="top"/>
          </w:tcPr>
          <w:p w14:paraId="4F1CAA27">
            <w:pPr>
              <w:spacing w:line="215" w:lineRule="exact"/>
              <w:rPr>
                <w:rFonts w:ascii="Arial"/>
                <w:sz w:val="18"/>
              </w:rPr>
            </w:pPr>
          </w:p>
        </w:tc>
        <w:tc>
          <w:tcPr>
            <w:tcW w:w="664" w:type="dxa"/>
            <w:shd w:val="clear" w:color="auto" w:fill="C0C0C0"/>
            <w:vAlign w:val="top"/>
          </w:tcPr>
          <w:p w14:paraId="174A8B57">
            <w:pPr>
              <w:pStyle w:val="6"/>
              <w:spacing w:before="13" w:line="170" w:lineRule="auto"/>
              <w:ind w:left="38"/>
              <w:rPr>
                <w:sz w:val="22"/>
                <w:szCs w:val="22"/>
              </w:rPr>
            </w:pPr>
            <w:r>
              <w:rPr>
                <w:b/>
                <w:bCs/>
                <w:spacing w:val="-5"/>
                <w:sz w:val="22"/>
                <w:szCs w:val="22"/>
              </w:rPr>
              <w:t>31021</w:t>
            </w:r>
          </w:p>
        </w:tc>
        <w:tc>
          <w:tcPr>
            <w:tcW w:w="4078" w:type="dxa"/>
            <w:shd w:val="clear" w:color="auto" w:fill="C0C0C0"/>
            <w:vAlign w:val="top"/>
          </w:tcPr>
          <w:p w14:paraId="48D3D97E">
            <w:pPr>
              <w:pStyle w:val="6"/>
              <w:spacing w:before="13" w:line="170" w:lineRule="auto"/>
              <w:ind w:left="261"/>
              <w:rPr>
                <w:sz w:val="22"/>
                <w:szCs w:val="22"/>
              </w:rPr>
            </w:pPr>
            <w:r>
              <w:rPr>
                <w:b/>
                <w:bCs/>
                <w:spacing w:val="-1"/>
                <w:sz w:val="22"/>
                <w:szCs w:val="22"/>
              </w:rPr>
              <w:t>文物和陈列品购置</w:t>
            </w:r>
          </w:p>
        </w:tc>
        <w:tc>
          <w:tcPr>
            <w:tcW w:w="1636" w:type="dxa"/>
            <w:tcBorders>
              <w:right w:val="single" w:color="000000" w:sz="8" w:space="0"/>
            </w:tcBorders>
            <w:vAlign w:val="top"/>
          </w:tcPr>
          <w:p w14:paraId="38C0A751">
            <w:pPr>
              <w:spacing w:line="215" w:lineRule="exact"/>
              <w:rPr>
                <w:rFonts w:ascii="Arial"/>
                <w:sz w:val="18"/>
              </w:rPr>
            </w:pPr>
          </w:p>
        </w:tc>
      </w:tr>
      <w:tr w14:paraId="3ABB6E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46582833">
            <w:pPr>
              <w:pStyle w:val="6"/>
              <w:spacing w:before="14" w:line="169" w:lineRule="auto"/>
              <w:ind w:left="38"/>
              <w:rPr>
                <w:sz w:val="22"/>
                <w:szCs w:val="22"/>
              </w:rPr>
            </w:pPr>
            <w:r>
              <w:rPr>
                <w:b/>
                <w:bCs/>
                <w:spacing w:val="-5"/>
                <w:sz w:val="22"/>
                <w:szCs w:val="22"/>
              </w:rPr>
              <w:t>30304</w:t>
            </w:r>
          </w:p>
        </w:tc>
        <w:tc>
          <w:tcPr>
            <w:tcW w:w="3183" w:type="dxa"/>
            <w:shd w:val="clear" w:color="auto" w:fill="C0C0C0"/>
            <w:vAlign w:val="top"/>
          </w:tcPr>
          <w:p w14:paraId="3DAAEE50">
            <w:pPr>
              <w:pStyle w:val="6"/>
              <w:spacing w:before="14" w:line="169" w:lineRule="auto"/>
              <w:ind w:left="245"/>
              <w:rPr>
                <w:sz w:val="22"/>
                <w:szCs w:val="22"/>
              </w:rPr>
            </w:pPr>
            <w:r>
              <w:rPr>
                <w:b/>
                <w:bCs/>
                <w:spacing w:val="-2"/>
                <w:sz w:val="22"/>
                <w:szCs w:val="22"/>
              </w:rPr>
              <w:t>抚恤金</w:t>
            </w:r>
          </w:p>
        </w:tc>
        <w:tc>
          <w:tcPr>
            <w:tcW w:w="1628" w:type="dxa"/>
            <w:vAlign w:val="top"/>
          </w:tcPr>
          <w:p w14:paraId="2D7A90B4">
            <w:pPr>
              <w:spacing w:line="215" w:lineRule="exact"/>
              <w:rPr>
                <w:rFonts w:ascii="Arial"/>
                <w:sz w:val="18"/>
              </w:rPr>
            </w:pPr>
          </w:p>
        </w:tc>
        <w:tc>
          <w:tcPr>
            <w:tcW w:w="664" w:type="dxa"/>
            <w:shd w:val="clear" w:color="auto" w:fill="C0C0C0"/>
            <w:vAlign w:val="top"/>
          </w:tcPr>
          <w:p w14:paraId="2965F65A">
            <w:pPr>
              <w:pStyle w:val="6"/>
              <w:spacing w:before="14" w:line="169" w:lineRule="auto"/>
              <w:ind w:left="32"/>
              <w:rPr>
                <w:sz w:val="22"/>
                <w:szCs w:val="22"/>
              </w:rPr>
            </w:pPr>
            <w:r>
              <w:rPr>
                <w:b/>
                <w:bCs/>
                <w:spacing w:val="-5"/>
                <w:sz w:val="22"/>
                <w:szCs w:val="22"/>
              </w:rPr>
              <w:t>30224</w:t>
            </w:r>
          </w:p>
        </w:tc>
        <w:tc>
          <w:tcPr>
            <w:tcW w:w="2507" w:type="dxa"/>
            <w:shd w:val="clear" w:color="auto" w:fill="C0C0C0"/>
            <w:vAlign w:val="top"/>
          </w:tcPr>
          <w:p w14:paraId="08527D71">
            <w:pPr>
              <w:pStyle w:val="6"/>
              <w:spacing w:before="14" w:line="169" w:lineRule="auto"/>
              <w:ind w:left="254"/>
              <w:rPr>
                <w:sz w:val="22"/>
                <w:szCs w:val="22"/>
              </w:rPr>
            </w:pPr>
            <w:r>
              <w:rPr>
                <w:b/>
                <w:bCs/>
                <w:spacing w:val="-1"/>
                <w:sz w:val="22"/>
                <w:szCs w:val="22"/>
              </w:rPr>
              <w:t>被装购置费</w:t>
            </w:r>
          </w:p>
        </w:tc>
        <w:tc>
          <w:tcPr>
            <w:tcW w:w="1628" w:type="dxa"/>
            <w:vAlign w:val="top"/>
          </w:tcPr>
          <w:p w14:paraId="37C47948">
            <w:pPr>
              <w:spacing w:line="215" w:lineRule="exact"/>
              <w:rPr>
                <w:rFonts w:ascii="Arial"/>
                <w:sz w:val="18"/>
              </w:rPr>
            </w:pPr>
          </w:p>
        </w:tc>
        <w:tc>
          <w:tcPr>
            <w:tcW w:w="664" w:type="dxa"/>
            <w:shd w:val="clear" w:color="auto" w:fill="C0C0C0"/>
            <w:vAlign w:val="top"/>
          </w:tcPr>
          <w:p w14:paraId="65D0B9B9">
            <w:pPr>
              <w:pStyle w:val="6"/>
              <w:spacing w:before="14" w:line="169" w:lineRule="auto"/>
              <w:ind w:left="38"/>
              <w:rPr>
                <w:sz w:val="22"/>
                <w:szCs w:val="22"/>
              </w:rPr>
            </w:pPr>
            <w:r>
              <w:rPr>
                <w:b/>
                <w:bCs/>
                <w:spacing w:val="-5"/>
                <w:sz w:val="22"/>
                <w:szCs w:val="22"/>
              </w:rPr>
              <w:t>31022</w:t>
            </w:r>
          </w:p>
        </w:tc>
        <w:tc>
          <w:tcPr>
            <w:tcW w:w="4078" w:type="dxa"/>
            <w:shd w:val="clear" w:color="auto" w:fill="C0C0C0"/>
            <w:vAlign w:val="top"/>
          </w:tcPr>
          <w:p w14:paraId="050EEC77">
            <w:pPr>
              <w:pStyle w:val="6"/>
              <w:spacing w:before="14" w:line="169" w:lineRule="auto"/>
              <w:ind w:left="261"/>
              <w:rPr>
                <w:sz w:val="22"/>
                <w:szCs w:val="22"/>
              </w:rPr>
            </w:pPr>
            <w:r>
              <w:rPr>
                <w:b/>
                <w:bCs/>
                <w:spacing w:val="-1"/>
                <w:sz w:val="22"/>
                <w:szCs w:val="22"/>
              </w:rPr>
              <w:t>无形资产购置</w:t>
            </w:r>
          </w:p>
        </w:tc>
        <w:tc>
          <w:tcPr>
            <w:tcW w:w="1636" w:type="dxa"/>
            <w:tcBorders>
              <w:right w:val="single" w:color="000000" w:sz="8" w:space="0"/>
            </w:tcBorders>
            <w:vAlign w:val="top"/>
          </w:tcPr>
          <w:p w14:paraId="35E4F543">
            <w:pPr>
              <w:spacing w:line="215" w:lineRule="exact"/>
              <w:rPr>
                <w:rFonts w:ascii="Arial"/>
                <w:sz w:val="18"/>
              </w:rPr>
            </w:pPr>
          </w:p>
        </w:tc>
      </w:tr>
      <w:tr w14:paraId="53DA4B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4E7DD2BE">
            <w:pPr>
              <w:pStyle w:val="6"/>
              <w:spacing w:before="15" w:line="168" w:lineRule="auto"/>
              <w:ind w:left="38"/>
              <w:rPr>
                <w:sz w:val="22"/>
                <w:szCs w:val="22"/>
              </w:rPr>
            </w:pPr>
            <w:r>
              <w:rPr>
                <w:b/>
                <w:bCs/>
                <w:spacing w:val="-5"/>
                <w:sz w:val="22"/>
                <w:szCs w:val="22"/>
              </w:rPr>
              <w:t>30305</w:t>
            </w:r>
          </w:p>
        </w:tc>
        <w:tc>
          <w:tcPr>
            <w:tcW w:w="3183" w:type="dxa"/>
            <w:shd w:val="clear" w:color="auto" w:fill="C0C0C0"/>
            <w:vAlign w:val="top"/>
          </w:tcPr>
          <w:p w14:paraId="45F2EE7D">
            <w:pPr>
              <w:pStyle w:val="6"/>
              <w:spacing w:before="15" w:line="168" w:lineRule="auto"/>
              <w:ind w:left="249"/>
              <w:rPr>
                <w:sz w:val="22"/>
                <w:szCs w:val="22"/>
              </w:rPr>
            </w:pPr>
            <w:r>
              <w:rPr>
                <w:b/>
                <w:bCs/>
                <w:spacing w:val="-2"/>
                <w:sz w:val="22"/>
                <w:szCs w:val="22"/>
              </w:rPr>
              <w:t>生活补助</w:t>
            </w:r>
          </w:p>
        </w:tc>
        <w:tc>
          <w:tcPr>
            <w:tcW w:w="1628" w:type="dxa"/>
            <w:vAlign w:val="top"/>
          </w:tcPr>
          <w:p w14:paraId="61768D6E">
            <w:pPr>
              <w:pStyle w:val="6"/>
              <w:spacing w:before="15" w:line="168" w:lineRule="auto"/>
              <w:ind w:left="1130"/>
              <w:rPr>
                <w:sz w:val="22"/>
                <w:szCs w:val="22"/>
              </w:rPr>
            </w:pPr>
            <w:r>
              <w:rPr>
                <w:b/>
                <w:bCs/>
                <w:spacing w:val="-5"/>
                <w:sz w:val="22"/>
                <w:szCs w:val="22"/>
              </w:rPr>
              <w:t>2.14</w:t>
            </w:r>
          </w:p>
        </w:tc>
        <w:tc>
          <w:tcPr>
            <w:tcW w:w="664" w:type="dxa"/>
            <w:shd w:val="clear" w:color="auto" w:fill="C0C0C0"/>
            <w:vAlign w:val="top"/>
          </w:tcPr>
          <w:p w14:paraId="77F2B516">
            <w:pPr>
              <w:pStyle w:val="6"/>
              <w:spacing w:before="15" w:line="168" w:lineRule="auto"/>
              <w:ind w:left="33"/>
              <w:rPr>
                <w:sz w:val="22"/>
                <w:szCs w:val="22"/>
              </w:rPr>
            </w:pPr>
            <w:r>
              <w:rPr>
                <w:b/>
                <w:bCs/>
                <w:spacing w:val="-5"/>
                <w:sz w:val="22"/>
                <w:szCs w:val="22"/>
              </w:rPr>
              <w:t>30225</w:t>
            </w:r>
          </w:p>
        </w:tc>
        <w:tc>
          <w:tcPr>
            <w:tcW w:w="2507" w:type="dxa"/>
            <w:shd w:val="clear" w:color="auto" w:fill="C0C0C0"/>
            <w:vAlign w:val="top"/>
          </w:tcPr>
          <w:p w14:paraId="15CCF108">
            <w:pPr>
              <w:pStyle w:val="6"/>
              <w:spacing w:before="15" w:line="168" w:lineRule="auto"/>
              <w:ind w:left="255"/>
              <w:rPr>
                <w:sz w:val="22"/>
                <w:szCs w:val="22"/>
              </w:rPr>
            </w:pPr>
            <w:r>
              <w:rPr>
                <w:b/>
                <w:bCs/>
                <w:spacing w:val="-2"/>
                <w:sz w:val="22"/>
                <w:szCs w:val="22"/>
              </w:rPr>
              <w:t>专用燃料费</w:t>
            </w:r>
          </w:p>
        </w:tc>
        <w:tc>
          <w:tcPr>
            <w:tcW w:w="1628" w:type="dxa"/>
            <w:vAlign w:val="top"/>
          </w:tcPr>
          <w:p w14:paraId="1A16A1DD">
            <w:pPr>
              <w:spacing w:line="215" w:lineRule="exact"/>
              <w:rPr>
                <w:rFonts w:ascii="Arial"/>
                <w:sz w:val="18"/>
              </w:rPr>
            </w:pPr>
          </w:p>
        </w:tc>
        <w:tc>
          <w:tcPr>
            <w:tcW w:w="664" w:type="dxa"/>
            <w:shd w:val="clear" w:color="auto" w:fill="C0C0C0"/>
            <w:vAlign w:val="top"/>
          </w:tcPr>
          <w:p w14:paraId="310662D8">
            <w:pPr>
              <w:pStyle w:val="6"/>
              <w:spacing w:before="15" w:line="168" w:lineRule="auto"/>
              <w:ind w:left="38"/>
              <w:rPr>
                <w:sz w:val="22"/>
                <w:szCs w:val="22"/>
              </w:rPr>
            </w:pPr>
            <w:r>
              <w:rPr>
                <w:b/>
                <w:bCs/>
                <w:spacing w:val="-5"/>
                <w:sz w:val="22"/>
                <w:szCs w:val="22"/>
              </w:rPr>
              <w:t>31099</w:t>
            </w:r>
          </w:p>
        </w:tc>
        <w:tc>
          <w:tcPr>
            <w:tcW w:w="4078" w:type="dxa"/>
            <w:shd w:val="clear" w:color="auto" w:fill="C0C0C0"/>
            <w:vAlign w:val="top"/>
          </w:tcPr>
          <w:p w14:paraId="2C1AAC50">
            <w:pPr>
              <w:pStyle w:val="6"/>
              <w:spacing w:before="15" w:line="168" w:lineRule="auto"/>
              <w:ind w:left="260"/>
              <w:rPr>
                <w:sz w:val="22"/>
                <w:szCs w:val="22"/>
              </w:rPr>
            </w:pPr>
            <w:r>
              <w:rPr>
                <w:b/>
                <w:bCs/>
                <w:spacing w:val="-1"/>
                <w:sz w:val="22"/>
                <w:szCs w:val="22"/>
              </w:rPr>
              <w:t>其他资本性支出</w:t>
            </w:r>
          </w:p>
        </w:tc>
        <w:tc>
          <w:tcPr>
            <w:tcW w:w="1636" w:type="dxa"/>
            <w:tcBorders>
              <w:right w:val="single" w:color="000000" w:sz="8" w:space="0"/>
            </w:tcBorders>
            <w:vAlign w:val="top"/>
          </w:tcPr>
          <w:p w14:paraId="4CBCBFCF">
            <w:pPr>
              <w:spacing w:line="215" w:lineRule="exact"/>
              <w:rPr>
                <w:rFonts w:ascii="Arial"/>
                <w:sz w:val="18"/>
              </w:rPr>
            </w:pPr>
          </w:p>
        </w:tc>
      </w:tr>
      <w:tr w14:paraId="3D243B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672" w:type="dxa"/>
            <w:tcBorders>
              <w:left w:val="single" w:color="000000" w:sz="8" w:space="0"/>
            </w:tcBorders>
            <w:shd w:val="clear" w:color="auto" w:fill="C0C0C0"/>
            <w:vAlign w:val="top"/>
          </w:tcPr>
          <w:p w14:paraId="1AA5C9E3">
            <w:pPr>
              <w:pStyle w:val="6"/>
              <w:spacing w:before="15" w:line="169" w:lineRule="auto"/>
              <w:ind w:left="38"/>
              <w:rPr>
                <w:sz w:val="22"/>
                <w:szCs w:val="22"/>
              </w:rPr>
            </w:pPr>
            <w:r>
              <w:rPr>
                <w:b/>
                <w:bCs/>
                <w:spacing w:val="-5"/>
                <w:sz w:val="22"/>
                <w:szCs w:val="22"/>
              </w:rPr>
              <w:t>30306</w:t>
            </w:r>
          </w:p>
        </w:tc>
        <w:tc>
          <w:tcPr>
            <w:tcW w:w="3183" w:type="dxa"/>
            <w:shd w:val="clear" w:color="auto" w:fill="C0C0C0"/>
            <w:vAlign w:val="top"/>
          </w:tcPr>
          <w:p w14:paraId="203620F8">
            <w:pPr>
              <w:pStyle w:val="6"/>
              <w:spacing w:before="15" w:line="169" w:lineRule="auto"/>
              <w:ind w:left="249"/>
              <w:rPr>
                <w:sz w:val="22"/>
                <w:szCs w:val="22"/>
              </w:rPr>
            </w:pPr>
            <w:r>
              <w:rPr>
                <w:b/>
                <w:bCs/>
                <w:spacing w:val="-3"/>
                <w:sz w:val="22"/>
                <w:szCs w:val="22"/>
              </w:rPr>
              <w:t>救济费</w:t>
            </w:r>
          </w:p>
        </w:tc>
        <w:tc>
          <w:tcPr>
            <w:tcW w:w="1628" w:type="dxa"/>
            <w:vAlign w:val="top"/>
          </w:tcPr>
          <w:p w14:paraId="0C0533B1">
            <w:pPr>
              <w:spacing w:line="217" w:lineRule="exact"/>
              <w:rPr>
                <w:rFonts w:ascii="Arial"/>
                <w:sz w:val="18"/>
              </w:rPr>
            </w:pPr>
          </w:p>
        </w:tc>
        <w:tc>
          <w:tcPr>
            <w:tcW w:w="664" w:type="dxa"/>
            <w:shd w:val="clear" w:color="auto" w:fill="C0C0C0"/>
            <w:vAlign w:val="top"/>
          </w:tcPr>
          <w:p w14:paraId="77BDCBC1">
            <w:pPr>
              <w:pStyle w:val="6"/>
              <w:spacing w:before="15" w:line="169" w:lineRule="auto"/>
              <w:ind w:left="32"/>
              <w:rPr>
                <w:sz w:val="22"/>
                <w:szCs w:val="22"/>
              </w:rPr>
            </w:pPr>
            <w:r>
              <w:rPr>
                <w:b/>
                <w:bCs/>
                <w:spacing w:val="-5"/>
                <w:sz w:val="22"/>
                <w:szCs w:val="22"/>
              </w:rPr>
              <w:t>30226</w:t>
            </w:r>
          </w:p>
        </w:tc>
        <w:tc>
          <w:tcPr>
            <w:tcW w:w="2507" w:type="dxa"/>
            <w:shd w:val="clear" w:color="auto" w:fill="C0C0C0"/>
            <w:vAlign w:val="top"/>
          </w:tcPr>
          <w:p w14:paraId="4506BA0D">
            <w:pPr>
              <w:pStyle w:val="6"/>
              <w:spacing w:before="15" w:line="169" w:lineRule="auto"/>
              <w:ind w:left="259"/>
              <w:rPr>
                <w:sz w:val="22"/>
                <w:szCs w:val="22"/>
              </w:rPr>
            </w:pPr>
            <w:r>
              <w:rPr>
                <w:b/>
                <w:bCs/>
                <w:spacing w:val="-4"/>
                <w:sz w:val="22"/>
                <w:szCs w:val="22"/>
              </w:rPr>
              <w:t>劳务费</w:t>
            </w:r>
          </w:p>
        </w:tc>
        <w:tc>
          <w:tcPr>
            <w:tcW w:w="1628" w:type="dxa"/>
            <w:vAlign w:val="top"/>
          </w:tcPr>
          <w:p w14:paraId="57DC37E4">
            <w:pPr>
              <w:pStyle w:val="6"/>
              <w:spacing w:before="15" w:line="169" w:lineRule="auto"/>
              <w:ind w:left="1037"/>
              <w:rPr>
                <w:sz w:val="22"/>
                <w:szCs w:val="22"/>
              </w:rPr>
            </w:pPr>
            <w:r>
              <w:rPr>
                <w:b/>
                <w:bCs/>
                <w:spacing w:val="-7"/>
                <w:sz w:val="22"/>
                <w:szCs w:val="22"/>
              </w:rPr>
              <w:t>19.37</w:t>
            </w:r>
          </w:p>
        </w:tc>
        <w:tc>
          <w:tcPr>
            <w:tcW w:w="664" w:type="dxa"/>
            <w:shd w:val="clear" w:color="auto" w:fill="C0C0C0"/>
            <w:vAlign w:val="top"/>
          </w:tcPr>
          <w:p w14:paraId="3C265D2F">
            <w:pPr>
              <w:pStyle w:val="6"/>
              <w:spacing w:before="15" w:line="169" w:lineRule="auto"/>
              <w:ind w:left="37"/>
              <w:rPr>
                <w:sz w:val="22"/>
                <w:szCs w:val="22"/>
              </w:rPr>
            </w:pPr>
            <w:r>
              <w:rPr>
                <w:b/>
                <w:bCs/>
                <w:spacing w:val="-6"/>
                <w:sz w:val="22"/>
                <w:szCs w:val="22"/>
              </w:rPr>
              <w:t>399</w:t>
            </w:r>
          </w:p>
        </w:tc>
        <w:tc>
          <w:tcPr>
            <w:tcW w:w="4078" w:type="dxa"/>
            <w:shd w:val="clear" w:color="auto" w:fill="C0C0C0"/>
            <w:vAlign w:val="top"/>
          </w:tcPr>
          <w:p w14:paraId="1F1025E9">
            <w:pPr>
              <w:pStyle w:val="6"/>
              <w:spacing w:before="15" w:line="169" w:lineRule="auto"/>
              <w:ind w:left="35"/>
              <w:rPr>
                <w:sz w:val="22"/>
                <w:szCs w:val="22"/>
              </w:rPr>
            </w:pPr>
            <w:r>
              <w:rPr>
                <w:b/>
                <w:bCs/>
                <w:spacing w:val="-2"/>
                <w:sz w:val="22"/>
                <w:szCs w:val="22"/>
              </w:rPr>
              <w:t>其他支出</w:t>
            </w:r>
          </w:p>
        </w:tc>
        <w:tc>
          <w:tcPr>
            <w:tcW w:w="1636" w:type="dxa"/>
            <w:tcBorders>
              <w:right w:val="single" w:color="000000" w:sz="8" w:space="0"/>
            </w:tcBorders>
            <w:vAlign w:val="top"/>
          </w:tcPr>
          <w:p w14:paraId="04F0CE00">
            <w:pPr>
              <w:spacing w:line="217" w:lineRule="exact"/>
              <w:rPr>
                <w:rFonts w:ascii="Arial"/>
                <w:sz w:val="18"/>
              </w:rPr>
            </w:pPr>
          </w:p>
        </w:tc>
      </w:tr>
      <w:tr w14:paraId="711F26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0BAD3F38">
            <w:pPr>
              <w:pStyle w:val="6"/>
              <w:spacing w:before="15" w:line="168" w:lineRule="auto"/>
              <w:ind w:left="38"/>
              <w:rPr>
                <w:sz w:val="22"/>
                <w:szCs w:val="22"/>
              </w:rPr>
            </w:pPr>
            <w:r>
              <w:rPr>
                <w:b/>
                <w:bCs/>
                <w:spacing w:val="-5"/>
                <w:sz w:val="22"/>
                <w:szCs w:val="22"/>
              </w:rPr>
              <w:t>30307</w:t>
            </w:r>
          </w:p>
        </w:tc>
        <w:tc>
          <w:tcPr>
            <w:tcW w:w="3183" w:type="dxa"/>
            <w:shd w:val="clear" w:color="auto" w:fill="C0C0C0"/>
            <w:vAlign w:val="top"/>
          </w:tcPr>
          <w:p w14:paraId="1FA3CBDE">
            <w:pPr>
              <w:pStyle w:val="6"/>
              <w:spacing w:before="15" w:line="168" w:lineRule="auto"/>
              <w:ind w:left="258"/>
              <w:rPr>
                <w:sz w:val="22"/>
                <w:szCs w:val="22"/>
              </w:rPr>
            </w:pPr>
            <w:r>
              <w:rPr>
                <w:b/>
                <w:bCs/>
                <w:spacing w:val="-3"/>
                <w:sz w:val="22"/>
                <w:szCs w:val="22"/>
              </w:rPr>
              <w:t>医疗费补助</w:t>
            </w:r>
          </w:p>
        </w:tc>
        <w:tc>
          <w:tcPr>
            <w:tcW w:w="1628" w:type="dxa"/>
            <w:vAlign w:val="top"/>
          </w:tcPr>
          <w:p w14:paraId="7C7C5BCB">
            <w:pPr>
              <w:spacing w:line="216" w:lineRule="exact"/>
              <w:rPr>
                <w:rFonts w:ascii="Arial"/>
                <w:sz w:val="18"/>
              </w:rPr>
            </w:pPr>
          </w:p>
        </w:tc>
        <w:tc>
          <w:tcPr>
            <w:tcW w:w="664" w:type="dxa"/>
            <w:shd w:val="clear" w:color="auto" w:fill="C0C0C0"/>
            <w:vAlign w:val="top"/>
          </w:tcPr>
          <w:p w14:paraId="128630CE">
            <w:pPr>
              <w:pStyle w:val="6"/>
              <w:spacing w:before="15" w:line="168" w:lineRule="auto"/>
              <w:ind w:left="32"/>
              <w:rPr>
                <w:sz w:val="22"/>
                <w:szCs w:val="22"/>
              </w:rPr>
            </w:pPr>
            <w:r>
              <w:rPr>
                <w:b/>
                <w:bCs/>
                <w:spacing w:val="-5"/>
                <w:sz w:val="22"/>
                <w:szCs w:val="22"/>
              </w:rPr>
              <w:t>30227</w:t>
            </w:r>
          </w:p>
        </w:tc>
        <w:tc>
          <w:tcPr>
            <w:tcW w:w="2507" w:type="dxa"/>
            <w:shd w:val="clear" w:color="auto" w:fill="C0C0C0"/>
            <w:vAlign w:val="top"/>
          </w:tcPr>
          <w:p w14:paraId="4DD67FEE">
            <w:pPr>
              <w:pStyle w:val="6"/>
              <w:spacing w:before="15" w:line="168" w:lineRule="auto"/>
              <w:ind w:left="253"/>
              <w:rPr>
                <w:sz w:val="22"/>
                <w:szCs w:val="22"/>
              </w:rPr>
            </w:pPr>
            <w:r>
              <w:rPr>
                <w:b/>
                <w:bCs/>
                <w:spacing w:val="-1"/>
                <w:sz w:val="22"/>
                <w:szCs w:val="22"/>
              </w:rPr>
              <w:t>委托业务费</w:t>
            </w:r>
          </w:p>
        </w:tc>
        <w:tc>
          <w:tcPr>
            <w:tcW w:w="1628" w:type="dxa"/>
            <w:vAlign w:val="top"/>
          </w:tcPr>
          <w:p w14:paraId="251F9B36">
            <w:pPr>
              <w:spacing w:line="216" w:lineRule="exact"/>
              <w:rPr>
                <w:rFonts w:ascii="Arial"/>
                <w:sz w:val="18"/>
              </w:rPr>
            </w:pPr>
          </w:p>
        </w:tc>
        <w:tc>
          <w:tcPr>
            <w:tcW w:w="664" w:type="dxa"/>
            <w:shd w:val="clear" w:color="auto" w:fill="C0C0C0"/>
            <w:vAlign w:val="top"/>
          </w:tcPr>
          <w:p w14:paraId="0A5AAB09">
            <w:pPr>
              <w:pStyle w:val="6"/>
              <w:spacing w:before="15" w:line="168" w:lineRule="auto"/>
              <w:ind w:left="38"/>
              <w:rPr>
                <w:sz w:val="22"/>
                <w:szCs w:val="22"/>
              </w:rPr>
            </w:pPr>
            <w:r>
              <w:rPr>
                <w:b/>
                <w:bCs/>
                <w:spacing w:val="-5"/>
                <w:sz w:val="22"/>
                <w:szCs w:val="22"/>
              </w:rPr>
              <w:t>39906</w:t>
            </w:r>
          </w:p>
        </w:tc>
        <w:tc>
          <w:tcPr>
            <w:tcW w:w="4078" w:type="dxa"/>
            <w:shd w:val="clear" w:color="auto" w:fill="C0C0C0"/>
            <w:vAlign w:val="top"/>
          </w:tcPr>
          <w:p w14:paraId="3083F2BE">
            <w:pPr>
              <w:pStyle w:val="6"/>
              <w:spacing w:before="15" w:line="168" w:lineRule="auto"/>
              <w:ind w:left="260"/>
              <w:rPr>
                <w:sz w:val="22"/>
                <w:szCs w:val="22"/>
              </w:rPr>
            </w:pPr>
            <w:r>
              <w:rPr>
                <w:b/>
                <w:bCs/>
                <w:spacing w:val="-4"/>
                <w:sz w:val="22"/>
                <w:szCs w:val="22"/>
              </w:rPr>
              <w:t>赠与</w:t>
            </w:r>
          </w:p>
        </w:tc>
        <w:tc>
          <w:tcPr>
            <w:tcW w:w="1636" w:type="dxa"/>
            <w:tcBorders>
              <w:right w:val="single" w:color="000000" w:sz="8" w:space="0"/>
            </w:tcBorders>
            <w:vAlign w:val="top"/>
          </w:tcPr>
          <w:p w14:paraId="551ACDF1">
            <w:pPr>
              <w:spacing w:line="216" w:lineRule="exact"/>
              <w:rPr>
                <w:rFonts w:ascii="Arial"/>
                <w:sz w:val="18"/>
              </w:rPr>
            </w:pPr>
          </w:p>
        </w:tc>
      </w:tr>
      <w:tr w14:paraId="73BA61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4E6C12AF">
            <w:pPr>
              <w:pStyle w:val="6"/>
              <w:spacing w:before="16" w:line="167" w:lineRule="auto"/>
              <w:ind w:left="38"/>
              <w:rPr>
                <w:sz w:val="22"/>
                <w:szCs w:val="22"/>
              </w:rPr>
            </w:pPr>
            <w:r>
              <w:rPr>
                <w:b/>
                <w:bCs/>
                <w:spacing w:val="-5"/>
                <w:sz w:val="22"/>
                <w:szCs w:val="22"/>
              </w:rPr>
              <w:t>30308</w:t>
            </w:r>
          </w:p>
        </w:tc>
        <w:tc>
          <w:tcPr>
            <w:tcW w:w="3183" w:type="dxa"/>
            <w:shd w:val="clear" w:color="auto" w:fill="C0C0C0"/>
            <w:vAlign w:val="top"/>
          </w:tcPr>
          <w:p w14:paraId="11E381B7">
            <w:pPr>
              <w:pStyle w:val="6"/>
              <w:spacing w:before="16" w:line="167" w:lineRule="auto"/>
              <w:ind w:left="247"/>
              <w:rPr>
                <w:sz w:val="22"/>
                <w:szCs w:val="22"/>
              </w:rPr>
            </w:pPr>
            <w:r>
              <w:rPr>
                <w:b/>
                <w:bCs/>
                <w:spacing w:val="-3"/>
                <w:sz w:val="22"/>
                <w:szCs w:val="22"/>
              </w:rPr>
              <w:t>助学金</w:t>
            </w:r>
          </w:p>
        </w:tc>
        <w:tc>
          <w:tcPr>
            <w:tcW w:w="1628" w:type="dxa"/>
            <w:vAlign w:val="top"/>
          </w:tcPr>
          <w:p w14:paraId="0637A16A">
            <w:pPr>
              <w:spacing w:line="216" w:lineRule="exact"/>
              <w:rPr>
                <w:rFonts w:ascii="Arial"/>
                <w:sz w:val="18"/>
              </w:rPr>
            </w:pPr>
          </w:p>
        </w:tc>
        <w:tc>
          <w:tcPr>
            <w:tcW w:w="664" w:type="dxa"/>
            <w:shd w:val="clear" w:color="auto" w:fill="C0C0C0"/>
            <w:vAlign w:val="top"/>
          </w:tcPr>
          <w:p w14:paraId="55DC5D40">
            <w:pPr>
              <w:pStyle w:val="6"/>
              <w:spacing w:before="16" w:line="167" w:lineRule="auto"/>
              <w:ind w:left="32"/>
              <w:rPr>
                <w:sz w:val="22"/>
                <w:szCs w:val="22"/>
              </w:rPr>
            </w:pPr>
            <w:r>
              <w:rPr>
                <w:b/>
                <w:bCs/>
                <w:spacing w:val="-5"/>
                <w:sz w:val="22"/>
                <w:szCs w:val="22"/>
              </w:rPr>
              <w:t>30228</w:t>
            </w:r>
          </w:p>
        </w:tc>
        <w:tc>
          <w:tcPr>
            <w:tcW w:w="2507" w:type="dxa"/>
            <w:shd w:val="clear" w:color="auto" w:fill="C0C0C0"/>
            <w:vAlign w:val="top"/>
          </w:tcPr>
          <w:p w14:paraId="31C44FAD">
            <w:pPr>
              <w:pStyle w:val="6"/>
              <w:spacing w:before="16" w:line="167" w:lineRule="auto"/>
              <w:ind w:left="256"/>
              <w:rPr>
                <w:sz w:val="22"/>
                <w:szCs w:val="22"/>
              </w:rPr>
            </w:pPr>
            <w:r>
              <w:rPr>
                <w:b/>
                <w:bCs/>
                <w:spacing w:val="-2"/>
                <w:sz w:val="22"/>
                <w:szCs w:val="22"/>
              </w:rPr>
              <w:t>工会经费</w:t>
            </w:r>
          </w:p>
        </w:tc>
        <w:tc>
          <w:tcPr>
            <w:tcW w:w="1628" w:type="dxa"/>
            <w:vAlign w:val="top"/>
          </w:tcPr>
          <w:p w14:paraId="3BC3DB86">
            <w:pPr>
              <w:pStyle w:val="6"/>
              <w:spacing w:before="16" w:line="167" w:lineRule="auto"/>
              <w:ind w:left="1138"/>
              <w:rPr>
                <w:sz w:val="22"/>
                <w:szCs w:val="22"/>
              </w:rPr>
            </w:pPr>
            <w:r>
              <w:rPr>
                <w:b/>
                <w:bCs/>
                <w:spacing w:val="-5"/>
                <w:sz w:val="22"/>
                <w:szCs w:val="22"/>
              </w:rPr>
              <w:t>5.73</w:t>
            </w:r>
          </w:p>
        </w:tc>
        <w:tc>
          <w:tcPr>
            <w:tcW w:w="664" w:type="dxa"/>
            <w:shd w:val="clear" w:color="auto" w:fill="C0C0C0"/>
            <w:vAlign w:val="top"/>
          </w:tcPr>
          <w:p w14:paraId="397F822A">
            <w:pPr>
              <w:pStyle w:val="6"/>
              <w:spacing w:before="16" w:line="167" w:lineRule="auto"/>
              <w:ind w:left="39"/>
              <w:rPr>
                <w:sz w:val="22"/>
                <w:szCs w:val="22"/>
              </w:rPr>
            </w:pPr>
            <w:r>
              <w:rPr>
                <w:b/>
                <w:bCs/>
                <w:spacing w:val="-5"/>
                <w:sz w:val="22"/>
                <w:szCs w:val="22"/>
              </w:rPr>
              <w:t>39907</w:t>
            </w:r>
          </w:p>
        </w:tc>
        <w:tc>
          <w:tcPr>
            <w:tcW w:w="4078" w:type="dxa"/>
            <w:shd w:val="clear" w:color="auto" w:fill="C0C0C0"/>
            <w:vAlign w:val="top"/>
          </w:tcPr>
          <w:p w14:paraId="0076159F">
            <w:pPr>
              <w:pStyle w:val="6"/>
              <w:spacing w:before="16" w:line="167" w:lineRule="auto"/>
              <w:ind w:left="281"/>
              <w:rPr>
                <w:sz w:val="22"/>
                <w:szCs w:val="22"/>
              </w:rPr>
            </w:pPr>
            <w:r>
              <w:rPr>
                <w:b/>
                <w:bCs/>
                <w:spacing w:val="-3"/>
                <w:sz w:val="22"/>
                <w:szCs w:val="22"/>
              </w:rPr>
              <w:t>国家赔偿费用支出</w:t>
            </w:r>
          </w:p>
        </w:tc>
        <w:tc>
          <w:tcPr>
            <w:tcW w:w="1636" w:type="dxa"/>
            <w:tcBorders>
              <w:right w:val="single" w:color="000000" w:sz="8" w:space="0"/>
            </w:tcBorders>
            <w:vAlign w:val="top"/>
          </w:tcPr>
          <w:p w14:paraId="53A52CD5">
            <w:pPr>
              <w:spacing w:line="216" w:lineRule="exact"/>
              <w:rPr>
                <w:rFonts w:ascii="Arial"/>
                <w:sz w:val="18"/>
              </w:rPr>
            </w:pPr>
          </w:p>
        </w:tc>
      </w:tr>
      <w:tr w14:paraId="3A594A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7761C075">
            <w:pPr>
              <w:pStyle w:val="6"/>
              <w:spacing w:before="16" w:line="167" w:lineRule="auto"/>
              <w:ind w:left="38"/>
              <w:rPr>
                <w:sz w:val="22"/>
                <w:szCs w:val="22"/>
              </w:rPr>
            </w:pPr>
            <w:r>
              <w:rPr>
                <w:b/>
                <w:bCs/>
                <w:spacing w:val="-5"/>
                <w:sz w:val="22"/>
                <w:szCs w:val="22"/>
              </w:rPr>
              <w:t>30309</w:t>
            </w:r>
          </w:p>
        </w:tc>
        <w:tc>
          <w:tcPr>
            <w:tcW w:w="3183" w:type="dxa"/>
            <w:shd w:val="clear" w:color="auto" w:fill="C0C0C0"/>
            <w:vAlign w:val="top"/>
          </w:tcPr>
          <w:p w14:paraId="6769E4DF">
            <w:pPr>
              <w:pStyle w:val="6"/>
              <w:spacing w:before="16" w:line="167" w:lineRule="auto"/>
              <w:ind w:left="249"/>
              <w:rPr>
                <w:sz w:val="22"/>
                <w:szCs w:val="22"/>
              </w:rPr>
            </w:pPr>
            <w:r>
              <w:rPr>
                <w:b/>
                <w:bCs/>
                <w:spacing w:val="-3"/>
                <w:sz w:val="22"/>
                <w:szCs w:val="22"/>
              </w:rPr>
              <w:t>奖励金</w:t>
            </w:r>
          </w:p>
        </w:tc>
        <w:tc>
          <w:tcPr>
            <w:tcW w:w="1628" w:type="dxa"/>
            <w:vAlign w:val="top"/>
          </w:tcPr>
          <w:p w14:paraId="4A119B79">
            <w:pPr>
              <w:pStyle w:val="6"/>
              <w:spacing w:before="16" w:line="167" w:lineRule="auto"/>
              <w:ind w:left="1129"/>
              <w:rPr>
                <w:sz w:val="22"/>
                <w:szCs w:val="22"/>
              </w:rPr>
            </w:pPr>
            <w:r>
              <w:rPr>
                <w:b/>
                <w:bCs/>
                <w:spacing w:val="-5"/>
                <w:sz w:val="22"/>
                <w:szCs w:val="22"/>
              </w:rPr>
              <w:t>0.55</w:t>
            </w:r>
          </w:p>
        </w:tc>
        <w:tc>
          <w:tcPr>
            <w:tcW w:w="664" w:type="dxa"/>
            <w:shd w:val="clear" w:color="auto" w:fill="C0C0C0"/>
            <w:vAlign w:val="top"/>
          </w:tcPr>
          <w:p w14:paraId="04CB65DC">
            <w:pPr>
              <w:pStyle w:val="6"/>
              <w:spacing w:before="16" w:line="167" w:lineRule="auto"/>
              <w:ind w:left="33"/>
              <w:rPr>
                <w:sz w:val="22"/>
                <w:szCs w:val="22"/>
              </w:rPr>
            </w:pPr>
            <w:r>
              <w:rPr>
                <w:b/>
                <w:bCs/>
                <w:spacing w:val="-5"/>
                <w:sz w:val="22"/>
                <w:szCs w:val="22"/>
              </w:rPr>
              <w:t>30229</w:t>
            </w:r>
          </w:p>
        </w:tc>
        <w:tc>
          <w:tcPr>
            <w:tcW w:w="2507" w:type="dxa"/>
            <w:shd w:val="clear" w:color="auto" w:fill="C0C0C0"/>
            <w:vAlign w:val="top"/>
          </w:tcPr>
          <w:p w14:paraId="05473CE3">
            <w:pPr>
              <w:pStyle w:val="6"/>
              <w:spacing w:before="16" w:line="167" w:lineRule="auto"/>
              <w:ind w:left="253"/>
              <w:rPr>
                <w:sz w:val="22"/>
                <w:szCs w:val="22"/>
              </w:rPr>
            </w:pPr>
            <w:r>
              <w:rPr>
                <w:b/>
                <w:bCs/>
                <w:spacing w:val="-2"/>
                <w:sz w:val="22"/>
                <w:szCs w:val="22"/>
              </w:rPr>
              <w:t>福利费</w:t>
            </w:r>
          </w:p>
        </w:tc>
        <w:tc>
          <w:tcPr>
            <w:tcW w:w="1628" w:type="dxa"/>
            <w:vAlign w:val="top"/>
          </w:tcPr>
          <w:p w14:paraId="7AFD0CA8">
            <w:pPr>
              <w:spacing w:line="216" w:lineRule="exact"/>
              <w:rPr>
                <w:rFonts w:ascii="Arial"/>
                <w:sz w:val="18"/>
              </w:rPr>
            </w:pPr>
          </w:p>
        </w:tc>
        <w:tc>
          <w:tcPr>
            <w:tcW w:w="664" w:type="dxa"/>
            <w:shd w:val="clear" w:color="auto" w:fill="C0C0C0"/>
            <w:vAlign w:val="top"/>
          </w:tcPr>
          <w:p w14:paraId="2EAB0CAD">
            <w:pPr>
              <w:pStyle w:val="6"/>
              <w:spacing w:before="16" w:line="167" w:lineRule="auto"/>
              <w:ind w:left="38"/>
              <w:rPr>
                <w:sz w:val="22"/>
                <w:szCs w:val="22"/>
              </w:rPr>
            </w:pPr>
            <w:r>
              <w:rPr>
                <w:b/>
                <w:bCs/>
                <w:spacing w:val="-5"/>
                <w:sz w:val="22"/>
                <w:szCs w:val="22"/>
              </w:rPr>
              <w:t>39908</w:t>
            </w:r>
          </w:p>
        </w:tc>
        <w:tc>
          <w:tcPr>
            <w:tcW w:w="4078" w:type="dxa"/>
            <w:shd w:val="clear" w:color="auto" w:fill="C0C0C0"/>
            <w:vAlign w:val="top"/>
          </w:tcPr>
          <w:p w14:paraId="6DD7AE6F">
            <w:pPr>
              <w:pStyle w:val="6"/>
              <w:spacing w:before="25" w:line="176" w:lineRule="auto"/>
              <w:ind w:left="241"/>
              <w:rPr>
                <w:sz w:val="20"/>
                <w:szCs w:val="20"/>
              </w:rPr>
            </w:pPr>
            <w:r>
              <w:rPr>
                <w:b/>
                <w:bCs/>
                <w:spacing w:val="6"/>
                <w:sz w:val="20"/>
                <w:szCs w:val="20"/>
              </w:rPr>
              <w:t>对民间非营利组织和群众性自治组织补贴</w:t>
            </w:r>
          </w:p>
        </w:tc>
        <w:tc>
          <w:tcPr>
            <w:tcW w:w="1636" w:type="dxa"/>
            <w:tcBorders>
              <w:right w:val="single" w:color="000000" w:sz="8" w:space="0"/>
            </w:tcBorders>
            <w:vAlign w:val="top"/>
          </w:tcPr>
          <w:p w14:paraId="27CB6433">
            <w:pPr>
              <w:spacing w:line="216" w:lineRule="exact"/>
              <w:rPr>
                <w:rFonts w:ascii="Arial"/>
                <w:sz w:val="18"/>
              </w:rPr>
            </w:pPr>
          </w:p>
        </w:tc>
      </w:tr>
      <w:tr w14:paraId="3F7C881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7482745D">
            <w:pPr>
              <w:pStyle w:val="6"/>
              <w:spacing w:before="18" w:line="166" w:lineRule="auto"/>
              <w:ind w:left="38"/>
              <w:rPr>
                <w:sz w:val="22"/>
                <w:szCs w:val="22"/>
              </w:rPr>
            </w:pPr>
            <w:r>
              <w:rPr>
                <w:b/>
                <w:bCs/>
                <w:spacing w:val="-5"/>
                <w:sz w:val="22"/>
                <w:szCs w:val="22"/>
              </w:rPr>
              <w:t>30310</w:t>
            </w:r>
          </w:p>
        </w:tc>
        <w:tc>
          <w:tcPr>
            <w:tcW w:w="3183" w:type="dxa"/>
            <w:shd w:val="clear" w:color="auto" w:fill="C0C0C0"/>
            <w:vAlign w:val="top"/>
          </w:tcPr>
          <w:p w14:paraId="38F4331E">
            <w:pPr>
              <w:pStyle w:val="6"/>
              <w:spacing w:before="18" w:line="166" w:lineRule="auto"/>
              <w:ind w:left="247"/>
              <w:rPr>
                <w:sz w:val="22"/>
                <w:szCs w:val="22"/>
              </w:rPr>
            </w:pPr>
            <w:r>
              <w:rPr>
                <w:b/>
                <w:bCs/>
                <w:spacing w:val="-1"/>
                <w:sz w:val="22"/>
                <w:szCs w:val="22"/>
              </w:rPr>
              <w:t>个人农业生产补贴</w:t>
            </w:r>
          </w:p>
        </w:tc>
        <w:tc>
          <w:tcPr>
            <w:tcW w:w="1628" w:type="dxa"/>
            <w:vAlign w:val="top"/>
          </w:tcPr>
          <w:p w14:paraId="4A602C06">
            <w:pPr>
              <w:spacing w:line="216" w:lineRule="exact"/>
              <w:rPr>
                <w:rFonts w:ascii="Arial"/>
                <w:sz w:val="18"/>
              </w:rPr>
            </w:pPr>
          </w:p>
        </w:tc>
        <w:tc>
          <w:tcPr>
            <w:tcW w:w="664" w:type="dxa"/>
            <w:shd w:val="clear" w:color="auto" w:fill="C0C0C0"/>
            <w:vAlign w:val="top"/>
          </w:tcPr>
          <w:p w14:paraId="3F7DCE17">
            <w:pPr>
              <w:pStyle w:val="6"/>
              <w:spacing w:before="18" w:line="166" w:lineRule="auto"/>
              <w:ind w:left="32"/>
              <w:rPr>
                <w:sz w:val="22"/>
                <w:szCs w:val="22"/>
              </w:rPr>
            </w:pPr>
            <w:r>
              <w:rPr>
                <w:b/>
                <w:bCs/>
                <w:spacing w:val="-5"/>
                <w:sz w:val="22"/>
                <w:szCs w:val="22"/>
              </w:rPr>
              <w:t>30231</w:t>
            </w:r>
          </w:p>
        </w:tc>
        <w:tc>
          <w:tcPr>
            <w:tcW w:w="2507" w:type="dxa"/>
            <w:shd w:val="clear" w:color="auto" w:fill="C0C0C0"/>
            <w:vAlign w:val="top"/>
          </w:tcPr>
          <w:p w14:paraId="1EDE5C97">
            <w:pPr>
              <w:pStyle w:val="6"/>
              <w:spacing w:before="18" w:line="166" w:lineRule="auto"/>
              <w:ind w:left="261"/>
              <w:rPr>
                <w:sz w:val="22"/>
                <w:szCs w:val="22"/>
              </w:rPr>
            </w:pPr>
            <w:r>
              <w:rPr>
                <w:b/>
                <w:bCs/>
                <w:spacing w:val="-1"/>
                <w:sz w:val="22"/>
                <w:szCs w:val="22"/>
              </w:rPr>
              <w:t>公务用车运行维护费</w:t>
            </w:r>
          </w:p>
        </w:tc>
        <w:tc>
          <w:tcPr>
            <w:tcW w:w="1628" w:type="dxa"/>
            <w:vAlign w:val="top"/>
          </w:tcPr>
          <w:p w14:paraId="1AA1CDEA">
            <w:pPr>
              <w:pStyle w:val="6"/>
              <w:spacing w:before="18" w:line="166" w:lineRule="auto"/>
              <w:ind w:left="1138"/>
              <w:rPr>
                <w:sz w:val="22"/>
                <w:szCs w:val="22"/>
              </w:rPr>
            </w:pPr>
            <w:r>
              <w:rPr>
                <w:b/>
                <w:bCs/>
                <w:spacing w:val="-5"/>
                <w:sz w:val="22"/>
                <w:szCs w:val="22"/>
              </w:rPr>
              <w:t>5.06</w:t>
            </w:r>
          </w:p>
        </w:tc>
        <w:tc>
          <w:tcPr>
            <w:tcW w:w="664" w:type="dxa"/>
            <w:shd w:val="clear" w:color="auto" w:fill="C0C0C0"/>
            <w:vAlign w:val="top"/>
          </w:tcPr>
          <w:p w14:paraId="4BE6DE6F">
            <w:pPr>
              <w:pStyle w:val="6"/>
              <w:spacing w:before="18" w:line="166" w:lineRule="auto"/>
              <w:ind w:left="39"/>
              <w:rPr>
                <w:sz w:val="22"/>
                <w:szCs w:val="22"/>
              </w:rPr>
            </w:pPr>
            <w:r>
              <w:rPr>
                <w:b/>
                <w:bCs/>
                <w:spacing w:val="-5"/>
                <w:sz w:val="22"/>
                <w:szCs w:val="22"/>
              </w:rPr>
              <w:t>39999</w:t>
            </w:r>
          </w:p>
        </w:tc>
        <w:tc>
          <w:tcPr>
            <w:tcW w:w="4078" w:type="dxa"/>
            <w:shd w:val="clear" w:color="auto" w:fill="C0C0C0"/>
            <w:vAlign w:val="top"/>
          </w:tcPr>
          <w:p w14:paraId="22985A99">
            <w:pPr>
              <w:pStyle w:val="6"/>
              <w:spacing w:before="18" w:line="166" w:lineRule="auto"/>
              <w:ind w:left="260"/>
              <w:rPr>
                <w:sz w:val="22"/>
                <w:szCs w:val="22"/>
              </w:rPr>
            </w:pPr>
            <w:r>
              <w:rPr>
                <w:b/>
                <w:bCs/>
                <w:spacing w:val="-2"/>
                <w:sz w:val="22"/>
                <w:szCs w:val="22"/>
              </w:rPr>
              <w:t>其他支出</w:t>
            </w:r>
          </w:p>
        </w:tc>
        <w:tc>
          <w:tcPr>
            <w:tcW w:w="1636" w:type="dxa"/>
            <w:tcBorders>
              <w:right w:val="single" w:color="000000" w:sz="8" w:space="0"/>
            </w:tcBorders>
            <w:vAlign w:val="top"/>
          </w:tcPr>
          <w:p w14:paraId="5620B19D">
            <w:pPr>
              <w:spacing w:line="216" w:lineRule="exact"/>
              <w:rPr>
                <w:rFonts w:ascii="Arial"/>
                <w:sz w:val="18"/>
              </w:rPr>
            </w:pPr>
          </w:p>
        </w:tc>
      </w:tr>
      <w:tr w14:paraId="071FFE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73E1F0FA">
            <w:pPr>
              <w:pStyle w:val="6"/>
              <w:spacing w:before="19" w:line="165" w:lineRule="auto"/>
              <w:ind w:left="38"/>
              <w:rPr>
                <w:sz w:val="22"/>
                <w:szCs w:val="22"/>
              </w:rPr>
            </w:pPr>
            <w:r>
              <w:rPr>
                <w:b/>
                <w:bCs/>
                <w:spacing w:val="-5"/>
                <w:sz w:val="22"/>
                <w:szCs w:val="22"/>
              </w:rPr>
              <w:t>30311</w:t>
            </w:r>
          </w:p>
        </w:tc>
        <w:tc>
          <w:tcPr>
            <w:tcW w:w="3183" w:type="dxa"/>
            <w:shd w:val="clear" w:color="auto" w:fill="C0C0C0"/>
            <w:vAlign w:val="top"/>
          </w:tcPr>
          <w:p w14:paraId="1F7779DF">
            <w:pPr>
              <w:pStyle w:val="6"/>
              <w:spacing w:before="19" w:line="165" w:lineRule="auto"/>
              <w:ind w:left="246"/>
              <w:rPr>
                <w:sz w:val="22"/>
                <w:szCs w:val="22"/>
              </w:rPr>
            </w:pPr>
            <w:r>
              <w:rPr>
                <w:b/>
                <w:bCs/>
                <w:spacing w:val="-1"/>
                <w:sz w:val="22"/>
                <w:szCs w:val="22"/>
              </w:rPr>
              <w:t>代缴社会保险费</w:t>
            </w:r>
          </w:p>
        </w:tc>
        <w:tc>
          <w:tcPr>
            <w:tcW w:w="1628" w:type="dxa"/>
            <w:vAlign w:val="top"/>
          </w:tcPr>
          <w:p w14:paraId="0C53C274">
            <w:pPr>
              <w:spacing w:line="216" w:lineRule="exact"/>
              <w:rPr>
                <w:rFonts w:ascii="Arial"/>
                <w:sz w:val="18"/>
              </w:rPr>
            </w:pPr>
          </w:p>
        </w:tc>
        <w:tc>
          <w:tcPr>
            <w:tcW w:w="664" w:type="dxa"/>
            <w:shd w:val="clear" w:color="auto" w:fill="C0C0C0"/>
            <w:vAlign w:val="top"/>
          </w:tcPr>
          <w:p w14:paraId="783F3832">
            <w:pPr>
              <w:pStyle w:val="6"/>
              <w:spacing w:before="19" w:line="165" w:lineRule="auto"/>
              <w:ind w:left="32"/>
              <w:rPr>
                <w:sz w:val="22"/>
                <w:szCs w:val="22"/>
              </w:rPr>
            </w:pPr>
            <w:r>
              <w:rPr>
                <w:b/>
                <w:bCs/>
                <w:spacing w:val="-5"/>
                <w:sz w:val="22"/>
                <w:szCs w:val="22"/>
              </w:rPr>
              <w:t>30239</w:t>
            </w:r>
          </w:p>
        </w:tc>
        <w:tc>
          <w:tcPr>
            <w:tcW w:w="2507" w:type="dxa"/>
            <w:shd w:val="clear" w:color="auto" w:fill="C0C0C0"/>
            <w:vAlign w:val="top"/>
          </w:tcPr>
          <w:p w14:paraId="2A8BC34F">
            <w:pPr>
              <w:pStyle w:val="6"/>
              <w:spacing w:before="19" w:line="165" w:lineRule="auto"/>
              <w:ind w:left="255"/>
              <w:rPr>
                <w:sz w:val="22"/>
                <w:szCs w:val="22"/>
              </w:rPr>
            </w:pPr>
            <w:r>
              <w:rPr>
                <w:b/>
                <w:bCs/>
                <w:spacing w:val="-1"/>
                <w:sz w:val="22"/>
                <w:szCs w:val="22"/>
              </w:rPr>
              <w:t>其他交通费用</w:t>
            </w:r>
          </w:p>
        </w:tc>
        <w:tc>
          <w:tcPr>
            <w:tcW w:w="1628" w:type="dxa"/>
            <w:vAlign w:val="top"/>
          </w:tcPr>
          <w:p w14:paraId="6D3F309D">
            <w:pPr>
              <w:pStyle w:val="6"/>
              <w:spacing w:before="19" w:line="165" w:lineRule="auto"/>
              <w:ind w:left="1025"/>
              <w:rPr>
                <w:sz w:val="22"/>
                <w:szCs w:val="22"/>
              </w:rPr>
            </w:pPr>
            <w:r>
              <w:rPr>
                <w:b/>
                <w:bCs/>
                <w:spacing w:val="-5"/>
                <w:sz w:val="22"/>
                <w:szCs w:val="22"/>
              </w:rPr>
              <w:t>34.50</w:t>
            </w:r>
          </w:p>
        </w:tc>
        <w:tc>
          <w:tcPr>
            <w:tcW w:w="664" w:type="dxa"/>
            <w:shd w:val="clear" w:color="auto" w:fill="C0C0C0"/>
            <w:vAlign w:val="top"/>
          </w:tcPr>
          <w:p w14:paraId="73052554">
            <w:pPr>
              <w:spacing w:line="216" w:lineRule="exact"/>
              <w:rPr>
                <w:rFonts w:ascii="Arial"/>
                <w:sz w:val="18"/>
              </w:rPr>
            </w:pPr>
          </w:p>
        </w:tc>
        <w:tc>
          <w:tcPr>
            <w:tcW w:w="4078" w:type="dxa"/>
            <w:shd w:val="clear" w:color="auto" w:fill="C0C0C0"/>
            <w:vAlign w:val="top"/>
          </w:tcPr>
          <w:p w14:paraId="28E2020F">
            <w:pPr>
              <w:spacing w:line="216" w:lineRule="exact"/>
              <w:rPr>
                <w:rFonts w:ascii="Arial"/>
                <w:sz w:val="18"/>
              </w:rPr>
            </w:pPr>
          </w:p>
        </w:tc>
        <w:tc>
          <w:tcPr>
            <w:tcW w:w="1636" w:type="dxa"/>
            <w:tcBorders>
              <w:right w:val="single" w:color="000000" w:sz="8" w:space="0"/>
            </w:tcBorders>
            <w:vAlign w:val="top"/>
          </w:tcPr>
          <w:p w14:paraId="23D7D4A5">
            <w:pPr>
              <w:spacing w:line="216" w:lineRule="exact"/>
              <w:rPr>
                <w:rFonts w:ascii="Arial"/>
                <w:sz w:val="18"/>
              </w:rPr>
            </w:pPr>
          </w:p>
        </w:tc>
      </w:tr>
      <w:tr w14:paraId="3E131E1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6" w:hRule="atLeast"/>
        </w:trPr>
        <w:tc>
          <w:tcPr>
            <w:tcW w:w="672" w:type="dxa"/>
            <w:tcBorders>
              <w:left w:val="single" w:color="000000" w:sz="8" w:space="0"/>
            </w:tcBorders>
            <w:shd w:val="clear" w:color="auto" w:fill="C0C0C0"/>
            <w:vAlign w:val="top"/>
          </w:tcPr>
          <w:p w14:paraId="66337A75">
            <w:pPr>
              <w:pStyle w:val="6"/>
              <w:spacing w:before="19" w:line="165" w:lineRule="auto"/>
              <w:ind w:left="38"/>
              <w:rPr>
                <w:sz w:val="22"/>
                <w:szCs w:val="22"/>
              </w:rPr>
            </w:pPr>
            <w:r>
              <w:rPr>
                <w:b/>
                <w:bCs/>
                <w:spacing w:val="-5"/>
                <w:sz w:val="22"/>
                <w:szCs w:val="22"/>
              </w:rPr>
              <w:t>30399</w:t>
            </w:r>
          </w:p>
        </w:tc>
        <w:tc>
          <w:tcPr>
            <w:tcW w:w="3183" w:type="dxa"/>
            <w:shd w:val="clear" w:color="auto" w:fill="C0C0C0"/>
            <w:vAlign w:val="top"/>
          </w:tcPr>
          <w:p w14:paraId="74E0F2EB">
            <w:pPr>
              <w:pStyle w:val="6"/>
              <w:spacing w:before="19" w:line="165" w:lineRule="auto"/>
              <w:ind w:left="248"/>
              <w:rPr>
                <w:sz w:val="22"/>
                <w:szCs w:val="22"/>
              </w:rPr>
            </w:pPr>
            <w:r>
              <w:rPr>
                <w:b/>
                <w:bCs/>
                <w:sz w:val="22"/>
                <w:szCs w:val="22"/>
              </w:rPr>
              <w:t>其他对个人和家庭的补助</w:t>
            </w:r>
          </w:p>
        </w:tc>
        <w:tc>
          <w:tcPr>
            <w:tcW w:w="1628" w:type="dxa"/>
            <w:vAlign w:val="top"/>
          </w:tcPr>
          <w:p w14:paraId="00C6F386">
            <w:pPr>
              <w:spacing w:line="216" w:lineRule="exact"/>
              <w:rPr>
                <w:rFonts w:ascii="Arial"/>
                <w:sz w:val="18"/>
              </w:rPr>
            </w:pPr>
          </w:p>
        </w:tc>
        <w:tc>
          <w:tcPr>
            <w:tcW w:w="664" w:type="dxa"/>
            <w:shd w:val="clear" w:color="auto" w:fill="C0C0C0"/>
            <w:vAlign w:val="top"/>
          </w:tcPr>
          <w:p w14:paraId="1AD34D5F">
            <w:pPr>
              <w:pStyle w:val="6"/>
              <w:spacing w:before="19" w:line="165" w:lineRule="auto"/>
              <w:ind w:left="32"/>
              <w:rPr>
                <w:sz w:val="22"/>
                <w:szCs w:val="22"/>
              </w:rPr>
            </w:pPr>
            <w:r>
              <w:rPr>
                <w:b/>
                <w:bCs/>
                <w:spacing w:val="-5"/>
                <w:sz w:val="22"/>
                <w:szCs w:val="22"/>
              </w:rPr>
              <w:t>30240</w:t>
            </w:r>
          </w:p>
        </w:tc>
        <w:tc>
          <w:tcPr>
            <w:tcW w:w="2507" w:type="dxa"/>
            <w:shd w:val="clear" w:color="auto" w:fill="C0C0C0"/>
            <w:vAlign w:val="top"/>
          </w:tcPr>
          <w:p w14:paraId="20C3A4DC">
            <w:pPr>
              <w:pStyle w:val="6"/>
              <w:spacing w:before="19" w:line="165" w:lineRule="auto"/>
              <w:ind w:left="253"/>
              <w:rPr>
                <w:sz w:val="22"/>
                <w:szCs w:val="22"/>
              </w:rPr>
            </w:pPr>
            <w:r>
              <w:rPr>
                <w:b/>
                <w:bCs/>
                <w:spacing w:val="-1"/>
                <w:sz w:val="22"/>
                <w:szCs w:val="22"/>
              </w:rPr>
              <w:t>税金及附加费用</w:t>
            </w:r>
          </w:p>
        </w:tc>
        <w:tc>
          <w:tcPr>
            <w:tcW w:w="1628" w:type="dxa"/>
            <w:vAlign w:val="top"/>
          </w:tcPr>
          <w:p w14:paraId="30803854">
            <w:pPr>
              <w:spacing w:line="216" w:lineRule="exact"/>
              <w:rPr>
                <w:rFonts w:ascii="Arial"/>
                <w:sz w:val="18"/>
              </w:rPr>
            </w:pPr>
          </w:p>
        </w:tc>
        <w:tc>
          <w:tcPr>
            <w:tcW w:w="664" w:type="dxa"/>
            <w:shd w:val="clear" w:color="auto" w:fill="C0C0C0"/>
            <w:vAlign w:val="top"/>
          </w:tcPr>
          <w:p w14:paraId="7E12829F">
            <w:pPr>
              <w:spacing w:line="216" w:lineRule="exact"/>
              <w:rPr>
                <w:rFonts w:ascii="Arial"/>
                <w:sz w:val="18"/>
              </w:rPr>
            </w:pPr>
          </w:p>
        </w:tc>
        <w:tc>
          <w:tcPr>
            <w:tcW w:w="4078" w:type="dxa"/>
            <w:shd w:val="clear" w:color="auto" w:fill="C0C0C0"/>
            <w:vAlign w:val="top"/>
          </w:tcPr>
          <w:p w14:paraId="39255A83">
            <w:pPr>
              <w:spacing w:line="216" w:lineRule="exact"/>
              <w:rPr>
                <w:rFonts w:ascii="Arial"/>
                <w:sz w:val="18"/>
              </w:rPr>
            </w:pPr>
          </w:p>
        </w:tc>
        <w:tc>
          <w:tcPr>
            <w:tcW w:w="1636" w:type="dxa"/>
            <w:tcBorders>
              <w:right w:val="single" w:color="000000" w:sz="8" w:space="0"/>
            </w:tcBorders>
            <w:vAlign w:val="top"/>
          </w:tcPr>
          <w:p w14:paraId="5B58AE46">
            <w:pPr>
              <w:spacing w:line="216" w:lineRule="exact"/>
              <w:rPr>
                <w:rFonts w:ascii="Arial"/>
                <w:sz w:val="18"/>
              </w:rPr>
            </w:pPr>
          </w:p>
        </w:tc>
      </w:tr>
      <w:tr w14:paraId="29F9FFF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7" w:hRule="atLeast"/>
        </w:trPr>
        <w:tc>
          <w:tcPr>
            <w:tcW w:w="672" w:type="dxa"/>
            <w:tcBorders>
              <w:left w:val="single" w:color="000000" w:sz="8" w:space="0"/>
            </w:tcBorders>
            <w:shd w:val="clear" w:color="auto" w:fill="C0C0C0"/>
            <w:vAlign w:val="top"/>
          </w:tcPr>
          <w:p w14:paraId="04225CE2">
            <w:pPr>
              <w:spacing w:line="217" w:lineRule="exact"/>
              <w:rPr>
                <w:rFonts w:ascii="Arial"/>
                <w:sz w:val="18"/>
              </w:rPr>
            </w:pPr>
          </w:p>
        </w:tc>
        <w:tc>
          <w:tcPr>
            <w:tcW w:w="3183" w:type="dxa"/>
            <w:shd w:val="clear" w:color="auto" w:fill="C0C0C0"/>
            <w:vAlign w:val="top"/>
          </w:tcPr>
          <w:p w14:paraId="4A7B76F7">
            <w:pPr>
              <w:spacing w:line="217" w:lineRule="exact"/>
              <w:rPr>
                <w:rFonts w:ascii="Arial"/>
                <w:sz w:val="18"/>
              </w:rPr>
            </w:pPr>
          </w:p>
        </w:tc>
        <w:tc>
          <w:tcPr>
            <w:tcW w:w="1628" w:type="dxa"/>
            <w:vAlign w:val="top"/>
          </w:tcPr>
          <w:p w14:paraId="6C0F8160">
            <w:pPr>
              <w:spacing w:line="217" w:lineRule="exact"/>
              <w:rPr>
                <w:rFonts w:ascii="Arial"/>
                <w:sz w:val="18"/>
              </w:rPr>
            </w:pPr>
          </w:p>
        </w:tc>
        <w:tc>
          <w:tcPr>
            <w:tcW w:w="664" w:type="dxa"/>
            <w:shd w:val="clear" w:color="auto" w:fill="C0C0C0"/>
            <w:vAlign w:val="top"/>
          </w:tcPr>
          <w:p w14:paraId="16D72475">
            <w:pPr>
              <w:pStyle w:val="6"/>
              <w:spacing w:before="20" w:line="165" w:lineRule="auto"/>
              <w:ind w:left="32"/>
              <w:rPr>
                <w:sz w:val="22"/>
                <w:szCs w:val="22"/>
              </w:rPr>
            </w:pPr>
            <w:r>
              <w:rPr>
                <w:b/>
                <w:bCs/>
                <w:spacing w:val="-5"/>
                <w:sz w:val="22"/>
                <w:szCs w:val="22"/>
              </w:rPr>
              <w:t>30299</w:t>
            </w:r>
          </w:p>
        </w:tc>
        <w:tc>
          <w:tcPr>
            <w:tcW w:w="2507" w:type="dxa"/>
            <w:shd w:val="clear" w:color="auto" w:fill="C0C0C0"/>
            <w:vAlign w:val="top"/>
          </w:tcPr>
          <w:p w14:paraId="264A89E2">
            <w:pPr>
              <w:pStyle w:val="6"/>
              <w:spacing w:before="20" w:line="165" w:lineRule="auto"/>
              <w:ind w:left="255"/>
              <w:rPr>
                <w:sz w:val="22"/>
                <w:szCs w:val="22"/>
              </w:rPr>
            </w:pPr>
            <w:r>
              <w:rPr>
                <w:b/>
                <w:bCs/>
                <w:spacing w:val="-1"/>
                <w:sz w:val="22"/>
                <w:szCs w:val="22"/>
              </w:rPr>
              <w:t>其他商品和服务支出</w:t>
            </w:r>
          </w:p>
        </w:tc>
        <w:tc>
          <w:tcPr>
            <w:tcW w:w="1628" w:type="dxa"/>
            <w:vAlign w:val="top"/>
          </w:tcPr>
          <w:p w14:paraId="6AB2143B">
            <w:pPr>
              <w:pStyle w:val="6"/>
              <w:spacing w:before="20" w:line="165" w:lineRule="auto"/>
              <w:ind w:left="1025"/>
              <w:rPr>
                <w:sz w:val="22"/>
                <w:szCs w:val="22"/>
              </w:rPr>
            </w:pPr>
            <w:r>
              <w:rPr>
                <w:b/>
                <w:bCs/>
                <w:spacing w:val="-5"/>
                <w:sz w:val="22"/>
                <w:szCs w:val="22"/>
              </w:rPr>
              <w:t>35.07</w:t>
            </w:r>
          </w:p>
        </w:tc>
        <w:tc>
          <w:tcPr>
            <w:tcW w:w="664" w:type="dxa"/>
            <w:shd w:val="clear" w:color="auto" w:fill="C0C0C0"/>
            <w:vAlign w:val="top"/>
          </w:tcPr>
          <w:p w14:paraId="2C7676BF">
            <w:pPr>
              <w:spacing w:line="217" w:lineRule="exact"/>
              <w:rPr>
                <w:rFonts w:ascii="Arial"/>
                <w:sz w:val="18"/>
              </w:rPr>
            </w:pPr>
          </w:p>
        </w:tc>
        <w:tc>
          <w:tcPr>
            <w:tcW w:w="4078" w:type="dxa"/>
            <w:shd w:val="clear" w:color="auto" w:fill="C0C0C0"/>
            <w:vAlign w:val="top"/>
          </w:tcPr>
          <w:p w14:paraId="70E8952E">
            <w:pPr>
              <w:spacing w:line="217" w:lineRule="exact"/>
              <w:rPr>
                <w:rFonts w:ascii="Arial"/>
                <w:sz w:val="18"/>
              </w:rPr>
            </w:pPr>
          </w:p>
        </w:tc>
        <w:tc>
          <w:tcPr>
            <w:tcW w:w="1636" w:type="dxa"/>
            <w:tcBorders>
              <w:right w:val="single" w:color="000000" w:sz="8" w:space="0"/>
            </w:tcBorders>
            <w:vAlign w:val="top"/>
          </w:tcPr>
          <w:p w14:paraId="5B1065F0">
            <w:pPr>
              <w:spacing w:line="217" w:lineRule="exact"/>
              <w:rPr>
                <w:rFonts w:ascii="Arial"/>
                <w:sz w:val="18"/>
              </w:rPr>
            </w:pPr>
          </w:p>
        </w:tc>
      </w:tr>
      <w:tr w14:paraId="508257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5" w:hRule="atLeast"/>
        </w:trPr>
        <w:tc>
          <w:tcPr>
            <w:tcW w:w="3855" w:type="dxa"/>
            <w:gridSpan w:val="2"/>
            <w:tcBorders>
              <w:left w:val="single" w:color="000000" w:sz="8" w:space="0"/>
              <w:bottom w:val="single" w:color="000000" w:sz="8" w:space="0"/>
            </w:tcBorders>
            <w:shd w:val="clear" w:color="auto" w:fill="C0C0C0"/>
            <w:vAlign w:val="top"/>
          </w:tcPr>
          <w:p w14:paraId="28CC77FE">
            <w:pPr>
              <w:pStyle w:val="6"/>
              <w:spacing w:before="10" w:line="180" w:lineRule="auto"/>
              <w:ind w:left="1262"/>
              <w:rPr>
                <w:sz w:val="22"/>
                <w:szCs w:val="22"/>
              </w:rPr>
            </w:pPr>
            <w:r>
              <w:rPr>
                <w:b/>
                <w:bCs/>
                <w:spacing w:val="-1"/>
                <w:sz w:val="22"/>
                <w:szCs w:val="22"/>
              </w:rPr>
              <w:t>人员经费合计</w:t>
            </w:r>
          </w:p>
        </w:tc>
        <w:tc>
          <w:tcPr>
            <w:tcW w:w="1628" w:type="dxa"/>
            <w:tcBorders>
              <w:bottom w:val="single" w:color="000000" w:sz="8" w:space="0"/>
            </w:tcBorders>
            <w:vAlign w:val="top"/>
          </w:tcPr>
          <w:p w14:paraId="01EED3C4">
            <w:pPr>
              <w:pStyle w:val="6"/>
              <w:spacing w:before="20" w:line="172" w:lineRule="auto"/>
              <w:ind w:left="904"/>
              <w:rPr>
                <w:sz w:val="22"/>
                <w:szCs w:val="22"/>
              </w:rPr>
            </w:pPr>
            <w:r>
              <w:rPr>
                <w:b/>
                <w:bCs/>
                <w:spacing w:val="-4"/>
                <w:sz w:val="22"/>
                <w:szCs w:val="22"/>
              </w:rPr>
              <w:t>673.13</w:t>
            </w:r>
          </w:p>
        </w:tc>
        <w:tc>
          <w:tcPr>
            <w:tcW w:w="9541" w:type="dxa"/>
            <w:gridSpan w:val="5"/>
            <w:tcBorders>
              <w:bottom w:val="single" w:color="000000" w:sz="8" w:space="0"/>
            </w:tcBorders>
            <w:shd w:val="clear" w:color="auto" w:fill="C0C0C0"/>
            <w:vAlign w:val="top"/>
          </w:tcPr>
          <w:p w14:paraId="1778EE5F">
            <w:pPr>
              <w:pStyle w:val="6"/>
              <w:spacing w:before="10" w:line="180" w:lineRule="auto"/>
              <w:ind w:left="4111"/>
              <w:rPr>
                <w:sz w:val="22"/>
                <w:szCs w:val="22"/>
              </w:rPr>
            </w:pPr>
            <w:r>
              <w:rPr>
                <w:b/>
                <w:bCs/>
                <w:spacing w:val="-2"/>
                <w:sz w:val="22"/>
                <w:szCs w:val="22"/>
              </w:rPr>
              <w:t>公用经费合计</w:t>
            </w:r>
          </w:p>
        </w:tc>
        <w:tc>
          <w:tcPr>
            <w:tcW w:w="1636" w:type="dxa"/>
            <w:tcBorders>
              <w:bottom w:val="single" w:color="000000" w:sz="8" w:space="0"/>
              <w:right w:val="single" w:color="000000" w:sz="8" w:space="0"/>
            </w:tcBorders>
            <w:vAlign w:val="top"/>
          </w:tcPr>
          <w:p w14:paraId="541A4E34">
            <w:pPr>
              <w:pStyle w:val="6"/>
              <w:spacing w:before="20" w:line="172" w:lineRule="auto"/>
              <w:ind w:left="931"/>
              <w:rPr>
                <w:sz w:val="22"/>
                <w:szCs w:val="22"/>
              </w:rPr>
            </w:pPr>
            <w:r>
              <w:rPr>
                <w:b/>
                <w:bCs/>
                <w:spacing w:val="-6"/>
                <w:sz w:val="22"/>
                <w:szCs w:val="22"/>
              </w:rPr>
              <w:t>169.49</w:t>
            </w:r>
          </w:p>
        </w:tc>
      </w:tr>
    </w:tbl>
    <w:p w14:paraId="0B114C92">
      <w:pPr>
        <w:pStyle w:val="2"/>
        <w:spacing w:before="27" w:line="228" w:lineRule="auto"/>
        <w:ind w:left="48"/>
        <w:rPr>
          <w:sz w:val="18"/>
          <w:szCs w:val="18"/>
        </w:rPr>
      </w:pPr>
      <w:r>
        <w:rPr>
          <w:b/>
          <w:bCs/>
          <w:spacing w:val="7"/>
          <w:sz w:val="18"/>
          <w:szCs w:val="18"/>
        </w:rPr>
        <w:t>注：本表反映部门本年度一般公共预算财政拨款基本支出明细情况。</w:t>
      </w:r>
    </w:p>
    <w:p w14:paraId="0F2E465B">
      <w:pPr>
        <w:spacing w:line="228" w:lineRule="auto"/>
        <w:rPr>
          <w:sz w:val="18"/>
          <w:szCs w:val="18"/>
        </w:rPr>
        <w:sectPr>
          <w:pgSz w:w="16839" w:h="11907"/>
          <w:pgMar w:top="50" w:right="136" w:bottom="400" w:left="21" w:header="0" w:footer="0" w:gutter="0"/>
          <w:cols w:space="720" w:num="1"/>
        </w:sectPr>
      </w:pPr>
    </w:p>
    <w:p w14:paraId="4EE02EC1">
      <w:pPr>
        <w:spacing w:line="251" w:lineRule="auto"/>
        <w:rPr>
          <w:rFonts w:ascii="Arial"/>
          <w:sz w:val="21"/>
        </w:rPr>
      </w:pPr>
    </w:p>
    <w:p w14:paraId="05F783D1">
      <w:pPr>
        <w:spacing w:line="251" w:lineRule="auto"/>
        <w:rPr>
          <w:rFonts w:ascii="Arial"/>
          <w:sz w:val="21"/>
        </w:rPr>
      </w:pPr>
    </w:p>
    <w:p w14:paraId="656F7F45">
      <w:pPr>
        <w:spacing w:line="251" w:lineRule="auto"/>
        <w:rPr>
          <w:rFonts w:ascii="Arial"/>
          <w:sz w:val="21"/>
        </w:rPr>
      </w:pPr>
    </w:p>
    <w:p w14:paraId="5C7FCE5A">
      <w:pPr>
        <w:spacing w:line="251" w:lineRule="auto"/>
        <w:rPr>
          <w:rFonts w:ascii="Arial"/>
          <w:sz w:val="21"/>
        </w:rPr>
      </w:pPr>
    </w:p>
    <w:p w14:paraId="644DF60F">
      <w:pPr>
        <w:pStyle w:val="2"/>
        <w:spacing w:before="78" w:line="220" w:lineRule="auto"/>
        <w:ind w:left="4734"/>
        <w:outlineLvl w:val="0"/>
        <w:rPr>
          <w:sz w:val="24"/>
          <w:szCs w:val="24"/>
        </w:rPr>
      </w:pPr>
      <w:r>
        <w:rPr>
          <w:b/>
          <w:bCs/>
          <w:spacing w:val="4"/>
          <w:sz w:val="24"/>
          <w:szCs w:val="24"/>
        </w:rPr>
        <w:t>一般公共预算财政拨款“三公”经费支出决算表</w:t>
      </w:r>
    </w:p>
    <w:p w14:paraId="39849714">
      <w:pPr>
        <w:pStyle w:val="2"/>
        <w:spacing w:line="224" w:lineRule="auto"/>
        <w:ind w:left="13936"/>
        <w:rPr>
          <w:sz w:val="16"/>
          <w:szCs w:val="16"/>
        </w:rPr>
      </w:pPr>
      <w:r>
        <w:rPr>
          <w:b/>
          <w:bCs/>
          <w:spacing w:val="-2"/>
          <w:sz w:val="16"/>
          <w:szCs w:val="16"/>
        </w:rPr>
        <w:t>公开07表</w:t>
      </w:r>
    </w:p>
    <w:p w14:paraId="54D86124">
      <w:pPr>
        <w:pStyle w:val="2"/>
        <w:spacing w:before="11" w:line="206" w:lineRule="auto"/>
        <w:ind w:left="56"/>
        <w:rPr>
          <w:sz w:val="21"/>
          <w:szCs w:val="21"/>
        </w:rPr>
      </w:pPr>
      <w:r>
        <w:rPr>
          <w:b/>
          <w:bCs/>
          <w:spacing w:val="2"/>
          <w:sz w:val="21"/>
          <w:szCs w:val="21"/>
        </w:rPr>
        <w:t>部门：大连市西岗区人民政府香炉礁街道办事处</w:t>
      </w:r>
      <w:r>
        <w:rPr>
          <w:spacing w:val="2"/>
          <w:sz w:val="21"/>
          <w:szCs w:val="21"/>
        </w:rPr>
        <w:t xml:space="preserve">                                         </w:t>
      </w:r>
      <w:r>
        <w:rPr>
          <w:spacing w:val="1"/>
          <w:sz w:val="21"/>
          <w:szCs w:val="21"/>
        </w:rPr>
        <w:t xml:space="preserve">                                       </w:t>
      </w:r>
      <w:r>
        <w:rPr>
          <w:b/>
          <w:bCs/>
          <w:spacing w:val="1"/>
          <w:sz w:val="21"/>
          <w:szCs w:val="21"/>
        </w:rPr>
        <w:t>金额单位：万元</w:t>
      </w:r>
    </w:p>
    <w:tbl>
      <w:tblPr>
        <w:tblStyle w:val="5"/>
        <w:tblW w:w="14598"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224"/>
        <w:gridCol w:w="1215"/>
        <w:gridCol w:w="1215"/>
        <w:gridCol w:w="1215"/>
        <w:gridCol w:w="1215"/>
        <w:gridCol w:w="1215"/>
        <w:gridCol w:w="1215"/>
        <w:gridCol w:w="1215"/>
        <w:gridCol w:w="1215"/>
        <w:gridCol w:w="1215"/>
        <w:gridCol w:w="1215"/>
        <w:gridCol w:w="1224"/>
      </w:tblGrid>
      <w:tr w14:paraId="31AEEA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3" w:hRule="atLeast"/>
        </w:trPr>
        <w:tc>
          <w:tcPr>
            <w:tcW w:w="7299" w:type="dxa"/>
            <w:gridSpan w:val="6"/>
            <w:tcBorders>
              <w:top w:val="single" w:color="000000" w:sz="8" w:space="0"/>
              <w:left w:val="single" w:color="000000" w:sz="8" w:space="0"/>
              <w:bottom w:val="single" w:color="000000" w:sz="8" w:space="0"/>
            </w:tcBorders>
            <w:shd w:val="clear" w:color="auto" w:fill="C0C0C0"/>
            <w:vAlign w:val="top"/>
          </w:tcPr>
          <w:p w14:paraId="3779EC7A">
            <w:pPr>
              <w:pStyle w:val="6"/>
              <w:spacing w:before="10" w:line="187" w:lineRule="auto"/>
              <w:ind w:left="3328"/>
              <w:rPr>
                <w:sz w:val="21"/>
                <w:szCs w:val="21"/>
              </w:rPr>
            </w:pPr>
            <w:r>
              <w:rPr>
                <w:b/>
                <w:bCs/>
                <w:spacing w:val="-2"/>
                <w:sz w:val="21"/>
                <w:szCs w:val="21"/>
              </w:rPr>
              <w:t>预算数</w:t>
            </w:r>
          </w:p>
        </w:tc>
        <w:tc>
          <w:tcPr>
            <w:tcW w:w="7299" w:type="dxa"/>
            <w:gridSpan w:val="6"/>
            <w:tcBorders>
              <w:top w:val="single" w:color="000000" w:sz="8" w:space="0"/>
              <w:bottom w:val="single" w:color="000000" w:sz="8" w:space="0"/>
              <w:right w:val="single" w:color="000000" w:sz="8" w:space="0"/>
            </w:tcBorders>
            <w:shd w:val="clear" w:color="auto" w:fill="C0C0C0"/>
            <w:vAlign w:val="top"/>
          </w:tcPr>
          <w:p w14:paraId="3E388E23">
            <w:pPr>
              <w:pStyle w:val="6"/>
              <w:spacing w:before="10" w:line="187" w:lineRule="auto"/>
              <w:ind w:left="3329"/>
              <w:rPr>
                <w:sz w:val="21"/>
                <w:szCs w:val="21"/>
              </w:rPr>
            </w:pPr>
            <w:r>
              <w:rPr>
                <w:b/>
                <w:bCs/>
                <w:spacing w:val="-4"/>
                <w:sz w:val="21"/>
                <w:szCs w:val="21"/>
              </w:rPr>
              <w:t>决算数</w:t>
            </w:r>
          </w:p>
        </w:tc>
      </w:tr>
      <w:tr w14:paraId="2CE981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8" w:hRule="atLeast"/>
        </w:trPr>
        <w:tc>
          <w:tcPr>
            <w:tcW w:w="1224" w:type="dxa"/>
            <w:vMerge w:val="restart"/>
            <w:tcBorders>
              <w:top w:val="single" w:color="000000" w:sz="8" w:space="0"/>
              <w:left w:val="single" w:color="000000" w:sz="8" w:space="0"/>
              <w:bottom w:val="nil"/>
            </w:tcBorders>
            <w:shd w:val="clear" w:color="auto" w:fill="C0C0C0"/>
            <w:vAlign w:val="top"/>
          </w:tcPr>
          <w:p w14:paraId="10A199DC">
            <w:pPr>
              <w:pStyle w:val="6"/>
              <w:spacing w:before="244" w:line="224" w:lineRule="auto"/>
              <w:ind w:left="392"/>
              <w:rPr>
                <w:sz w:val="21"/>
                <w:szCs w:val="21"/>
              </w:rPr>
            </w:pPr>
            <w:r>
              <w:rPr>
                <w:b/>
                <w:bCs/>
                <w:spacing w:val="-4"/>
                <w:sz w:val="21"/>
                <w:szCs w:val="21"/>
              </w:rPr>
              <w:t>合计</w:t>
            </w:r>
          </w:p>
        </w:tc>
        <w:tc>
          <w:tcPr>
            <w:tcW w:w="1215" w:type="dxa"/>
            <w:vMerge w:val="restart"/>
            <w:tcBorders>
              <w:top w:val="single" w:color="000000" w:sz="8" w:space="0"/>
              <w:bottom w:val="nil"/>
            </w:tcBorders>
            <w:shd w:val="clear" w:color="auto" w:fill="C0C0C0"/>
            <w:vAlign w:val="top"/>
          </w:tcPr>
          <w:p w14:paraId="1B14236B">
            <w:pPr>
              <w:pStyle w:val="6"/>
              <w:spacing w:before="114" w:line="228" w:lineRule="auto"/>
              <w:ind w:left="173" w:right="173" w:firstLine="9"/>
              <w:rPr>
                <w:sz w:val="21"/>
                <w:szCs w:val="21"/>
              </w:rPr>
            </w:pPr>
            <w:r>
              <w:rPr>
                <w:b/>
                <w:bCs/>
                <w:spacing w:val="-5"/>
                <w:sz w:val="21"/>
                <w:szCs w:val="21"/>
              </w:rPr>
              <w:t>因公出国</w:t>
            </w:r>
            <w:r>
              <w:rPr>
                <w:b/>
                <w:bCs/>
                <w:spacing w:val="-3"/>
                <w:sz w:val="21"/>
                <w:szCs w:val="21"/>
              </w:rPr>
              <w:t>（境）费</w:t>
            </w:r>
          </w:p>
        </w:tc>
        <w:tc>
          <w:tcPr>
            <w:tcW w:w="3645" w:type="dxa"/>
            <w:gridSpan w:val="3"/>
            <w:tcBorders>
              <w:top w:val="single" w:color="000000" w:sz="8" w:space="0"/>
            </w:tcBorders>
            <w:shd w:val="clear" w:color="auto" w:fill="C0C0C0"/>
            <w:vAlign w:val="top"/>
          </w:tcPr>
          <w:p w14:paraId="13B6ACCC">
            <w:pPr>
              <w:pStyle w:val="6"/>
              <w:spacing w:before="2" w:line="181" w:lineRule="auto"/>
              <w:ind w:left="750"/>
              <w:rPr>
                <w:sz w:val="21"/>
                <w:szCs w:val="21"/>
              </w:rPr>
            </w:pPr>
            <w:r>
              <w:rPr>
                <w:b/>
                <w:bCs/>
                <w:spacing w:val="-1"/>
                <w:sz w:val="21"/>
                <w:szCs w:val="21"/>
              </w:rPr>
              <w:t>公务用车购置及运行费</w:t>
            </w:r>
          </w:p>
        </w:tc>
        <w:tc>
          <w:tcPr>
            <w:tcW w:w="1215" w:type="dxa"/>
            <w:vMerge w:val="restart"/>
            <w:tcBorders>
              <w:top w:val="single" w:color="000000" w:sz="8" w:space="0"/>
              <w:bottom w:val="nil"/>
            </w:tcBorders>
            <w:shd w:val="clear" w:color="auto" w:fill="C0C0C0"/>
            <w:vAlign w:val="top"/>
          </w:tcPr>
          <w:p w14:paraId="6FEF4140">
            <w:pPr>
              <w:pStyle w:val="6"/>
              <w:spacing w:before="244" w:line="222" w:lineRule="auto"/>
              <w:ind w:left="73"/>
              <w:rPr>
                <w:sz w:val="21"/>
                <w:szCs w:val="21"/>
              </w:rPr>
            </w:pPr>
            <w:r>
              <w:rPr>
                <w:b/>
                <w:bCs/>
                <w:spacing w:val="-2"/>
                <w:sz w:val="21"/>
                <w:szCs w:val="21"/>
              </w:rPr>
              <w:t>公务接待费</w:t>
            </w:r>
          </w:p>
        </w:tc>
        <w:tc>
          <w:tcPr>
            <w:tcW w:w="1215" w:type="dxa"/>
            <w:vMerge w:val="restart"/>
            <w:tcBorders>
              <w:top w:val="single" w:color="000000" w:sz="8" w:space="0"/>
              <w:bottom w:val="nil"/>
            </w:tcBorders>
            <w:shd w:val="clear" w:color="auto" w:fill="C0C0C0"/>
            <w:vAlign w:val="top"/>
          </w:tcPr>
          <w:p w14:paraId="4FBEE707">
            <w:pPr>
              <w:pStyle w:val="6"/>
              <w:spacing w:before="244" w:line="224" w:lineRule="auto"/>
              <w:ind w:left="388"/>
              <w:rPr>
                <w:sz w:val="21"/>
                <w:szCs w:val="21"/>
              </w:rPr>
            </w:pPr>
            <w:r>
              <w:rPr>
                <w:b/>
                <w:bCs/>
                <w:spacing w:val="-4"/>
                <w:sz w:val="21"/>
                <w:szCs w:val="21"/>
              </w:rPr>
              <w:t>合计</w:t>
            </w:r>
          </w:p>
        </w:tc>
        <w:tc>
          <w:tcPr>
            <w:tcW w:w="1215" w:type="dxa"/>
            <w:vMerge w:val="restart"/>
            <w:tcBorders>
              <w:top w:val="single" w:color="000000" w:sz="8" w:space="0"/>
              <w:bottom w:val="nil"/>
            </w:tcBorders>
            <w:shd w:val="clear" w:color="auto" w:fill="C0C0C0"/>
            <w:vAlign w:val="top"/>
          </w:tcPr>
          <w:p w14:paraId="57CF2958">
            <w:pPr>
              <w:pStyle w:val="6"/>
              <w:spacing w:before="114" w:line="228" w:lineRule="auto"/>
              <w:ind w:left="184" w:right="162" w:firstLine="9"/>
              <w:rPr>
                <w:sz w:val="21"/>
                <w:szCs w:val="21"/>
              </w:rPr>
            </w:pPr>
            <w:r>
              <w:rPr>
                <w:b/>
                <w:bCs/>
                <w:spacing w:val="-5"/>
                <w:sz w:val="21"/>
                <w:szCs w:val="21"/>
              </w:rPr>
              <w:t>因公出国</w:t>
            </w:r>
            <w:r>
              <w:rPr>
                <w:b/>
                <w:bCs/>
                <w:spacing w:val="-3"/>
                <w:sz w:val="21"/>
                <w:szCs w:val="21"/>
              </w:rPr>
              <w:t>（境）费</w:t>
            </w:r>
          </w:p>
        </w:tc>
        <w:tc>
          <w:tcPr>
            <w:tcW w:w="3645" w:type="dxa"/>
            <w:gridSpan w:val="3"/>
            <w:tcBorders>
              <w:top w:val="single" w:color="000000" w:sz="8" w:space="0"/>
            </w:tcBorders>
            <w:shd w:val="clear" w:color="auto" w:fill="C0C0C0"/>
            <w:vAlign w:val="top"/>
          </w:tcPr>
          <w:p w14:paraId="01B6C882">
            <w:pPr>
              <w:pStyle w:val="6"/>
              <w:spacing w:before="2" w:line="181" w:lineRule="auto"/>
              <w:ind w:left="760"/>
              <w:rPr>
                <w:sz w:val="21"/>
                <w:szCs w:val="21"/>
              </w:rPr>
            </w:pPr>
            <w:r>
              <w:rPr>
                <w:b/>
                <w:bCs/>
                <w:spacing w:val="-1"/>
                <w:sz w:val="21"/>
                <w:szCs w:val="21"/>
              </w:rPr>
              <w:t>公务用车购置及运行费</w:t>
            </w:r>
          </w:p>
        </w:tc>
        <w:tc>
          <w:tcPr>
            <w:tcW w:w="1224" w:type="dxa"/>
            <w:vMerge w:val="restart"/>
            <w:tcBorders>
              <w:top w:val="single" w:color="000000" w:sz="8" w:space="0"/>
              <w:bottom w:val="nil"/>
              <w:right w:val="single" w:color="000000" w:sz="8" w:space="0"/>
            </w:tcBorders>
            <w:shd w:val="clear" w:color="auto" w:fill="C0C0C0"/>
            <w:vAlign w:val="top"/>
          </w:tcPr>
          <w:p w14:paraId="075D7275">
            <w:pPr>
              <w:pStyle w:val="6"/>
              <w:spacing w:before="244" w:line="222" w:lineRule="auto"/>
              <w:ind w:left="84"/>
              <w:rPr>
                <w:sz w:val="21"/>
                <w:szCs w:val="21"/>
              </w:rPr>
            </w:pPr>
            <w:r>
              <w:rPr>
                <w:b/>
                <w:bCs/>
                <w:spacing w:val="-2"/>
                <w:sz w:val="21"/>
                <w:szCs w:val="21"/>
              </w:rPr>
              <w:t>公务接待费</w:t>
            </w:r>
          </w:p>
        </w:tc>
      </w:tr>
      <w:tr w14:paraId="777D02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1" w:hRule="atLeast"/>
        </w:trPr>
        <w:tc>
          <w:tcPr>
            <w:tcW w:w="1224" w:type="dxa"/>
            <w:vMerge w:val="continue"/>
            <w:tcBorders>
              <w:top w:val="nil"/>
              <w:left w:val="single" w:color="000000" w:sz="8" w:space="0"/>
            </w:tcBorders>
            <w:vAlign w:val="top"/>
          </w:tcPr>
          <w:p w14:paraId="0855A757">
            <w:pPr>
              <w:rPr>
                <w:rFonts w:ascii="Arial"/>
                <w:sz w:val="21"/>
              </w:rPr>
            </w:pPr>
          </w:p>
        </w:tc>
        <w:tc>
          <w:tcPr>
            <w:tcW w:w="1215" w:type="dxa"/>
            <w:vMerge w:val="continue"/>
            <w:tcBorders>
              <w:top w:val="nil"/>
            </w:tcBorders>
            <w:vAlign w:val="top"/>
          </w:tcPr>
          <w:p w14:paraId="6D9535E8">
            <w:pPr>
              <w:rPr>
                <w:rFonts w:ascii="Arial"/>
                <w:sz w:val="21"/>
              </w:rPr>
            </w:pPr>
          </w:p>
        </w:tc>
        <w:tc>
          <w:tcPr>
            <w:tcW w:w="1215" w:type="dxa"/>
            <w:shd w:val="clear" w:color="auto" w:fill="C0C0C0"/>
            <w:vAlign w:val="top"/>
          </w:tcPr>
          <w:p w14:paraId="3B6DCF1F">
            <w:pPr>
              <w:pStyle w:val="6"/>
              <w:spacing w:before="128" w:line="224" w:lineRule="auto"/>
              <w:ind w:left="386"/>
              <w:rPr>
                <w:sz w:val="21"/>
                <w:szCs w:val="21"/>
              </w:rPr>
            </w:pPr>
            <w:r>
              <w:rPr>
                <w:b/>
                <w:bCs/>
                <w:spacing w:val="-6"/>
                <w:sz w:val="21"/>
                <w:szCs w:val="21"/>
              </w:rPr>
              <w:t>小计</w:t>
            </w:r>
          </w:p>
        </w:tc>
        <w:tc>
          <w:tcPr>
            <w:tcW w:w="1215" w:type="dxa"/>
            <w:shd w:val="clear" w:color="auto" w:fill="C0C0C0"/>
            <w:vAlign w:val="top"/>
          </w:tcPr>
          <w:p w14:paraId="6512AA7D">
            <w:pPr>
              <w:pStyle w:val="6"/>
              <w:spacing w:before="1" w:line="193" w:lineRule="auto"/>
              <w:ind w:left="383" w:right="61" w:hanging="313"/>
              <w:rPr>
                <w:sz w:val="21"/>
                <w:szCs w:val="21"/>
              </w:rPr>
            </w:pPr>
            <w:r>
              <w:rPr>
                <w:b/>
                <w:bCs/>
                <w:spacing w:val="-2"/>
                <w:sz w:val="21"/>
                <w:szCs w:val="21"/>
              </w:rPr>
              <w:t>公务用车购置费</w:t>
            </w:r>
          </w:p>
        </w:tc>
        <w:tc>
          <w:tcPr>
            <w:tcW w:w="1215" w:type="dxa"/>
            <w:shd w:val="clear" w:color="auto" w:fill="C0C0C0"/>
            <w:vAlign w:val="top"/>
          </w:tcPr>
          <w:p w14:paraId="26C4C64A">
            <w:pPr>
              <w:pStyle w:val="6"/>
              <w:spacing w:before="1" w:line="193" w:lineRule="auto"/>
              <w:ind w:left="390" w:right="59" w:hanging="318"/>
              <w:rPr>
                <w:sz w:val="21"/>
                <w:szCs w:val="21"/>
              </w:rPr>
            </w:pPr>
            <w:r>
              <w:rPr>
                <w:b/>
                <w:bCs/>
                <w:spacing w:val="-2"/>
                <w:sz w:val="21"/>
                <w:szCs w:val="21"/>
              </w:rPr>
              <w:t>公务用车运</w:t>
            </w:r>
            <w:r>
              <w:rPr>
                <w:b/>
                <w:bCs/>
                <w:spacing w:val="-5"/>
                <w:sz w:val="21"/>
                <w:szCs w:val="21"/>
              </w:rPr>
              <w:t>行费</w:t>
            </w:r>
          </w:p>
        </w:tc>
        <w:tc>
          <w:tcPr>
            <w:tcW w:w="1215" w:type="dxa"/>
            <w:vMerge w:val="continue"/>
            <w:tcBorders>
              <w:top w:val="nil"/>
            </w:tcBorders>
            <w:vAlign w:val="top"/>
          </w:tcPr>
          <w:p w14:paraId="730F19A7">
            <w:pPr>
              <w:rPr>
                <w:rFonts w:ascii="Arial"/>
                <w:sz w:val="21"/>
              </w:rPr>
            </w:pPr>
          </w:p>
        </w:tc>
        <w:tc>
          <w:tcPr>
            <w:tcW w:w="1215" w:type="dxa"/>
            <w:vMerge w:val="continue"/>
            <w:tcBorders>
              <w:top w:val="nil"/>
            </w:tcBorders>
            <w:vAlign w:val="top"/>
          </w:tcPr>
          <w:p w14:paraId="56FA343D">
            <w:pPr>
              <w:rPr>
                <w:rFonts w:ascii="Arial"/>
                <w:sz w:val="21"/>
              </w:rPr>
            </w:pPr>
          </w:p>
        </w:tc>
        <w:tc>
          <w:tcPr>
            <w:tcW w:w="1215" w:type="dxa"/>
            <w:vMerge w:val="continue"/>
            <w:tcBorders>
              <w:top w:val="nil"/>
            </w:tcBorders>
            <w:vAlign w:val="top"/>
          </w:tcPr>
          <w:p w14:paraId="23F4FBF1">
            <w:pPr>
              <w:rPr>
                <w:rFonts w:ascii="Arial"/>
                <w:sz w:val="21"/>
              </w:rPr>
            </w:pPr>
          </w:p>
        </w:tc>
        <w:tc>
          <w:tcPr>
            <w:tcW w:w="1215" w:type="dxa"/>
            <w:shd w:val="clear" w:color="auto" w:fill="C0C0C0"/>
            <w:vAlign w:val="top"/>
          </w:tcPr>
          <w:p w14:paraId="2211CBC3">
            <w:pPr>
              <w:pStyle w:val="6"/>
              <w:spacing w:before="128" w:line="224" w:lineRule="auto"/>
              <w:ind w:left="397"/>
              <w:rPr>
                <w:sz w:val="21"/>
                <w:szCs w:val="21"/>
              </w:rPr>
            </w:pPr>
            <w:r>
              <w:rPr>
                <w:b/>
                <w:bCs/>
                <w:spacing w:val="-6"/>
                <w:sz w:val="21"/>
                <w:szCs w:val="21"/>
              </w:rPr>
              <w:t>小计</w:t>
            </w:r>
          </w:p>
        </w:tc>
        <w:tc>
          <w:tcPr>
            <w:tcW w:w="1215" w:type="dxa"/>
            <w:shd w:val="clear" w:color="auto" w:fill="C0C0C0"/>
            <w:vAlign w:val="top"/>
          </w:tcPr>
          <w:p w14:paraId="30E9A4D5">
            <w:pPr>
              <w:pStyle w:val="6"/>
              <w:spacing w:before="1" w:line="193" w:lineRule="auto"/>
              <w:ind w:left="394" w:right="50" w:hanging="313"/>
              <w:rPr>
                <w:sz w:val="21"/>
                <w:szCs w:val="21"/>
              </w:rPr>
            </w:pPr>
            <w:r>
              <w:rPr>
                <w:b/>
                <w:bCs/>
                <w:spacing w:val="-2"/>
                <w:sz w:val="21"/>
                <w:szCs w:val="21"/>
              </w:rPr>
              <w:t>公务用车购置费</w:t>
            </w:r>
          </w:p>
        </w:tc>
        <w:tc>
          <w:tcPr>
            <w:tcW w:w="1215" w:type="dxa"/>
            <w:shd w:val="clear" w:color="auto" w:fill="C0C0C0"/>
            <w:vAlign w:val="top"/>
          </w:tcPr>
          <w:p w14:paraId="109E9604">
            <w:pPr>
              <w:pStyle w:val="6"/>
              <w:spacing w:before="1" w:line="193" w:lineRule="auto"/>
              <w:ind w:left="400" w:right="49" w:hanging="318"/>
              <w:rPr>
                <w:sz w:val="21"/>
                <w:szCs w:val="21"/>
              </w:rPr>
            </w:pPr>
            <w:r>
              <w:rPr>
                <w:b/>
                <w:bCs/>
                <w:spacing w:val="-2"/>
                <w:sz w:val="21"/>
                <w:szCs w:val="21"/>
              </w:rPr>
              <w:t>公务用车运</w:t>
            </w:r>
            <w:r>
              <w:rPr>
                <w:b/>
                <w:bCs/>
                <w:spacing w:val="-5"/>
                <w:sz w:val="21"/>
                <w:szCs w:val="21"/>
              </w:rPr>
              <w:t>行费</w:t>
            </w:r>
          </w:p>
        </w:tc>
        <w:tc>
          <w:tcPr>
            <w:tcW w:w="1224" w:type="dxa"/>
            <w:vMerge w:val="continue"/>
            <w:tcBorders>
              <w:top w:val="nil"/>
              <w:right w:val="single" w:color="000000" w:sz="8" w:space="0"/>
            </w:tcBorders>
            <w:vAlign w:val="top"/>
          </w:tcPr>
          <w:p w14:paraId="2FB6739C">
            <w:pPr>
              <w:rPr>
                <w:rFonts w:ascii="Arial"/>
                <w:sz w:val="21"/>
              </w:rPr>
            </w:pPr>
          </w:p>
        </w:tc>
      </w:tr>
      <w:tr w14:paraId="677B4B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1" w:hRule="atLeast"/>
        </w:trPr>
        <w:tc>
          <w:tcPr>
            <w:tcW w:w="1224" w:type="dxa"/>
            <w:tcBorders>
              <w:left w:val="single" w:color="000000" w:sz="8" w:space="0"/>
            </w:tcBorders>
            <w:shd w:val="clear" w:color="auto" w:fill="C0C0C0"/>
            <w:vAlign w:val="top"/>
          </w:tcPr>
          <w:p w14:paraId="23176FB1">
            <w:pPr>
              <w:pStyle w:val="6"/>
              <w:spacing w:before="14" w:line="164" w:lineRule="auto"/>
              <w:ind w:left="568"/>
              <w:rPr>
                <w:sz w:val="21"/>
                <w:szCs w:val="21"/>
              </w:rPr>
            </w:pPr>
            <w:r>
              <w:rPr>
                <w:b/>
                <w:bCs/>
                <w:spacing w:val="-3"/>
                <w:sz w:val="21"/>
                <w:szCs w:val="21"/>
              </w:rPr>
              <w:t>1</w:t>
            </w:r>
          </w:p>
        </w:tc>
        <w:tc>
          <w:tcPr>
            <w:tcW w:w="1215" w:type="dxa"/>
            <w:shd w:val="clear" w:color="auto" w:fill="C0C0C0"/>
            <w:vAlign w:val="top"/>
          </w:tcPr>
          <w:p w14:paraId="530E06F2">
            <w:pPr>
              <w:pStyle w:val="6"/>
              <w:spacing w:before="14" w:line="164" w:lineRule="auto"/>
              <w:ind w:left="542"/>
              <w:rPr>
                <w:sz w:val="21"/>
                <w:szCs w:val="21"/>
              </w:rPr>
            </w:pPr>
            <w:r>
              <w:rPr>
                <w:b/>
                <w:bCs/>
                <w:spacing w:val="-3"/>
                <w:sz w:val="21"/>
                <w:szCs w:val="21"/>
              </w:rPr>
              <w:t>2</w:t>
            </w:r>
          </w:p>
        </w:tc>
        <w:tc>
          <w:tcPr>
            <w:tcW w:w="1215" w:type="dxa"/>
            <w:shd w:val="clear" w:color="auto" w:fill="C0C0C0"/>
            <w:vAlign w:val="top"/>
          </w:tcPr>
          <w:p w14:paraId="6FCCC666">
            <w:pPr>
              <w:pStyle w:val="6"/>
              <w:spacing w:before="14" w:line="164" w:lineRule="auto"/>
              <w:ind w:left="546"/>
              <w:rPr>
                <w:sz w:val="21"/>
                <w:szCs w:val="21"/>
              </w:rPr>
            </w:pPr>
            <w:r>
              <w:rPr>
                <w:b/>
                <w:bCs/>
                <w:spacing w:val="-3"/>
                <w:sz w:val="21"/>
                <w:szCs w:val="21"/>
              </w:rPr>
              <w:t>3</w:t>
            </w:r>
          </w:p>
        </w:tc>
        <w:tc>
          <w:tcPr>
            <w:tcW w:w="1215" w:type="dxa"/>
            <w:shd w:val="clear" w:color="auto" w:fill="C0C0C0"/>
            <w:vAlign w:val="top"/>
          </w:tcPr>
          <w:p w14:paraId="6A4AFFEC">
            <w:pPr>
              <w:pStyle w:val="6"/>
              <w:spacing w:before="14" w:line="164" w:lineRule="auto"/>
              <w:ind w:left="542"/>
              <w:rPr>
                <w:sz w:val="21"/>
                <w:szCs w:val="21"/>
              </w:rPr>
            </w:pPr>
            <w:r>
              <w:rPr>
                <w:b/>
                <w:bCs/>
                <w:spacing w:val="-3"/>
                <w:sz w:val="21"/>
                <w:szCs w:val="21"/>
              </w:rPr>
              <w:t>4</w:t>
            </w:r>
          </w:p>
        </w:tc>
        <w:tc>
          <w:tcPr>
            <w:tcW w:w="1215" w:type="dxa"/>
            <w:shd w:val="clear" w:color="auto" w:fill="C0C0C0"/>
            <w:vAlign w:val="top"/>
          </w:tcPr>
          <w:p w14:paraId="74E45757">
            <w:pPr>
              <w:pStyle w:val="6"/>
              <w:spacing w:before="14" w:line="164" w:lineRule="auto"/>
              <w:ind w:left="549"/>
              <w:rPr>
                <w:sz w:val="21"/>
                <w:szCs w:val="21"/>
              </w:rPr>
            </w:pPr>
            <w:r>
              <w:rPr>
                <w:b/>
                <w:bCs/>
                <w:spacing w:val="-3"/>
                <w:sz w:val="21"/>
                <w:szCs w:val="21"/>
              </w:rPr>
              <w:t>5</w:t>
            </w:r>
          </w:p>
        </w:tc>
        <w:tc>
          <w:tcPr>
            <w:tcW w:w="1215" w:type="dxa"/>
            <w:shd w:val="clear" w:color="auto" w:fill="C0C0C0"/>
            <w:vAlign w:val="top"/>
          </w:tcPr>
          <w:p w14:paraId="33F23D99">
            <w:pPr>
              <w:pStyle w:val="6"/>
              <w:spacing w:before="14" w:line="164" w:lineRule="auto"/>
              <w:ind w:left="549"/>
              <w:rPr>
                <w:sz w:val="21"/>
                <w:szCs w:val="21"/>
              </w:rPr>
            </w:pPr>
            <w:r>
              <w:rPr>
                <w:b/>
                <w:bCs/>
                <w:spacing w:val="-3"/>
                <w:sz w:val="21"/>
                <w:szCs w:val="21"/>
              </w:rPr>
              <w:t>6</w:t>
            </w:r>
          </w:p>
        </w:tc>
        <w:tc>
          <w:tcPr>
            <w:tcW w:w="1215" w:type="dxa"/>
            <w:shd w:val="clear" w:color="auto" w:fill="C0C0C0"/>
            <w:vAlign w:val="top"/>
          </w:tcPr>
          <w:p w14:paraId="3200ED27">
            <w:pPr>
              <w:pStyle w:val="6"/>
              <w:spacing w:before="14" w:line="164" w:lineRule="auto"/>
              <w:ind w:left="554"/>
              <w:rPr>
                <w:sz w:val="21"/>
                <w:szCs w:val="21"/>
              </w:rPr>
            </w:pPr>
            <w:r>
              <w:rPr>
                <w:b/>
                <w:bCs/>
                <w:spacing w:val="-3"/>
                <w:sz w:val="21"/>
                <w:szCs w:val="21"/>
              </w:rPr>
              <w:t>7</w:t>
            </w:r>
          </w:p>
        </w:tc>
        <w:tc>
          <w:tcPr>
            <w:tcW w:w="1215" w:type="dxa"/>
            <w:shd w:val="clear" w:color="auto" w:fill="C0C0C0"/>
            <w:vAlign w:val="top"/>
          </w:tcPr>
          <w:p w14:paraId="4152F27C">
            <w:pPr>
              <w:pStyle w:val="6"/>
              <w:spacing w:before="14" w:line="164" w:lineRule="auto"/>
              <w:ind w:left="551"/>
              <w:rPr>
                <w:sz w:val="21"/>
                <w:szCs w:val="21"/>
              </w:rPr>
            </w:pPr>
            <w:r>
              <w:rPr>
                <w:b/>
                <w:bCs/>
                <w:spacing w:val="-3"/>
                <w:sz w:val="21"/>
                <w:szCs w:val="21"/>
              </w:rPr>
              <w:t>8</w:t>
            </w:r>
          </w:p>
        </w:tc>
        <w:tc>
          <w:tcPr>
            <w:tcW w:w="1215" w:type="dxa"/>
            <w:shd w:val="clear" w:color="auto" w:fill="C0C0C0"/>
            <w:vAlign w:val="top"/>
          </w:tcPr>
          <w:p w14:paraId="57CAEE6E">
            <w:pPr>
              <w:pStyle w:val="6"/>
              <w:spacing w:before="14" w:line="164" w:lineRule="auto"/>
              <w:ind w:left="553"/>
              <w:rPr>
                <w:sz w:val="21"/>
                <w:szCs w:val="21"/>
              </w:rPr>
            </w:pPr>
            <w:r>
              <w:rPr>
                <w:b/>
                <w:bCs/>
                <w:spacing w:val="-3"/>
                <w:sz w:val="21"/>
                <w:szCs w:val="21"/>
              </w:rPr>
              <w:t>9</w:t>
            </w:r>
          </w:p>
        </w:tc>
        <w:tc>
          <w:tcPr>
            <w:tcW w:w="1215" w:type="dxa"/>
            <w:shd w:val="clear" w:color="auto" w:fill="C0C0C0"/>
            <w:vAlign w:val="top"/>
          </w:tcPr>
          <w:p w14:paraId="6153512E">
            <w:pPr>
              <w:pStyle w:val="6"/>
              <w:spacing w:before="14" w:line="164" w:lineRule="auto"/>
              <w:ind w:left="515"/>
              <w:rPr>
                <w:sz w:val="21"/>
                <w:szCs w:val="21"/>
              </w:rPr>
            </w:pPr>
            <w:r>
              <w:rPr>
                <w:b/>
                <w:bCs/>
                <w:spacing w:val="-14"/>
                <w:sz w:val="21"/>
                <w:szCs w:val="21"/>
              </w:rPr>
              <w:t>10</w:t>
            </w:r>
          </w:p>
        </w:tc>
        <w:tc>
          <w:tcPr>
            <w:tcW w:w="1215" w:type="dxa"/>
            <w:shd w:val="clear" w:color="auto" w:fill="C0C0C0"/>
            <w:vAlign w:val="top"/>
          </w:tcPr>
          <w:p w14:paraId="67A3E226">
            <w:pPr>
              <w:pStyle w:val="6"/>
              <w:spacing w:before="14" w:line="164" w:lineRule="auto"/>
              <w:ind w:left="516"/>
              <w:rPr>
                <w:sz w:val="21"/>
                <w:szCs w:val="21"/>
              </w:rPr>
            </w:pPr>
            <w:r>
              <w:rPr>
                <w:b/>
                <w:bCs/>
                <w:spacing w:val="-14"/>
                <w:sz w:val="21"/>
                <w:szCs w:val="21"/>
              </w:rPr>
              <w:t>11</w:t>
            </w:r>
          </w:p>
        </w:tc>
        <w:tc>
          <w:tcPr>
            <w:tcW w:w="1224" w:type="dxa"/>
            <w:tcBorders>
              <w:right w:val="single" w:color="000000" w:sz="8" w:space="0"/>
            </w:tcBorders>
            <w:shd w:val="clear" w:color="auto" w:fill="C0C0C0"/>
            <w:vAlign w:val="top"/>
          </w:tcPr>
          <w:p w14:paraId="79CC00BB">
            <w:pPr>
              <w:pStyle w:val="6"/>
              <w:spacing w:before="14" w:line="164" w:lineRule="auto"/>
              <w:ind w:left="518"/>
              <w:rPr>
                <w:sz w:val="21"/>
                <w:szCs w:val="21"/>
              </w:rPr>
            </w:pPr>
            <w:r>
              <w:rPr>
                <w:b/>
                <w:bCs/>
                <w:spacing w:val="-14"/>
                <w:sz w:val="21"/>
                <w:szCs w:val="21"/>
              </w:rPr>
              <w:t>12</w:t>
            </w:r>
          </w:p>
        </w:tc>
      </w:tr>
      <w:tr w14:paraId="1087EE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20" w:hRule="atLeast"/>
        </w:trPr>
        <w:tc>
          <w:tcPr>
            <w:tcW w:w="1224" w:type="dxa"/>
            <w:tcBorders>
              <w:left w:val="single" w:color="000000" w:sz="8" w:space="0"/>
              <w:bottom w:val="single" w:color="000000" w:sz="8" w:space="0"/>
            </w:tcBorders>
            <w:vAlign w:val="top"/>
          </w:tcPr>
          <w:p w14:paraId="4A0D0DA7">
            <w:pPr>
              <w:pStyle w:val="6"/>
              <w:spacing w:before="15" w:line="171" w:lineRule="auto"/>
              <w:ind w:left="743"/>
              <w:rPr>
                <w:sz w:val="21"/>
                <w:szCs w:val="21"/>
              </w:rPr>
            </w:pPr>
            <w:r>
              <w:rPr>
                <w:b/>
                <w:bCs/>
                <w:spacing w:val="-4"/>
                <w:sz w:val="21"/>
                <w:szCs w:val="21"/>
              </w:rPr>
              <w:t>6.60</w:t>
            </w:r>
          </w:p>
        </w:tc>
        <w:tc>
          <w:tcPr>
            <w:tcW w:w="1215" w:type="dxa"/>
            <w:tcBorders>
              <w:bottom w:val="single" w:color="000000" w:sz="8" w:space="0"/>
            </w:tcBorders>
            <w:vAlign w:val="top"/>
          </w:tcPr>
          <w:p w14:paraId="18A13C3C">
            <w:pPr>
              <w:spacing w:line="210" w:lineRule="exact"/>
              <w:rPr>
                <w:rFonts w:ascii="Arial"/>
                <w:sz w:val="18"/>
              </w:rPr>
            </w:pPr>
          </w:p>
        </w:tc>
        <w:tc>
          <w:tcPr>
            <w:tcW w:w="1215" w:type="dxa"/>
            <w:tcBorders>
              <w:bottom w:val="single" w:color="000000" w:sz="8" w:space="0"/>
            </w:tcBorders>
            <w:vAlign w:val="top"/>
          </w:tcPr>
          <w:p w14:paraId="2FA704BB">
            <w:pPr>
              <w:pStyle w:val="6"/>
              <w:spacing w:before="15" w:line="171" w:lineRule="auto"/>
              <w:ind w:left="732"/>
              <w:rPr>
                <w:sz w:val="21"/>
                <w:szCs w:val="21"/>
              </w:rPr>
            </w:pPr>
            <w:r>
              <w:rPr>
                <w:b/>
                <w:bCs/>
                <w:spacing w:val="-4"/>
                <w:sz w:val="21"/>
                <w:szCs w:val="21"/>
              </w:rPr>
              <w:t>6.60</w:t>
            </w:r>
          </w:p>
        </w:tc>
        <w:tc>
          <w:tcPr>
            <w:tcW w:w="1215" w:type="dxa"/>
            <w:tcBorders>
              <w:bottom w:val="single" w:color="000000" w:sz="8" w:space="0"/>
            </w:tcBorders>
            <w:vAlign w:val="top"/>
          </w:tcPr>
          <w:p w14:paraId="51D5D5F3">
            <w:pPr>
              <w:spacing w:line="210" w:lineRule="exact"/>
              <w:rPr>
                <w:rFonts w:ascii="Arial"/>
                <w:sz w:val="18"/>
              </w:rPr>
            </w:pPr>
          </w:p>
        </w:tc>
        <w:tc>
          <w:tcPr>
            <w:tcW w:w="1215" w:type="dxa"/>
            <w:tcBorders>
              <w:bottom w:val="single" w:color="000000" w:sz="8" w:space="0"/>
            </w:tcBorders>
            <w:vAlign w:val="top"/>
          </w:tcPr>
          <w:p w14:paraId="0C7DD118">
            <w:pPr>
              <w:pStyle w:val="6"/>
              <w:spacing w:before="15" w:line="171" w:lineRule="auto"/>
              <w:ind w:left="737"/>
              <w:rPr>
                <w:sz w:val="21"/>
                <w:szCs w:val="21"/>
              </w:rPr>
            </w:pPr>
            <w:r>
              <w:rPr>
                <w:b/>
                <w:bCs/>
                <w:spacing w:val="-4"/>
                <w:sz w:val="21"/>
                <w:szCs w:val="21"/>
              </w:rPr>
              <w:t>6.60</w:t>
            </w:r>
          </w:p>
        </w:tc>
        <w:tc>
          <w:tcPr>
            <w:tcW w:w="1215" w:type="dxa"/>
            <w:tcBorders>
              <w:bottom w:val="single" w:color="000000" w:sz="8" w:space="0"/>
            </w:tcBorders>
            <w:vAlign w:val="top"/>
          </w:tcPr>
          <w:p w14:paraId="66DD37A1">
            <w:pPr>
              <w:spacing w:line="210" w:lineRule="exact"/>
              <w:rPr>
                <w:rFonts w:ascii="Arial"/>
                <w:sz w:val="18"/>
              </w:rPr>
            </w:pPr>
          </w:p>
        </w:tc>
        <w:tc>
          <w:tcPr>
            <w:tcW w:w="1215" w:type="dxa"/>
            <w:tcBorders>
              <w:bottom w:val="single" w:color="000000" w:sz="8" w:space="0"/>
            </w:tcBorders>
            <w:vAlign w:val="top"/>
          </w:tcPr>
          <w:p w14:paraId="54B7A0CF">
            <w:pPr>
              <w:pStyle w:val="6"/>
              <w:spacing w:before="15" w:line="171" w:lineRule="auto"/>
              <w:ind w:left="742"/>
              <w:rPr>
                <w:sz w:val="21"/>
                <w:szCs w:val="21"/>
              </w:rPr>
            </w:pPr>
            <w:r>
              <w:rPr>
                <w:b/>
                <w:bCs/>
                <w:spacing w:val="-5"/>
                <w:sz w:val="21"/>
                <w:szCs w:val="21"/>
              </w:rPr>
              <w:t>5.06</w:t>
            </w:r>
          </w:p>
        </w:tc>
        <w:tc>
          <w:tcPr>
            <w:tcW w:w="1215" w:type="dxa"/>
            <w:tcBorders>
              <w:bottom w:val="single" w:color="000000" w:sz="8" w:space="0"/>
            </w:tcBorders>
            <w:vAlign w:val="top"/>
          </w:tcPr>
          <w:p w14:paraId="2C4770F4">
            <w:pPr>
              <w:spacing w:line="210" w:lineRule="exact"/>
              <w:rPr>
                <w:rFonts w:ascii="Arial"/>
                <w:sz w:val="18"/>
              </w:rPr>
            </w:pPr>
          </w:p>
        </w:tc>
        <w:tc>
          <w:tcPr>
            <w:tcW w:w="1215" w:type="dxa"/>
            <w:tcBorders>
              <w:bottom w:val="single" w:color="000000" w:sz="8" w:space="0"/>
            </w:tcBorders>
            <w:vAlign w:val="top"/>
          </w:tcPr>
          <w:p w14:paraId="4DB6DBD8">
            <w:pPr>
              <w:pStyle w:val="6"/>
              <w:spacing w:before="15" w:line="171" w:lineRule="auto"/>
              <w:ind w:right="27"/>
              <w:jc w:val="right"/>
              <w:rPr>
                <w:sz w:val="21"/>
                <w:szCs w:val="21"/>
              </w:rPr>
            </w:pPr>
            <w:r>
              <w:rPr>
                <w:b/>
                <w:bCs/>
                <w:spacing w:val="-5"/>
                <w:sz w:val="21"/>
                <w:szCs w:val="21"/>
              </w:rPr>
              <w:t>5.06</w:t>
            </w:r>
          </w:p>
        </w:tc>
        <w:tc>
          <w:tcPr>
            <w:tcW w:w="1215" w:type="dxa"/>
            <w:tcBorders>
              <w:bottom w:val="single" w:color="000000" w:sz="8" w:space="0"/>
            </w:tcBorders>
            <w:vAlign w:val="top"/>
          </w:tcPr>
          <w:p w14:paraId="2B8857A9">
            <w:pPr>
              <w:spacing w:line="210" w:lineRule="exact"/>
              <w:rPr>
                <w:rFonts w:ascii="Arial"/>
                <w:sz w:val="18"/>
              </w:rPr>
            </w:pPr>
          </w:p>
        </w:tc>
        <w:tc>
          <w:tcPr>
            <w:tcW w:w="1215" w:type="dxa"/>
            <w:tcBorders>
              <w:bottom w:val="single" w:color="000000" w:sz="8" w:space="0"/>
            </w:tcBorders>
            <w:vAlign w:val="top"/>
          </w:tcPr>
          <w:p w14:paraId="6B4AC2A8">
            <w:pPr>
              <w:pStyle w:val="6"/>
              <w:spacing w:before="15" w:line="171" w:lineRule="auto"/>
              <w:ind w:right="23"/>
              <w:jc w:val="right"/>
              <w:rPr>
                <w:sz w:val="21"/>
                <w:szCs w:val="21"/>
              </w:rPr>
            </w:pPr>
            <w:r>
              <w:rPr>
                <w:b/>
                <w:bCs/>
                <w:spacing w:val="-5"/>
                <w:sz w:val="21"/>
                <w:szCs w:val="21"/>
              </w:rPr>
              <w:t>5.06</w:t>
            </w:r>
          </w:p>
        </w:tc>
        <w:tc>
          <w:tcPr>
            <w:tcW w:w="1224" w:type="dxa"/>
            <w:tcBorders>
              <w:bottom w:val="single" w:color="000000" w:sz="8" w:space="0"/>
              <w:right w:val="single" w:color="000000" w:sz="8" w:space="0"/>
            </w:tcBorders>
            <w:vAlign w:val="top"/>
          </w:tcPr>
          <w:p w14:paraId="743DA637">
            <w:pPr>
              <w:spacing w:line="210" w:lineRule="exact"/>
              <w:rPr>
                <w:rFonts w:ascii="Arial"/>
                <w:sz w:val="18"/>
              </w:rPr>
            </w:pPr>
          </w:p>
        </w:tc>
      </w:tr>
    </w:tbl>
    <w:p w14:paraId="3E6DB8C1">
      <w:pPr>
        <w:pStyle w:val="2"/>
        <w:spacing w:before="36" w:line="244" w:lineRule="auto"/>
        <w:ind w:left="47" w:right="178"/>
        <w:rPr>
          <w:sz w:val="17"/>
          <w:szCs w:val="17"/>
        </w:rPr>
      </w:pPr>
      <w:r>
        <w:rPr>
          <w:b/>
          <w:bCs/>
          <w:spacing w:val="8"/>
          <w:sz w:val="17"/>
          <w:szCs w:val="17"/>
        </w:rPr>
        <w:t>注：本表反映部门本年度“三公”经费支出预决算情况。其中，预算数为“三公”经费全年预算数，反映按规定程序调整后的预算数；决算数是包括当年一般公共预算财政拨款和以前</w:t>
      </w:r>
      <w:r>
        <w:rPr>
          <w:b/>
          <w:bCs/>
          <w:spacing w:val="6"/>
          <w:sz w:val="17"/>
          <w:szCs w:val="17"/>
        </w:rPr>
        <w:t>年度结转资金安排的实际支出。</w:t>
      </w:r>
    </w:p>
    <w:p w14:paraId="4A6093F4">
      <w:pPr>
        <w:spacing w:line="244" w:lineRule="auto"/>
        <w:rPr>
          <w:sz w:val="17"/>
          <w:szCs w:val="17"/>
        </w:rPr>
        <w:sectPr>
          <w:pgSz w:w="16839" w:h="11907"/>
          <w:pgMar w:top="400" w:right="1137" w:bottom="400" w:left="1082" w:header="0" w:footer="0" w:gutter="0"/>
          <w:cols w:space="720" w:num="1"/>
        </w:sectPr>
      </w:pPr>
    </w:p>
    <w:p w14:paraId="0D1B5A32">
      <w:pPr>
        <w:spacing w:line="249" w:lineRule="auto"/>
        <w:rPr>
          <w:rFonts w:ascii="Arial"/>
          <w:sz w:val="21"/>
        </w:rPr>
      </w:pPr>
    </w:p>
    <w:p w14:paraId="07CFBF8F">
      <w:pPr>
        <w:spacing w:line="249" w:lineRule="auto"/>
        <w:rPr>
          <w:rFonts w:ascii="Arial"/>
          <w:sz w:val="21"/>
        </w:rPr>
      </w:pPr>
    </w:p>
    <w:p w14:paraId="33A08891">
      <w:pPr>
        <w:spacing w:line="250" w:lineRule="auto"/>
        <w:rPr>
          <w:rFonts w:ascii="Arial"/>
          <w:sz w:val="21"/>
        </w:rPr>
      </w:pPr>
    </w:p>
    <w:p w14:paraId="5BC207AD">
      <w:pPr>
        <w:spacing w:line="250" w:lineRule="auto"/>
        <w:rPr>
          <w:rFonts w:ascii="Arial"/>
          <w:sz w:val="21"/>
        </w:rPr>
      </w:pPr>
    </w:p>
    <w:p w14:paraId="6E21DCCC">
      <w:pPr>
        <w:pStyle w:val="2"/>
        <w:spacing w:before="88" w:line="218" w:lineRule="auto"/>
        <w:ind w:left="4795"/>
        <w:outlineLvl w:val="0"/>
        <w:rPr>
          <w:sz w:val="27"/>
          <w:szCs w:val="27"/>
        </w:rPr>
      </w:pPr>
      <w:r>
        <w:rPr>
          <w:b/>
          <w:bCs/>
          <w:spacing w:val="2"/>
          <w:sz w:val="27"/>
          <w:szCs w:val="27"/>
        </w:rPr>
        <w:t>政府性基金预算财政拨款收入支出决算表</w:t>
      </w:r>
    </w:p>
    <w:p w14:paraId="7B6B31AE">
      <w:pPr>
        <w:pStyle w:val="2"/>
        <w:spacing w:line="225" w:lineRule="auto"/>
        <w:ind w:left="13752"/>
        <w:rPr>
          <w:sz w:val="18"/>
          <w:szCs w:val="18"/>
        </w:rPr>
      </w:pPr>
      <w:r>
        <w:rPr>
          <w:b/>
          <w:bCs/>
          <w:spacing w:val="-1"/>
          <w:sz w:val="18"/>
          <w:szCs w:val="18"/>
        </w:rPr>
        <w:t>公开08表</w:t>
      </w:r>
    </w:p>
    <w:p w14:paraId="5C1FA56B">
      <w:pPr>
        <w:pStyle w:val="2"/>
        <w:spacing w:before="7" w:line="210" w:lineRule="auto"/>
        <w:ind w:left="50"/>
        <w:rPr>
          <w:sz w:val="18"/>
          <w:szCs w:val="18"/>
        </w:rPr>
      </w:pPr>
      <w:r>
        <w:rPr>
          <w:b/>
          <w:bCs/>
          <w:spacing w:val="3"/>
          <w:sz w:val="18"/>
          <w:szCs w:val="18"/>
        </w:rPr>
        <w:t>部门：大连市西岗区人民政府香炉礁街道办事处</w:t>
      </w:r>
      <w:r>
        <w:rPr>
          <w:spacing w:val="3"/>
          <w:sz w:val="18"/>
          <w:szCs w:val="18"/>
        </w:rPr>
        <w:t xml:space="preserve">                                                           </w:t>
      </w:r>
      <w:r>
        <w:rPr>
          <w:spacing w:val="2"/>
          <w:sz w:val="18"/>
          <w:szCs w:val="18"/>
        </w:rPr>
        <w:t xml:space="preserve">                                         </w:t>
      </w:r>
      <w:r>
        <w:rPr>
          <w:b/>
          <w:bCs/>
          <w:spacing w:val="2"/>
          <w:sz w:val="18"/>
          <w:szCs w:val="18"/>
        </w:rPr>
        <w:t>金额单位：万元</w:t>
      </w:r>
    </w:p>
    <w:tbl>
      <w:tblPr>
        <w:tblStyle w:val="5"/>
        <w:tblW w:w="14504" w:type="dxa"/>
        <w:tblInd w:w="1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65"/>
        <w:gridCol w:w="3796"/>
        <w:gridCol w:w="1622"/>
        <w:gridCol w:w="1623"/>
        <w:gridCol w:w="1623"/>
        <w:gridCol w:w="1622"/>
        <w:gridCol w:w="1622"/>
        <w:gridCol w:w="1631"/>
      </w:tblGrid>
      <w:tr w14:paraId="11250F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0" w:hRule="atLeast"/>
        </w:trPr>
        <w:tc>
          <w:tcPr>
            <w:tcW w:w="4761" w:type="dxa"/>
            <w:gridSpan w:val="2"/>
            <w:tcBorders>
              <w:top w:val="single" w:color="000000" w:sz="8" w:space="0"/>
              <w:left w:val="single" w:color="000000" w:sz="8" w:space="0"/>
            </w:tcBorders>
            <w:shd w:val="clear" w:color="auto" w:fill="C0C0C0"/>
            <w:vAlign w:val="top"/>
          </w:tcPr>
          <w:p w14:paraId="0F91FF55">
            <w:pPr>
              <w:pStyle w:val="6"/>
              <w:spacing w:before="27" w:line="205" w:lineRule="auto"/>
              <w:ind w:left="2184"/>
              <w:rPr>
                <w:sz w:val="20"/>
                <w:szCs w:val="20"/>
              </w:rPr>
            </w:pPr>
            <w:r>
              <w:rPr>
                <w:b/>
                <w:bCs/>
                <w:spacing w:val="-7"/>
                <w:sz w:val="20"/>
                <w:szCs w:val="20"/>
              </w:rPr>
              <w:t>项目</w:t>
            </w:r>
          </w:p>
        </w:tc>
        <w:tc>
          <w:tcPr>
            <w:tcW w:w="1622" w:type="dxa"/>
            <w:vMerge w:val="restart"/>
            <w:tcBorders>
              <w:top w:val="single" w:color="000000" w:sz="8" w:space="0"/>
              <w:bottom w:val="nil"/>
            </w:tcBorders>
            <w:shd w:val="clear" w:color="auto" w:fill="C0C0C0"/>
            <w:vAlign w:val="top"/>
          </w:tcPr>
          <w:p w14:paraId="1566FA10">
            <w:pPr>
              <w:spacing w:line="372" w:lineRule="auto"/>
              <w:rPr>
                <w:rFonts w:ascii="Arial"/>
                <w:sz w:val="21"/>
              </w:rPr>
            </w:pPr>
          </w:p>
          <w:p w14:paraId="03F2108B">
            <w:pPr>
              <w:pStyle w:val="6"/>
              <w:spacing w:before="65" w:line="221" w:lineRule="auto"/>
              <w:ind w:left="97"/>
              <w:rPr>
                <w:sz w:val="20"/>
                <w:szCs w:val="20"/>
              </w:rPr>
            </w:pPr>
            <w:r>
              <w:rPr>
                <w:b/>
                <w:bCs/>
                <w:spacing w:val="-2"/>
                <w:sz w:val="20"/>
                <w:szCs w:val="20"/>
              </w:rPr>
              <w:t>年初结转和结余</w:t>
            </w:r>
          </w:p>
        </w:tc>
        <w:tc>
          <w:tcPr>
            <w:tcW w:w="1623" w:type="dxa"/>
            <w:vMerge w:val="restart"/>
            <w:tcBorders>
              <w:top w:val="single" w:color="000000" w:sz="8" w:space="0"/>
              <w:bottom w:val="nil"/>
            </w:tcBorders>
            <w:shd w:val="clear" w:color="auto" w:fill="C0C0C0"/>
            <w:vAlign w:val="top"/>
          </w:tcPr>
          <w:p w14:paraId="068C1F3F">
            <w:pPr>
              <w:spacing w:line="373" w:lineRule="auto"/>
              <w:rPr>
                <w:rFonts w:ascii="Arial"/>
                <w:sz w:val="21"/>
              </w:rPr>
            </w:pPr>
          </w:p>
          <w:p w14:paraId="1C6DB613">
            <w:pPr>
              <w:pStyle w:val="6"/>
              <w:spacing w:before="65" w:line="220" w:lineRule="auto"/>
              <w:ind w:left="402"/>
              <w:rPr>
                <w:sz w:val="20"/>
                <w:szCs w:val="20"/>
              </w:rPr>
            </w:pPr>
            <w:r>
              <w:rPr>
                <w:b/>
                <w:bCs/>
                <w:spacing w:val="-3"/>
                <w:sz w:val="20"/>
                <w:szCs w:val="20"/>
              </w:rPr>
              <w:t>本年收入</w:t>
            </w:r>
          </w:p>
        </w:tc>
        <w:tc>
          <w:tcPr>
            <w:tcW w:w="4867" w:type="dxa"/>
            <w:gridSpan w:val="3"/>
            <w:tcBorders>
              <w:top w:val="single" w:color="000000" w:sz="8" w:space="0"/>
            </w:tcBorders>
            <w:shd w:val="clear" w:color="auto" w:fill="C0C0C0"/>
            <w:vAlign w:val="top"/>
          </w:tcPr>
          <w:p w14:paraId="7F254312">
            <w:pPr>
              <w:pStyle w:val="6"/>
              <w:spacing w:before="30" w:line="203" w:lineRule="auto"/>
              <w:ind w:left="2028"/>
              <w:rPr>
                <w:sz w:val="20"/>
                <w:szCs w:val="20"/>
              </w:rPr>
            </w:pPr>
            <w:r>
              <w:rPr>
                <w:b/>
                <w:bCs/>
                <w:spacing w:val="-3"/>
                <w:sz w:val="20"/>
                <w:szCs w:val="20"/>
              </w:rPr>
              <w:t>本年支出</w:t>
            </w:r>
          </w:p>
        </w:tc>
        <w:tc>
          <w:tcPr>
            <w:tcW w:w="1631" w:type="dxa"/>
            <w:vMerge w:val="restart"/>
            <w:tcBorders>
              <w:top w:val="single" w:color="000000" w:sz="8" w:space="0"/>
              <w:bottom w:val="nil"/>
              <w:right w:val="single" w:color="000000" w:sz="8" w:space="0"/>
            </w:tcBorders>
            <w:shd w:val="clear" w:color="auto" w:fill="C0C0C0"/>
            <w:vAlign w:val="top"/>
          </w:tcPr>
          <w:p w14:paraId="430F6245">
            <w:pPr>
              <w:spacing w:line="372" w:lineRule="auto"/>
              <w:rPr>
                <w:rFonts w:ascii="Arial"/>
                <w:sz w:val="21"/>
              </w:rPr>
            </w:pPr>
          </w:p>
          <w:p w14:paraId="63045C61">
            <w:pPr>
              <w:pStyle w:val="6"/>
              <w:spacing w:before="65" w:line="221" w:lineRule="auto"/>
              <w:ind w:left="109"/>
              <w:rPr>
                <w:sz w:val="20"/>
                <w:szCs w:val="20"/>
              </w:rPr>
            </w:pPr>
            <w:r>
              <w:rPr>
                <w:b/>
                <w:bCs/>
                <w:spacing w:val="-2"/>
                <w:sz w:val="20"/>
                <w:szCs w:val="20"/>
              </w:rPr>
              <w:t>年末结转和结余</w:t>
            </w:r>
          </w:p>
        </w:tc>
      </w:tr>
      <w:tr w14:paraId="6DE67C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5" w:hRule="atLeast"/>
        </w:trPr>
        <w:tc>
          <w:tcPr>
            <w:tcW w:w="965" w:type="dxa"/>
            <w:tcBorders>
              <w:left w:val="single" w:color="000000" w:sz="8" w:space="0"/>
            </w:tcBorders>
            <w:shd w:val="clear" w:color="auto" w:fill="C0C0C0"/>
            <w:vAlign w:val="top"/>
          </w:tcPr>
          <w:p w14:paraId="523284F9">
            <w:pPr>
              <w:pStyle w:val="6"/>
              <w:spacing w:before="162" w:line="232" w:lineRule="auto"/>
              <w:ind w:left="71" w:right="69" w:firstLine="3"/>
              <w:rPr>
                <w:sz w:val="20"/>
                <w:szCs w:val="20"/>
              </w:rPr>
            </w:pPr>
            <w:r>
              <w:rPr>
                <w:b/>
                <w:bCs/>
                <w:spacing w:val="-4"/>
                <w:sz w:val="20"/>
                <w:szCs w:val="20"/>
              </w:rPr>
              <w:t>功能分类</w:t>
            </w:r>
            <w:r>
              <w:rPr>
                <w:b/>
                <w:bCs/>
                <w:spacing w:val="-3"/>
                <w:sz w:val="20"/>
                <w:szCs w:val="20"/>
              </w:rPr>
              <w:t>科目编码</w:t>
            </w:r>
          </w:p>
        </w:tc>
        <w:tc>
          <w:tcPr>
            <w:tcW w:w="3796" w:type="dxa"/>
            <w:shd w:val="clear" w:color="auto" w:fill="C0C0C0"/>
            <w:vAlign w:val="top"/>
          </w:tcPr>
          <w:p w14:paraId="02A748D6">
            <w:pPr>
              <w:pStyle w:val="6"/>
              <w:spacing w:before="284" w:line="220" w:lineRule="auto"/>
              <w:ind w:left="1489"/>
              <w:rPr>
                <w:sz w:val="20"/>
                <w:szCs w:val="20"/>
              </w:rPr>
            </w:pPr>
            <w:r>
              <w:rPr>
                <w:b/>
                <w:bCs/>
                <w:spacing w:val="-3"/>
                <w:sz w:val="20"/>
                <w:szCs w:val="20"/>
              </w:rPr>
              <w:t>科目名称</w:t>
            </w:r>
          </w:p>
        </w:tc>
        <w:tc>
          <w:tcPr>
            <w:tcW w:w="1622" w:type="dxa"/>
            <w:vMerge w:val="continue"/>
            <w:tcBorders>
              <w:top w:val="nil"/>
            </w:tcBorders>
            <w:vAlign w:val="top"/>
          </w:tcPr>
          <w:p w14:paraId="1EF54ECC">
            <w:pPr>
              <w:rPr>
                <w:rFonts w:ascii="Arial"/>
                <w:sz w:val="21"/>
              </w:rPr>
            </w:pPr>
          </w:p>
        </w:tc>
        <w:tc>
          <w:tcPr>
            <w:tcW w:w="1623" w:type="dxa"/>
            <w:vMerge w:val="continue"/>
            <w:tcBorders>
              <w:top w:val="nil"/>
            </w:tcBorders>
            <w:vAlign w:val="top"/>
          </w:tcPr>
          <w:p w14:paraId="5D0AD376">
            <w:pPr>
              <w:rPr>
                <w:rFonts w:ascii="Arial"/>
                <w:sz w:val="21"/>
              </w:rPr>
            </w:pPr>
          </w:p>
        </w:tc>
        <w:tc>
          <w:tcPr>
            <w:tcW w:w="1623" w:type="dxa"/>
            <w:shd w:val="clear" w:color="auto" w:fill="C0C0C0"/>
            <w:vAlign w:val="top"/>
          </w:tcPr>
          <w:p w14:paraId="6FD69025">
            <w:pPr>
              <w:pStyle w:val="6"/>
              <w:spacing w:before="287" w:line="222" w:lineRule="auto"/>
              <w:ind w:left="610"/>
              <w:rPr>
                <w:sz w:val="20"/>
                <w:szCs w:val="20"/>
              </w:rPr>
            </w:pPr>
            <w:r>
              <w:rPr>
                <w:b/>
                <w:bCs/>
                <w:spacing w:val="-8"/>
                <w:sz w:val="20"/>
                <w:szCs w:val="20"/>
              </w:rPr>
              <w:t>小计</w:t>
            </w:r>
          </w:p>
        </w:tc>
        <w:tc>
          <w:tcPr>
            <w:tcW w:w="1622" w:type="dxa"/>
            <w:shd w:val="clear" w:color="auto" w:fill="C0C0C0"/>
            <w:vAlign w:val="top"/>
          </w:tcPr>
          <w:p w14:paraId="08EF48DB">
            <w:pPr>
              <w:pStyle w:val="6"/>
              <w:spacing w:before="287" w:line="220" w:lineRule="auto"/>
              <w:ind w:left="405"/>
              <w:rPr>
                <w:sz w:val="20"/>
                <w:szCs w:val="20"/>
              </w:rPr>
            </w:pPr>
            <w:r>
              <w:rPr>
                <w:b/>
                <w:bCs/>
                <w:spacing w:val="-3"/>
                <w:sz w:val="20"/>
                <w:szCs w:val="20"/>
              </w:rPr>
              <w:t>基本支出</w:t>
            </w:r>
          </w:p>
        </w:tc>
        <w:tc>
          <w:tcPr>
            <w:tcW w:w="1622" w:type="dxa"/>
            <w:shd w:val="clear" w:color="auto" w:fill="C0C0C0"/>
            <w:vAlign w:val="top"/>
          </w:tcPr>
          <w:p w14:paraId="697EC2B5">
            <w:pPr>
              <w:pStyle w:val="6"/>
              <w:spacing w:before="286" w:line="222" w:lineRule="auto"/>
              <w:ind w:left="411"/>
              <w:rPr>
                <w:sz w:val="20"/>
                <w:szCs w:val="20"/>
              </w:rPr>
            </w:pPr>
            <w:r>
              <w:rPr>
                <w:b/>
                <w:bCs/>
                <w:spacing w:val="-4"/>
                <w:sz w:val="20"/>
                <w:szCs w:val="20"/>
              </w:rPr>
              <w:t>项目支出</w:t>
            </w:r>
          </w:p>
        </w:tc>
        <w:tc>
          <w:tcPr>
            <w:tcW w:w="1631" w:type="dxa"/>
            <w:vMerge w:val="continue"/>
            <w:tcBorders>
              <w:top w:val="nil"/>
              <w:right w:val="single" w:color="000000" w:sz="8" w:space="0"/>
            </w:tcBorders>
            <w:vAlign w:val="top"/>
          </w:tcPr>
          <w:p w14:paraId="6C22080A">
            <w:pPr>
              <w:rPr>
                <w:rFonts w:ascii="Arial"/>
                <w:sz w:val="21"/>
              </w:rPr>
            </w:pPr>
          </w:p>
        </w:tc>
      </w:tr>
      <w:tr w14:paraId="211CA1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2" w:hRule="atLeast"/>
        </w:trPr>
        <w:tc>
          <w:tcPr>
            <w:tcW w:w="965" w:type="dxa"/>
            <w:tcBorders>
              <w:left w:val="single" w:color="000000" w:sz="8" w:space="0"/>
              <w:right w:val="nil"/>
            </w:tcBorders>
            <w:shd w:val="clear" w:color="auto" w:fill="C0C0C0"/>
            <w:vAlign w:val="top"/>
          </w:tcPr>
          <w:p w14:paraId="655F573F">
            <w:pPr>
              <w:spacing w:line="232" w:lineRule="exact"/>
              <w:rPr>
                <w:rFonts w:ascii="Arial"/>
                <w:sz w:val="20"/>
              </w:rPr>
            </w:pPr>
          </w:p>
        </w:tc>
        <w:tc>
          <w:tcPr>
            <w:tcW w:w="3796" w:type="dxa"/>
            <w:tcBorders>
              <w:left w:val="nil"/>
            </w:tcBorders>
            <w:shd w:val="clear" w:color="auto" w:fill="C0C0C0"/>
            <w:vAlign w:val="top"/>
          </w:tcPr>
          <w:p w14:paraId="06177F1C">
            <w:pPr>
              <w:pStyle w:val="6"/>
              <w:spacing w:before="17" w:line="198" w:lineRule="auto"/>
              <w:ind w:left="1226"/>
              <w:rPr>
                <w:sz w:val="20"/>
                <w:szCs w:val="20"/>
              </w:rPr>
            </w:pPr>
            <w:r>
              <w:rPr>
                <w:b/>
                <w:bCs/>
                <w:spacing w:val="-5"/>
                <w:sz w:val="20"/>
                <w:szCs w:val="20"/>
              </w:rPr>
              <w:t>栏次</w:t>
            </w:r>
          </w:p>
        </w:tc>
        <w:tc>
          <w:tcPr>
            <w:tcW w:w="1622" w:type="dxa"/>
            <w:shd w:val="clear" w:color="auto" w:fill="C0C0C0"/>
            <w:vAlign w:val="top"/>
          </w:tcPr>
          <w:p w14:paraId="02852832">
            <w:pPr>
              <w:pStyle w:val="6"/>
              <w:spacing w:before="26" w:line="190" w:lineRule="auto"/>
              <w:ind w:left="773"/>
              <w:rPr>
                <w:sz w:val="20"/>
                <w:szCs w:val="20"/>
              </w:rPr>
            </w:pPr>
            <w:r>
              <w:rPr>
                <w:b/>
                <w:bCs/>
                <w:spacing w:val="-3"/>
                <w:sz w:val="20"/>
                <w:szCs w:val="20"/>
              </w:rPr>
              <w:t>1</w:t>
            </w:r>
          </w:p>
        </w:tc>
        <w:tc>
          <w:tcPr>
            <w:tcW w:w="1623" w:type="dxa"/>
            <w:shd w:val="clear" w:color="auto" w:fill="C0C0C0"/>
            <w:vAlign w:val="top"/>
          </w:tcPr>
          <w:p w14:paraId="5F1AB02D">
            <w:pPr>
              <w:pStyle w:val="6"/>
              <w:spacing w:before="26" w:line="190" w:lineRule="auto"/>
              <w:ind w:left="763"/>
              <w:rPr>
                <w:sz w:val="20"/>
                <w:szCs w:val="20"/>
              </w:rPr>
            </w:pPr>
            <w:r>
              <w:rPr>
                <w:b/>
                <w:bCs/>
                <w:spacing w:val="-3"/>
                <w:sz w:val="20"/>
                <w:szCs w:val="20"/>
              </w:rPr>
              <w:t>2</w:t>
            </w:r>
          </w:p>
        </w:tc>
        <w:tc>
          <w:tcPr>
            <w:tcW w:w="1623" w:type="dxa"/>
            <w:shd w:val="clear" w:color="auto" w:fill="C0C0C0"/>
            <w:vAlign w:val="top"/>
          </w:tcPr>
          <w:p w14:paraId="62D3D5FD">
            <w:pPr>
              <w:pStyle w:val="6"/>
              <w:spacing w:before="26" w:line="190" w:lineRule="auto"/>
              <w:ind w:left="767"/>
              <w:rPr>
                <w:sz w:val="20"/>
                <w:szCs w:val="20"/>
              </w:rPr>
            </w:pPr>
            <w:r>
              <w:rPr>
                <w:b/>
                <w:bCs/>
                <w:spacing w:val="-3"/>
                <w:sz w:val="20"/>
                <w:szCs w:val="20"/>
              </w:rPr>
              <w:t>3</w:t>
            </w:r>
          </w:p>
        </w:tc>
        <w:tc>
          <w:tcPr>
            <w:tcW w:w="1622" w:type="dxa"/>
            <w:shd w:val="clear" w:color="auto" w:fill="C0C0C0"/>
            <w:vAlign w:val="top"/>
          </w:tcPr>
          <w:p w14:paraId="5EB1ADC2">
            <w:pPr>
              <w:pStyle w:val="6"/>
              <w:spacing w:before="26" w:line="190" w:lineRule="auto"/>
              <w:ind w:left="764"/>
              <w:rPr>
                <w:sz w:val="20"/>
                <w:szCs w:val="20"/>
              </w:rPr>
            </w:pPr>
            <w:r>
              <w:rPr>
                <w:b/>
                <w:bCs/>
                <w:spacing w:val="-3"/>
                <w:sz w:val="20"/>
                <w:szCs w:val="20"/>
              </w:rPr>
              <w:t>4</w:t>
            </w:r>
          </w:p>
        </w:tc>
        <w:tc>
          <w:tcPr>
            <w:tcW w:w="1622" w:type="dxa"/>
            <w:shd w:val="clear" w:color="auto" w:fill="C0C0C0"/>
            <w:vAlign w:val="top"/>
          </w:tcPr>
          <w:p w14:paraId="1CACFFD0">
            <w:pPr>
              <w:pStyle w:val="6"/>
              <w:spacing w:before="26" w:line="190" w:lineRule="auto"/>
              <w:ind w:left="772"/>
              <w:rPr>
                <w:sz w:val="20"/>
                <w:szCs w:val="20"/>
              </w:rPr>
            </w:pPr>
            <w:r>
              <w:rPr>
                <w:b/>
                <w:bCs/>
                <w:spacing w:val="-3"/>
                <w:sz w:val="20"/>
                <w:szCs w:val="20"/>
              </w:rPr>
              <w:t>5</w:t>
            </w:r>
          </w:p>
        </w:tc>
        <w:tc>
          <w:tcPr>
            <w:tcW w:w="1631" w:type="dxa"/>
            <w:tcBorders>
              <w:right w:val="single" w:color="000000" w:sz="8" w:space="0"/>
            </w:tcBorders>
            <w:shd w:val="clear" w:color="auto" w:fill="C0C0C0"/>
            <w:vAlign w:val="top"/>
          </w:tcPr>
          <w:p w14:paraId="19012807">
            <w:pPr>
              <w:pStyle w:val="6"/>
              <w:spacing w:before="26" w:line="190" w:lineRule="auto"/>
              <w:ind w:left="772"/>
              <w:rPr>
                <w:sz w:val="20"/>
                <w:szCs w:val="20"/>
              </w:rPr>
            </w:pPr>
            <w:r>
              <w:rPr>
                <w:b/>
                <w:bCs/>
                <w:spacing w:val="-3"/>
                <w:sz w:val="20"/>
                <w:szCs w:val="20"/>
              </w:rPr>
              <w:t>6</w:t>
            </w:r>
          </w:p>
        </w:tc>
      </w:tr>
      <w:tr w14:paraId="77B0837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2" w:hRule="atLeast"/>
        </w:trPr>
        <w:tc>
          <w:tcPr>
            <w:tcW w:w="965" w:type="dxa"/>
            <w:tcBorders>
              <w:left w:val="single" w:color="000000" w:sz="8" w:space="0"/>
              <w:right w:val="nil"/>
            </w:tcBorders>
            <w:shd w:val="clear" w:color="auto" w:fill="C0C0C0"/>
            <w:vAlign w:val="top"/>
          </w:tcPr>
          <w:p w14:paraId="3A851644">
            <w:pPr>
              <w:spacing w:line="232" w:lineRule="exact"/>
              <w:rPr>
                <w:rFonts w:ascii="Arial"/>
                <w:sz w:val="20"/>
              </w:rPr>
            </w:pPr>
          </w:p>
        </w:tc>
        <w:tc>
          <w:tcPr>
            <w:tcW w:w="3796" w:type="dxa"/>
            <w:tcBorders>
              <w:left w:val="nil"/>
            </w:tcBorders>
            <w:shd w:val="clear" w:color="auto" w:fill="C0C0C0"/>
            <w:vAlign w:val="top"/>
          </w:tcPr>
          <w:p w14:paraId="7F812674">
            <w:pPr>
              <w:pStyle w:val="6"/>
              <w:spacing w:before="18" w:line="197" w:lineRule="auto"/>
              <w:ind w:left="1227"/>
              <w:rPr>
                <w:sz w:val="20"/>
                <w:szCs w:val="20"/>
              </w:rPr>
            </w:pPr>
            <w:r>
              <w:rPr>
                <w:b/>
                <w:bCs/>
                <w:spacing w:val="-5"/>
                <w:sz w:val="20"/>
                <w:szCs w:val="20"/>
              </w:rPr>
              <w:t>合计</w:t>
            </w:r>
          </w:p>
        </w:tc>
        <w:tc>
          <w:tcPr>
            <w:tcW w:w="1622" w:type="dxa"/>
            <w:vAlign w:val="top"/>
          </w:tcPr>
          <w:p w14:paraId="7C7C9C7C">
            <w:pPr>
              <w:spacing w:line="232" w:lineRule="exact"/>
              <w:rPr>
                <w:rFonts w:ascii="Arial"/>
                <w:sz w:val="20"/>
              </w:rPr>
            </w:pPr>
          </w:p>
        </w:tc>
        <w:tc>
          <w:tcPr>
            <w:tcW w:w="1623" w:type="dxa"/>
            <w:vAlign w:val="top"/>
          </w:tcPr>
          <w:p w14:paraId="0FB3143C">
            <w:pPr>
              <w:spacing w:line="232" w:lineRule="exact"/>
              <w:rPr>
                <w:rFonts w:ascii="Arial"/>
                <w:sz w:val="20"/>
              </w:rPr>
            </w:pPr>
          </w:p>
        </w:tc>
        <w:tc>
          <w:tcPr>
            <w:tcW w:w="1623" w:type="dxa"/>
            <w:vAlign w:val="top"/>
          </w:tcPr>
          <w:p w14:paraId="599E7EF2">
            <w:pPr>
              <w:spacing w:line="232" w:lineRule="exact"/>
              <w:rPr>
                <w:rFonts w:ascii="Arial"/>
                <w:sz w:val="20"/>
              </w:rPr>
            </w:pPr>
          </w:p>
        </w:tc>
        <w:tc>
          <w:tcPr>
            <w:tcW w:w="1622" w:type="dxa"/>
            <w:vAlign w:val="top"/>
          </w:tcPr>
          <w:p w14:paraId="5C2F67E5">
            <w:pPr>
              <w:spacing w:line="232" w:lineRule="exact"/>
              <w:rPr>
                <w:rFonts w:ascii="Arial"/>
                <w:sz w:val="20"/>
              </w:rPr>
            </w:pPr>
          </w:p>
        </w:tc>
        <w:tc>
          <w:tcPr>
            <w:tcW w:w="1622" w:type="dxa"/>
            <w:vAlign w:val="top"/>
          </w:tcPr>
          <w:p w14:paraId="0767D80C">
            <w:pPr>
              <w:spacing w:line="232" w:lineRule="exact"/>
              <w:rPr>
                <w:rFonts w:ascii="Arial"/>
                <w:sz w:val="20"/>
              </w:rPr>
            </w:pPr>
          </w:p>
        </w:tc>
        <w:tc>
          <w:tcPr>
            <w:tcW w:w="1631" w:type="dxa"/>
            <w:tcBorders>
              <w:right w:val="single" w:color="000000" w:sz="8" w:space="0"/>
            </w:tcBorders>
            <w:vAlign w:val="top"/>
          </w:tcPr>
          <w:p w14:paraId="0891577D">
            <w:pPr>
              <w:spacing w:line="232" w:lineRule="exact"/>
              <w:rPr>
                <w:rFonts w:ascii="Arial"/>
                <w:sz w:val="20"/>
              </w:rPr>
            </w:pPr>
          </w:p>
        </w:tc>
      </w:tr>
      <w:tr w14:paraId="0D2347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2" w:hRule="atLeast"/>
        </w:trPr>
        <w:tc>
          <w:tcPr>
            <w:tcW w:w="965" w:type="dxa"/>
            <w:tcBorders>
              <w:left w:val="single" w:color="000000" w:sz="8" w:space="0"/>
            </w:tcBorders>
            <w:vAlign w:val="top"/>
          </w:tcPr>
          <w:p w14:paraId="184D90D8">
            <w:pPr>
              <w:spacing w:line="232" w:lineRule="exact"/>
              <w:rPr>
                <w:rFonts w:ascii="Arial"/>
                <w:sz w:val="20"/>
              </w:rPr>
            </w:pPr>
          </w:p>
        </w:tc>
        <w:tc>
          <w:tcPr>
            <w:tcW w:w="3796" w:type="dxa"/>
            <w:vAlign w:val="top"/>
          </w:tcPr>
          <w:p w14:paraId="13D0FEC2">
            <w:pPr>
              <w:spacing w:line="232" w:lineRule="exact"/>
              <w:rPr>
                <w:rFonts w:ascii="Arial"/>
                <w:sz w:val="20"/>
              </w:rPr>
            </w:pPr>
          </w:p>
        </w:tc>
        <w:tc>
          <w:tcPr>
            <w:tcW w:w="1622" w:type="dxa"/>
            <w:vAlign w:val="top"/>
          </w:tcPr>
          <w:p w14:paraId="05D74D5A">
            <w:pPr>
              <w:spacing w:line="232" w:lineRule="exact"/>
              <w:rPr>
                <w:rFonts w:ascii="Arial"/>
                <w:sz w:val="20"/>
              </w:rPr>
            </w:pPr>
          </w:p>
        </w:tc>
        <w:tc>
          <w:tcPr>
            <w:tcW w:w="1623" w:type="dxa"/>
            <w:vAlign w:val="top"/>
          </w:tcPr>
          <w:p w14:paraId="5579787F">
            <w:pPr>
              <w:spacing w:line="232" w:lineRule="exact"/>
              <w:rPr>
                <w:rFonts w:ascii="Arial"/>
                <w:sz w:val="20"/>
              </w:rPr>
            </w:pPr>
          </w:p>
        </w:tc>
        <w:tc>
          <w:tcPr>
            <w:tcW w:w="1623" w:type="dxa"/>
            <w:vAlign w:val="top"/>
          </w:tcPr>
          <w:p w14:paraId="1C75A05E">
            <w:pPr>
              <w:spacing w:line="232" w:lineRule="exact"/>
              <w:rPr>
                <w:rFonts w:ascii="Arial"/>
                <w:sz w:val="20"/>
              </w:rPr>
            </w:pPr>
          </w:p>
        </w:tc>
        <w:tc>
          <w:tcPr>
            <w:tcW w:w="1622" w:type="dxa"/>
            <w:vAlign w:val="top"/>
          </w:tcPr>
          <w:p w14:paraId="3D319C38">
            <w:pPr>
              <w:spacing w:line="232" w:lineRule="exact"/>
              <w:rPr>
                <w:rFonts w:ascii="Arial"/>
                <w:sz w:val="20"/>
              </w:rPr>
            </w:pPr>
          </w:p>
        </w:tc>
        <w:tc>
          <w:tcPr>
            <w:tcW w:w="1622" w:type="dxa"/>
            <w:vAlign w:val="top"/>
          </w:tcPr>
          <w:p w14:paraId="0AE686D2">
            <w:pPr>
              <w:spacing w:line="232" w:lineRule="exact"/>
              <w:rPr>
                <w:rFonts w:ascii="Arial"/>
                <w:sz w:val="20"/>
              </w:rPr>
            </w:pPr>
          </w:p>
        </w:tc>
        <w:tc>
          <w:tcPr>
            <w:tcW w:w="1631" w:type="dxa"/>
            <w:tcBorders>
              <w:right w:val="single" w:color="000000" w:sz="8" w:space="0"/>
            </w:tcBorders>
            <w:vAlign w:val="top"/>
          </w:tcPr>
          <w:p w14:paraId="24217DEE">
            <w:pPr>
              <w:spacing w:line="232" w:lineRule="exact"/>
              <w:rPr>
                <w:rFonts w:ascii="Arial"/>
                <w:sz w:val="20"/>
              </w:rPr>
            </w:pPr>
          </w:p>
        </w:tc>
      </w:tr>
      <w:tr w14:paraId="37F5E6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2" w:hRule="atLeast"/>
        </w:trPr>
        <w:tc>
          <w:tcPr>
            <w:tcW w:w="965" w:type="dxa"/>
            <w:tcBorders>
              <w:left w:val="single" w:color="000000" w:sz="8" w:space="0"/>
            </w:tcBorders>
            <w:vAlign w:val="top"/>
          </w:tcPr>
          <w:p w14:paraId="6931E22C">
            <w:pPr>
              <w:spacing w:line="232" w:lineRule="exact"/>
              <w:rPr>
                <w:rFonts w:ascii="Arial"/>
                <w:sz w:val="20"/>
              </w:rPr>
            </w:pPr>
          </w:p>
        </w:tc>
        <w:tc>
          <w:tcPr>
            <w:tcW w:w="3796" w:type="dxa"/>
            <w:vAlign w:val="top"/>
          </w:tcPr>
          <w:p w14:paraId="1F598A41">
            <w:pPr>
              <w:spacing w:line="232" w:lineRule="exact"/>
              <w:rPr>
                <w:rFonts w:ascii="Arial"/>
                <w:sz w:val="20"/>
              </w:rPr>
            </w:pPr>
          </w:p>
        </w:tc>
        <w:tc>
          <w:tcPr>
            <w:tcW w:w="1622" w:type="dxa"/>
            <w:vAlign w:val="top"/>
          </w:tcPr>
          <w:p w14:paraId="686C33C8">
            <w:pPr>
              <w:spacing w:line="232" w:lineRule="exact"/>
              <w:rPr>
                <w:rFonts w:ascii="Arial"/>
                <w:sz w:val="20"/>
              </w:rPr>
            </w:pPr>
          </w:p>
        </w:tc>
        <w:tc>
          <w:tcPr>
            <w:tcW w:w="1623" w:type="dxa"/>
            <w:vAlign w:val="top"/>
          </w:tcPr>
          <w:p w14:paraId="25B00DED">
            <w:pPr>
              <w:spacing w:line="232" w:lineRule="exact"/>
              <w:rPr>
                <w:rFonts w:ascii="Arial"/>
                <w:sz w:val="20"/>
              </w:rPr>
            </w:pPr>
          </w:p>
        </w:tc>
        <w:tc>
          <w:tcPr>
            <w:tcW w:w="1623" w:type="dxa"/>
            <w:vAlign w:val="top"/>
          </w:tcPr>
          <w:p w14:paraId="40B697C4">
            <w:pPr>
              <w:spacing w:line="232" w:lineRule="exact"/>
              <w:rPr>
                <w:rFonts w:ascii="Arial"/>
                <w:sz w:val="20"/>
              </w:rPr>
            </w:pPr>
          </w:p>
        </w:tc>
        <w:tc>
          <w:tcPr>
            <w:tcW w:w="1622" w:type="dxa"/>
            <w:vAlign w:val="top"/>
          </w:tcPr>
          <w:p w14:paraId="31E73B85">
            <w:pPr>
              <w:spacing w:line="232" w:lineRule="exact"/>
              <w:rPr>
                <w:rFonts w:ascii="Arial"/>
                <w:sz w:val="20"/>
              </w:rPr>
            </w:pPr>
          </w:p>
        </w:tc>
        <w:tc>
          <w:tcPr>
            <w:tcW w:w="1622" w:type="dxa"/>
            <w:vAlign w:val="top"/>
          </w:tcPr>
          <w:p w14:paraId="11AD66AC">
            <w:pPr>
              <w:spacing w:line="232" w:lineRule="exact"/>
              <w:rPr>
                <w:rFonts w:ascii="Arial"/>
                <w:sz w:val="20"/>
              </w:rPr>
            </w:pPr>
          </w:p>
        </w:tc>
        <w:tc>
          <w:tcPr>
            <w:tcW w:w="1631" w:type="dxa"/>
            <w:tcBorders>
              <w:right w:val="single" w:color="000000" w:sz="8" w:space="0"/>
            </w:tcBorders>
            <w:vAlign w:val="top"/>
          </w:tcPr>
          <w:p w14:paraId="69E3607C">
            <w:pPr>
              <w:spacing w:line="232" w:lineRule="exact"/>
              <w:rPr>
                <w:rFonts w:ascii="Arial"/>
                <w:sz w:val="20"/>
              </w:rPr>
            </w:pPr>
          </w:p>
        </w:tc>
      </w:tr>
      <w:tr w14:paraId="0FFDFC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2" w:hRule="atLeast"/>
        </w:trPr>
        <w:tc>
          <w:tcPr>
            <w:tcW w:w="965" w:type="dxa"/>
            <w:tcBorders>
              <w:left w:val="single" w:color="000000" w:sz="8" w:space="0"/>
            </w:tcBorders>
            <w:vAlign w:val="top"/>
          </w:tcPr>
          <w:p w14:paraId="5D803AD1">
            <w:pPr>
              <w:spacing w:line="232" w:lineRule="exact"/>
              <w:rPr>
                <w:rFonts w:ascii="Arial"/>
                <w:sz w:val="20"/>
              </w:rPr>
            </w:pPr>
          </w:p>
        </w:tc>
        <w:tc>
          <w:tcPr>
            <w:tcW w:w="3796" w:type="dxa"/>
            <w:vAlign w:val="top"/>
          </w:tcPr>
          <w:p w14:paraId="0E862EC9">
            <w:pPr>
              <w:spacing w:line="232" w:lineRule="exact"/>
              <w:rPr>
                <w:rFonts w:ascii="Arial"/>
                <w:sz w:val="20"/>
              </w:rPr>
            </w:pPr>
          </w:p>
        </w:tc>
        <w:tc>
          <w:tcPr>
            <w:tcW w:w="1622" w:type="dxa"/>
            <w:vAlign w:val="top"/>
          </w:tcPr>
          <w:p w14:paraId="42454C1D">
            <w:pPr>
              <w:spacing w:line="232" w:lineRule="exact"/>
              <w:rPr>
                <w:rFonts w:ascii="Arial"/>
                <w:sz w:val="20"/>
              </w:rPr>
            </w:pPr>
          </w:p>
        </w:tc>
        <w:tc>
          <w:tcPr>
            <w:tcW w:w="1623" w:type="dxa"/>
            <w:vAlign w:val="top"/>
          </w:tcPr>
          <w:p w14:paraId="13A7028D">
            <w:pPr>
              <w:spacing w:line="232" w:lineRule="exact"/>
              <w:rPr>
                <w:rFonts w:ascii="Arial"/>
                <w:sz w:val="20"/>
              </w:rPr>
            </w:pPr>
          </w:p>
        </w:tc>
        <w:tc>
          <w:tcPr>
            <w:tcW w:w="1623" w:type="dxa"/>
            <w:vAlign w:val="top"/>
          </w:tcPr>
          <w:p w14:paraId="7BB319D5">
            <w:pPr>
              <w:spacing w:line="232" w:lineRule="exact"/>
              <w:rPr>
                <w:rFonts w:ascii="Arial"/>
                <w:sz w:val="20"/>
              </w:rPr>
            </w:pPr>
          </w:p>
        </w:tc>
        <w:tc>
          <w:tcPr>
            <w:tcW w:w="1622" w:type="dxa"/>
            <w:vAlign w:val="top"/>
          </w:tcPr>
          <w:p w14:paraId="12F5A183">
            <w:pPr>
              <w:spacing w:line="232" w:lineRule="exact"/>
              <w:rPr>
                <w:rFonts w:ascii="Arial"/>
                <w:sz w:val="20"/>
              </w:rPr>
            </w:pPr>
          </w:p>
        </w:tc>
        <w:tc>
          <w:tcPr>
            <w:tcW w:w="1622" w:type="dxa"/>
            <w:vAlign w:val="top"/>
          </w:tcPr>
          <w:p w14:paraId="4E3E1DA9">
            <w:pPr>
              <w:spacing w:line="232" w:lineRule="exact"/>
              <w:rPr>
                <w:rFonts w:ascii="Arial"/>
                <w:sz w:val="20"/>
              </w:rPr>
            </w:pPr>
          </w:p>
        </w:tc>
        <w:tc>
          <w:tcPr>
            <w:tcW w:w="1631" w:type="dxa"/>
            <w:tcBorders>
              <w:right w:val="single" w:color="000000" w:sz="8" w:space="0"/>
            </w:tcBorders>
            <w:vAlign w:val="top"/>
          </w:tcPr>
          <w:p w14:paraId="4ADF6D12">
            <w:pPr>
              <w:spacing w:line="232" w:lineRule="exact"/>
              <w:rPr>
                <w:rFonts w:ascii="Arial"/>
                <w:sz w:val="20"/>
              </w:rPr>
            </w:pPr>
          </w:p>
        </w:tc>
      </w:tr>
      <w:tr w14:paraId="72F293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42" w:hRule="atLeast"/>
        </w:trPr>
        <w:tc>
          <w:tcPr>
            <w:tcW w:w="965" w:type="dxa"/>
            <w:tcBorders>
              <w:left w:val="single" w:color="000000" w:sz="8" w:space="0"/>
            </w:tcBorders>
            <w:vAlign w:val="top"/>
          </w:tcPr>
          <w:p w14:paraId="3CDC6CCD">
            <w:pPr>
              <w:spacing w:line="232" w:lineRule="exact"/>
              <w:rPr>
                <w:rFonts w:ascii="Arial"/>
                <w:sz w:val="20"/>
              </w:rPr>
            </w:pPr>
          </w:p>
        </w:tc>
        <w:tc>
          <w:tcPr>
            <w:tcW w:w="3796" w:type="dxa"/>
            <w:vAlign w:val="top"/>
          </w:tcPr>
          <w:p w14:paraId="46C7EFFB">
            <w:pPr>
              <w:spacing w:line="232" w:lineRule="exact"/>
              <w:rPr>
                <w:rFonts w:ascii="Arial"/>
                <w:sz w:val="20"/>
              </w:rPr>
            </w:pPr>
          </w:p>
        </w:tc>
        <w:tc>
          <w:tcPr>
            <w:tcW w:w="1622" w:type="dxa"/>
            <w:vAlign w:val="top"/>
          </w:tcPr>
          <w:p w14:paraId="28E0934F">
            <w:pPr>
              <w:spacing w:line="232" w:lineRule="exact"/>
              <w:rPr>
                <w:rFonts w:ascii="Arial"/>
                <w:sz w:val="20"/>
              </w:rPr>
            </w:pPr>
          </w:p>
        </w:tc>
        <w:tc>
          <w:tcPr>
            <w:tcW w:w="1623" w:type="dxa"/>
            <w:vAlign w:val="top"/>
          </w:tcPr>
          <w:p w14:paraId="20D0AF21">
            <w:pPr>
              <w:spacing w:line="232" w:lineRule="exact"/>
              <w:rPr>
                <w:rFonts w:ascii="Arial"/>
                <w:sz w:val="20"/>
              </w:rPr>
            </w:pPr>
          </w:p>
        </w:tc>
        <w:tc>
          <w:tcPr>
            <w:tcW w:w="1623" w:type="dxa"/>
            <w:vAlign w:val="top"/>
          </w:tcPr>
          <w:p w14:paraId="76EA6D11">
            <w:pPr>
              <w:spacing w:line="232" w:lineRule="exact"/>
              <w:rPr>
                <w:rFonts w:ascii="Arial"/>
                <w:sz w:val="20"/>
              </w:rPr>
            </w:pPr>
          </w:p>
        </w:tc>
        <w:tc>
          <w:tcPr>
            <w:tcW w:w="1622" w:type="dxa"/>
            <w:vAlign w:val="top"/>
          </w:tcPr>
          <w:p w14:paraId="3FAA49A9">
            <w:pPr>
              <w:spacing w:line="232" w:lineRule="exact"/>
              <w:rPr>
                <w:rFonts w:ascii="Arial"/>
                <w:sz w:val="20"/>
              </w:rPr>
            </w:pPr>
          </w:p>
        </w:tc>
        <w:tc>
          <w:tcPr>
            <w:tcW w:w="1622" w:type="dxa"/>
            <w:vAlign w:val="top"/>
          </w:tcPr>
          <w:p w14:paraId="7B78155B">
            <w:pPr>
              <w:spacing w:line="232" w:lineRule="exact"/>
              <w:rPr>
                <w:rFonts w:ascii="Arial"/>
                <w:sz w:val="20"/>
              </w:rPr>
            </w:pPr>
          </w:p>
        </w:tc>
        <w:tc>
          <w:tcPr>
            <w:tcW w:w="1631" w:type="dxa"/>
            <w:tcBorders>
              <w:right w:val="single" w:color="000000" w:sz="8" w:space="0"/>
            </w:tcBorders>
            <w:vAlign w:val="top"/>
          </w:tcPr>
          <w:p w14:paraId="391B0CBD">
            <w:pPr>
              <w:spacing w:line="232" w:lineRule="exact"/>
              <w:rPr>
                <w:rFonts w:ascii="Arial"/>
                <w:sz w:val="20"/>
              </w:rPr>
            </w:pPr>
          </w:p>
        </w:tc>
      </w:tr>
      <w:tr w14:paraId="660043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242" w:hRule="atLeast"/>
        </w:trPr>
        <w:tc>
          <w:tcPr>
            <w:tcW w:w="965" w:type="dxa"/>
            <w:tcBorders>
              <w:left w:val="single" w:color="000000" w:sz="8" w:space="0"/>
            </w:tcBorders>
            <w:vAlign w:val="top"/>
          </w:tcPr>
          <w:p w14:paraId="6573828A">
            <w:pPr>
              <w:spacing w:line="232" w:lineRule="exact"/>
              <w:rPr>
                <w:rFonts w:ascii="Arial"/>
                <w:sz w:val="20"/>
              </w:rPr>
            </w:pPr>
          </w:p>
        </w:tc>
        <w:tc>
          <w:tcPr>
            <w:tcW w:w="3796" w:type="dxa"/>
            <w:vAlign w:val="top"/>
          </w:tcPr>
          <w:p w14:paraId="765BAAC6">
            <w:pPr>
              <w:spacing w:line="232" w:lineRule="exact"/>
              <w:rPr>
                <w:rFonts w:ascii="Arial"/>
                <w:sz w:val="20"/>
              </w:rPr>
            </w:pPr>
          </w:p>
        </w:tc>
        <w:tc>
          <w:tcPr>
            <w:tcW w:w="1622" w:type="dxa"/>
            <w:vAlign w:val="top"/>
          </w:tcPr>
          <w:p w14:paraId="418147F6">
            <w:pPr>
              <w:spacing w:line="232" w:lineRule="exact"/>
              <w:rPr>
                <w:rFonts w:ascii="Arial"/>
                <w:sz w:val="20"/>
              </w:rPr>
            </w:pPr>
          </w:p>
        </w:tc>
        <w:tc>
          <w:tcPr>
            <w:tcW w:w="1623" w:type="dxa"/>
            <w:vAlign w:val="top"/>
          </w:tcPr>
          <w:p w14:paraId="4CF32293">
            <w:pPr>
              <w:spacing w:line="232" w:lineRule="exact"/>
              <w:rPr>
                <w:rFonts w:ascii="Arial"/>
                <w:sz w:val="20"/>
              </w:rPr>
            </w:pPr>
          </w:p>
        </w:tc>
        <w:tc>
          <w:tcPr>
            <w:tcW w:w="1623" w:type="dxa"/>
            <w:vAlign w:val="top"/>
          </w:tcPr>
          <w:p w14:paraId="5D1880E0">
            <w:pPr>
              <w:spacing w:line="232" w:lineRule="exact"/>
              <w:rPr>
                <w:rFonts w:ascii="Arial"/>
                <w:sz w:val="20"/>
              </w:rPr>
            </w:pPr>
          </w:p>
        </w:tc>
        <w:tc>
          <w:tcPr>
            <w:tcW w:w="1622" w:type="dxa"/>
            <w:vAlign w:val="top"/>
          </w:tcPr>
          <w:p w14:paraId="77276649">
            <w:pPr>
              <w:spacing w:line="232" w:lineRule="exact"/>
              <w:rPr>
                <w:rFonts w:ascii="Arial"/>
                <w:sz w:val="20"/>
              </w:rPr>
            </w:pPr>
          </w:p>
        </w:tc>
        <w:tc>
          <w:tcPr>
            <w:tcW w:w="1622" w:type="dxa"/>
            <w:vAlign w:val="top"/>
          </w:tcPr>
          <w:p w14:paraId="3BFF80C2">
            <w:pPr>
              <w:spacing w:line="232" w:lineRule="exact"/>
              <w:rPr>
                <w:rFonts w:ascii="Arial"/>
                <w:sz w:val="20"/>
              </w:rPr>
            </w:pPr>
          </w:p>
        </w:tc>
        <w:tc>
          <w:tcPr>
            <w:tcW w:w="1631" w:type="dxa"/>
            <w:tcBorders>
              <w:right w:val="single" w:color="000000" w:sz="8" w:space="0"/>
            </w:tcBorders>
            <w:vAlign w:val="top"/>
          </w:tcPr>
          <w:p w14:paraId="61FB7F37">
            <w:pPr>
              <w:spacing w:line="232" w:lineRule="exact"/>
              <w:rPr>
                <w:rFonts w:ascii="Arial"/>
                <w:sz w:val="20"/>
              </w:rPr>
            </w:pPr>
          </w:p>
        </w:tc>
      </w:tr>
      <w:tr w14:paraId="225EA9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50" w:hRule="atLeast"/>
        </w:trPr>
        <w:tc>
          <w:tcPr>
            <w:tcW w:w="965" w:type="dxa"/>
            <w:tcBorders>
              <w:left w:val="single" w:color="000000" w:sz="8" w:space="0"/>
              <w:bottom w:val="single" w:color="000000" w:sz="8" w:space="0"/>
            </w:tcBorders>
            <w:vAlign w:val="top"/>
          </w:tcPr>
          <w:p w14:paraId="4F41F299">
            <w:pPr>
              <w:spacing w:line="240" w:lineRule="exact"/>
              <w:rPr>
                <w:rFonts w:ascii="Arial"/>
                <w:sz w:val="20"/>
              </w:rPr>
            </w:pPr>
          </w:p>
        </w:tc>
        <w:tc>
          <w:tcPr>
            <w:tcW w:w="3796" w:type="dxa"/>
            <w:tcBorders>
              <w:bottom w:val="single" w:color="000000" w:sz="8" w:space="0"/>
            </w:tcBorders>
            <w:vAlign w:val="top"/>
          </w:tcPr>
          <w:p w14:paraId="35636A8D">
            <w:pPr>
              <w:spacing w:line="240" w:lineRule="exact"/>
              <w:rPr>
                <w:rFonts w:ascii="Arial"/>
                <w:sz w:val="20"/>
              </w:rPr>
            </w:pPr>
          </w:p>
        </w:tc>
        <w:tc>
          <w:tcPr>
            <w:tcW w:w="1622" w:type="dxa"/>
            <w:tcBorders>
              <w:bottom w:val="single" w:color="000000" w:sz="8" w:space="0"/>
            </w:tcBorders>
            <w:vAlign w:val="top"/>
          </w:tcPr>
          <w:p w14:paraId="55C130E3">
            <w:pPr>
              <w:spacing w:line="240" w:lineRule="exact"/>
              <w:rPr>
                <w:rFonts w:ascii="Arial"/>
                <w:sz w:val="20"/>
              </w:rPr>
            </w:pPr>
          </w:p>
        </w:tc>
        <w:tc>
          <w:tcPr>
            <w:tcW w:w="1623" w:type="dxa"/>
            <w:tcBorders>
              <w:bottom w:val="single" w:color="000000" w:sz="8" w:space="0"/>
            </w:tcBorders>
            <w:vAlign w:val="top"/>
          </w:tcPr>
          <w:p w14:paraId="5D57657E">
            <w:pPr>
              <w:spacing w:line="240" w:lineRule="exact"/>
              <w:rPr>
                <w:rFonts w:ascii="Arial"/>
                <w:sz w:val="20"/>
              </w:rPr>
            </w:pPr>
          </w:p>
        </w:tc>
        <w:tc>
          <w:tcPr>
            <w:tcW w:w="1623" w:type="dxa"/>
            <w:tcBorders>
              <w:bottom w:val="single" w:color="000000" w:sz="8" w:space="0"/>
            </w:tcBorders>
            <w:vAlign w:val="top"/>
          </w:tcPr>
          <w:p w14:paraId="1AACD8E3">
            <w:pPr>
              <w:spacing w:line="240" w:lineRule="exact"/>
              <w:rPr>
                <w:rFonts w:ascii="Arial"/>
                <w:sz w:val="20"/>
              </w:rPr>
            </w:pPr>
          </w:p>
        </w:tc>
        <w:tc>
          <w:tcPr>
            <w:tcW w:w="1622" w:type="dxa"/>
            <w:tcBorders>
              <w:bottom w:val="single" w:color="000000" w:sz="8" w:space="0"/>
            </w:tcBorders>
            <w:vAlign w:val="top"/>
          </w:tcPr>
          <w:p w14:paraId="3CB51B3B">
            <w:pPr>
              <w:spacing w:line="240" w:lineRule="exact"/>
              <w:rPr>
                <w:rFonts w:ascii="Arial"/>
                <w:sz w:val="20"/>
              </w:rPr>
            </w:pPr>
          </w:p>
        </w:tc>
        <w:tc>
          <w:tcPr>
            <w:tcW w:w="1622" w:type="dxa"/>
            <w:tcBorders>
              <w:bottom w:val="single" w:color="000000" w:sz="8" w:space="0"/>
            </w:tcBorders>
            <w:vAlign w:val="top"/>
          </w:tcPr>
          <w:p w14:paraId="23AF97EE">
            <w:pPr>
              <w:spacing w:line="240" w:lineRule="exact"/>
              <w:rPr>
                <w:rFonts w:ascii="Arial"/>
                <w:sz w:val="20"/>
              </w:rPr>
            </w:pPr>
          </w:p>
        </w:tc>
        <w:tc>
          <w:tcPr>
            <w:tcW w:w="1631" w:type="dxa"/>
            <w:tcBorders>
              <w:bottom w:val="single" w:color="000000" w:sz="8" w:space="0"/>
              <w:right w:val="single" w:color="000000" w:sz="8" w:space="0"/>
            </w:tcBorders>
            <w:vAlign w:val="top"/>
          </w:tcPr>
          <w:p w14:paraId="5C0777A8">
            <w:pPr>
              <w:spacing w:line="240" w:lineRule="exact"/>
              <w:rPr>
                <w:rFonts w:ascii="Arial"/>
                <w:sz w:val="20"/>
              </w:rPr>
            </w:pPr>
          </w:p>
        </w:tc>
      </w:tr>
    </w:tbl>
    <w:p w14:paraId="4F80CE75">
      <w:pPr>
        <w:pStyle w:val="2"/>
        <w:spacing w:before="30" w:line="220" w:lineRule="auto"/>
        <w:ind w:left="53"/>
        <w:rPr>
          <w:sz w:val="20"/>
          <w:szCs w:val="20"/>
        </w:rPr>
      </w:pPr>
      <w:r>
        <w:rPr>
          <w:b/>
          <w:bCs/>
          <w:spacing w:val="-1"/>
          <w:sz w:val="20"/>
          <w:szCs w:val="20"/>
        </w:rPr>
        <w:t>说明：2021年度本单位无政府性基金收入和支出情况，此表为空表。</w:t>
      </w:r>
    </w:p>
    <w:p w14:paraId="2E8929F1">
      <w:pPr>
        <w:spacing w:line="220" w:lineRule="auto"/>
        <w:rPr>
          <w:sz w:val="20"/>
          <w:szCs w:val="20"/>
        </w:rPr>
        <w:sectPr>
          <w:pgSz w:w="16839" w:h="11907"/>
          <w:pgMar w:top="400" w:right="1231" w:bottom="400" w:left="1082" w:header="0" w:footer="0" w:gutter="0"/>
          <w:cols w:space="720" w:num="1"/>
        </w:sectPr>
      </w:pPr>
    </w:p>
    <w:p w14:paraId="3F35A2BA">
      <w:pPr>
        <w:spacing w:line="248" w:lineRule="auto"/>
        <w:rPr>
          <w:rFonts w:ascii="Arial"/>
          <w:sz w:val="21"/>
        </w:rPr>
      </w:pPr>
    </w:p>
    <w:p w14:paraId="194F35EF">
      <w:pPr>
        <w:spacing w:line="249" w:lineRule="auto"/>
        <w:rPr>
          <w:rFonts w:ascii="Arial"/>
          <w:sz w:val="21"/>
        </w:rPr>
      </w:pPr>
    </w:p>
    <w:p w14:paraId="7D3130F2">
      <w:pPr>
        <w:spacing w:line="249" w:lineRule="auto"/>
        <w:rPr>
          <w:rFonts w:ascii="Arial"/>
          <w:sz w:val="21"/>
        </w:rPr>
      </w:pPr>
    </w:p>
    <w:p w14:paraId="66ECC81B">
      <w:pPr>
        <w:spacing w:line="249" w:lineRule="auto"/>
        <w:rPr>
          <w:rFonts w:ascii="Arial"/>
          <w:sz w:val="21"/>
        </w:rPr>
      </w:pPr>
    </w:p>
    <w:p w14:paraId="5902F661">
      <w:pPr>
        <w:pStyle w:val="2"/>
        <w:spacing w:before="95" w:line="222" w:lineRule="auto"/>
        <w:ind w:left="2748"/>
        <w:outlineLvl w:val="0"/>
        <w:rPr>
          <w:sz w:val="29"/>
          <w:szCs w:val="29"/>
        </w:rPr>
      </w:pPr>
      <w:r>
        <w:rPr>
          <w:b/>
          <w:bCs/>
          <w:spacing w:val="4"/>
          <w:sz w:val="29"/>
          <w:szCs w:val="29"/>
        </w:rPr>
        <w:t>国有资本经营预算财政拨款支出决算表</w:t>
      </w:r>
    </w:p>
    <w:p w14:paraId="0272B204">
      <w:pPr>
        <w:pStyle w:val="2"/>
        <w:spacing w:line="229" w:lineRule="auto"/>
        <w:ind w:left="9664"/>
        <w:rPr>
          <w:sz w:val="19"/>
          <w:szCs w:val="19"/>
        </w:rPr>
      </w:pPr>
      <w:r>
        <w:rPr>
          <w:b/>
          <w:bCs/>
          <w:spacing w:val="2"/>
          <w:sz w:val="19"/>
          <w:szCs w:val="19"/>
        </w:rPr>
        <w:t>公开09表</w:t>
      </w:r>
    </w:p>
    <w:p w14:paraId="0D763B3D">
      <w:pPr>
        <w:pStyle w:val="2"/>
        <w:spacing w:before="10" w:line="213" w:lineRule="auto"/>
        <w:ind w:left="55"/>
        <w:rPr>
          <w:sz w:val="19"/>
          <w:szCs w:val="19"/>
        </w:rPr>
      </w:pPr>
      <w:r>
        <w:rPr>
          <w:b/>
          <w:bCs/>
          <w:spacing w:val="6"/>
          <w:sz w:val="19"/>
          <w:szCs w:val="19"/>
        </w:rPr>
        <w:t>部门：大连市西岗区人民政府香炉礁街道办事处</w:t>
      </w:r>
      <w:r>
        <w:rPr>
          <w:spacing w:val="6"/>
          <w:sz w:val="19"/>
          <w:szCs w:val="19"/>
        </w:rPr>
        <w:t xml:space="preserve">                                                </w:t>
      </w:r>
      <w:r>
        <w:rPr>
          <w:b/>
          <w:bCs/>
          <w:spacing w:val="6"/>
          <w:sz w:val="19"/>
          <w:szCs w:val="19"/>
        </w:rPr>
        <w:t>金额单位：万元</w:t>
      </w:r>
    </w:p>
    <w:tbl>
      <w:tblPr>
        <w:tblStyle w:val="5"/>
        <w:tblW w:w="10470" w:type="dxa"/>
        <w:tblInd w:w="1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1"/>
        <w:gridCol w:w="4123"/>
        <w:gridCol w:w="1762"/>
        <w:gridCol w:w="1762"/>
        <w:gridCol w:w="1772"/>
      </w:tblGrid>
      <w:tr w14:paraId="22CF8E6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80" w:hRule="atLeast"/>
        </w:trPr>
        <w:tc>
          <w:tcPr>
            <w:tcW w:w="5174" w:type="dxa"/>
            <w:gridSpan w:val="2"/>
            <w:tcBorders>
              <w:top w:val="single" w:color="000000" w:sz="10" w:space="0"/>
              <w:left w:val="single" w:color="000000" w:sz="10" w:space="0"/>
            </w:tcBorders>
            <w:shd w:val="clear" w:color="auto" w:fill="C0C0C0"/>
            <w:vAlign w:val="top"/>
          </w:tcPr>
          <w:p w14:paraId="624BCD57">
            <w:pPr>
              <w:pStyle w:val="6"/>
              <w:spacing w:before="28" w:line="203" w:lineRule="auto"/>
              <w:ind w:left="2372"/>
              <w:rPr>
                <w:sz w:val="22"/>
                <w:szCs w:val="22"/>
              </w:rPr>
            </w:pPr>
            <w:r>
              <w:rPr>
                <w:b/>
                <w:bCs/>
                <w:spacing w:val="-8"/>
                <w:sz w:val="22"/>
                <w:szCs w:val="22"/>
              </w:rPr>
              <w:t>项目</w:t>
            </w:r>
          </w:p>
        </w:tc>
        <w:tc>
          <w:tcPr>
            <w:tcW w:w="5296" w:type="dxa"/>
            <w:gridSpan w:val="3"/>
            <w:tcBorders>
              <w:top w:val="single" w:color="000000" w:sz="10" w:space="0"/>
              <w:right w:val="single" w:color="000000" w:sz="10" w:space="0"/>
            </w:tcBorders>
            <w:shd w:val="clear" w:color="auto" w:fill="C0C0C0"/>
            <w:vAlign w:val="top"/>
          </w:tcPr>
          <w:p w14:paraId="1CF59291">
            <w:pPr>
              <w:pStyle w:val="6"/>
              <w:spacing w:before="28" w:line="203" w:lineRule="auto"/>
              <w:ind w:left="2205"/>
              <w:rPr>
                <w:sz w:val="22"/>
                <w:szCs w:val="22"/>
              </w:rPr>
            </w:pPr>
            <w:r>
              <w:rPr>
                <w:b/>
                <w:bCs/>
                <w:spacing w:val="-4"/>
                <w:sz w:val="22"/>
                <w:szCs w:val="22"/>
              </w:rPr>
              <w:t>本年支出</w:t>
            </w:r>
          </w:p>
        </w:tc>
      </w:tr>
      <w:tr w14:paraId="71E9B7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7" w:hRule="atLeast"/>
        </w:trPr>
        <w:tc>
          <w:tcPr>
            <w:tcW w:w="1051" w:type="dxa"/>
            <w:tcBorders>
              <w:left w:val="single" w:color="000000" w:sz="10" w:space="0"/>
            </w:tcBorders>
            <w:shd w:val="clear" w:color="auto" w:fill="C0C0C0"/>
            <w:vAlign w:val="top"/>
          </w:tcPr>
          <w:p w14:paraId="1D6CE1F1">
            <w:pPr>
              <w:pStyle w:val="6"/>
              <w:spacing w:before="179" w:line="229" w:lineRule="auto"/>
              <w:ind w:left="74" w:right="74" w:firstLine="3"/>
              <w:rPr>
                <w:sz w:val="22"/>
                <w:szCs w:val="22"/>
              </w:rPr>
            </w:pPr>
            <w:r>
              <w:rPr>
                <w:b/>
                <w:bCs/>
                <w:spacing w:val="-5"/>
                <w:sz w:val="22"/>
                <w:szCs w:val="22"/>
              </w:rPr>
              <w:t>功能分类</w:t>
            </w:r>
            <w:r>
              <w:rPr>
                <w:b/>
                <w:bCs/>
                <w:spacing w:val="-4"/>
                <w:sz w:val="22"/>
                <w:szCs w:val="22"/>
              </w:rPr>
              <w:t>科目编码</w:t>
            </w:r>
          </w:p>
        </w:tc>
        <w:tc>
          <w:tcPr>
            <w:tcW w:w="4123" w:type="dxa"/>
            <w:shd w:val="clear" w:color="auto" w:fill="C0C0C0"/>
            <w:vAlign w:val="top"/>
          </w:tcPr>
          <w:p w14:paraId="3D1AA157">
            <w:pPr>
              <w:rPr>
                <w:rFonts w:ascii="Arial"/>
                <w:sz w:val="21"/>
              </w:rPr>
            </w:pPr>
          </w:p>
          <w:p w14:paraId="5CB91BC4">
            <w:pPr>
              <w:pStyle w:val="6"/>
              <w:spacing w:before="71" w:line="219" w:lineRule="auto"/>
              <w:ind w:left="1618"/>
              <w:rPr>
                <w:sz w:val="22"/>
                <w:szCs w:val="22"/>
              </w:rPr>
            </w:pPr>
            <w:r>
              <w:rPr>
                <w:b/>
                <w:bCs/>
                <w:spacing w:val="-4"/>
                <w:sz w:val="22"/>
                <w:szCs w:val="22"/>
              </w:rPr>
              <w:t>科目名称</w:t>
            </w:r>
          </w:p>
        </w:tc>
        <w:tc>
          <w:tcPr>
            <w:tcW w:w="1762" w:type="dxa"/>
            <w:shd w:val="clear" w:color="auto" w:fill="C0C0C0"/>
            <w:vAlign w:val="top"/>
          </w:tcPr>
          <w:p w14:paraId="3E849B39">
            <w:pPr>
              <w:rPr>
                <w:rFonts w:ascii="Arial"/>
                <w:sz w:val="21"/>
              </w:rPr>
            </w:pPr>
          </w:p>
          <w:p w14:paraId="23E609CF">
            <w:pPr>
              <w:pStyle w:val="6"/>
              <w:spacing w:before="71" w:line="221" w:lineRule="auto"/>
              <w:ind w:left="659"/>
              <w:rPr>
                <w:sz w:val="22"/>
                <w:szCs w:val="22"/>
              </w:rPr>
            </w:pPr>
            <w:r>
              <w:rPr>
                <w:b/>
                <w:bCs/>
                <w:spacing w:val="-7"/>
                <w:sz w:val="22"/>
                <w:szCs w:val="22"/>
              </w:rPr>
              <w:t>合计</w:t>
            </w:r>
          </w:p>
        </w:tc>
        <w:tc>
          <w:tcPr>
            <w:tcW w:w="1762" w:type="dxa"/>
            <w:shd w:val="clear" w:color="auto" w:fill="C0C0C0"/>
            <w:vAlign w:val="top"/>
          </w:tcPr>
          <w:p w14:paraId="20A47C1E">
            <w:pPr>
              <w:rPr>
                <w:rFonts w:ascii="Arial"/>
                <w:sz w:val="21"/>
              </w:rPr>
            </w:pPr>
          </w:p>
          <w:p w14:paraId="3A92B9DD">
            <w:pPr>
              <w:pStyle w:val="6"/>
              <w:spacing w:before="71" w:line="219" w:lineRule="auto"/>
              <w:ind w:left="442"/>
              <w:rPr>
                <w:sz w:val="22"/>
                <w:szCs w:val="22"/>
              </w:rPr>
            </w:pPr>
            <w:r>
              <w:rPr>
                <w:b/>
                <w:bCs/>
                <w:spacing w:val="-4"/>
                <w:sz w:val="22"/>
                <w:szCs w:val="22"/>
              </w:rPr>
              <w:t>基本支出</w:t>
            </w:r>
          </w:p>
        </w:tc>
        <w:tc>
          <w:tcPr>
            <w:tcW w:w="1772" w:type="dxa"/>
            <w:tcBorders>
              <w:right w:val="single" w:color="000000" w:sz="10" w:space="0"/>
            </w:tcBorders>
            <w:shd w:val="clear" w:color="auto" w:fill="C0C0C0"/>
            <w:vAlign w:val="top"/>
          </w:tcPr>
          <w:p w14:paraId="1E2B5F66">
            <w:pPr>
              <w:pStyle w:val="6"/>
              <w:spacing w:before="312" w:line="221" w:lineRule="auto"/>
              <w:ind w:left="450"/>
              <w:rPr>
                <w:sz w:val="22"/>
                <w:szCs w:val="22"/>
              </w:rPr>
            </w:pPr>
            <w:r>
              <w:rPr>
                <w:b/>
                <w:bCs/>
                <w:spacing w:val="-5"/>
                <w:sz w:val="22"/>
                <w:szCs w:val="22"/>
              </w:rPr>
              <w:t>项目支出</w:t>
            </w:r>
          </w:p>
        </w:tc>
      </w:tr>
      <w:tr w14:paraId="099791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5" w:hRule="atLeast"/>
        </w:trPr>
        <w:tc>
          <w:tcPr>
            <w:tcW w:w="5174" w:type="dxa"/>
            <w:gridSpan w:val="2"/>
            <w:tcBorders>
              <w:left w:val="single" w:color="000000" w:sz="10" w:space="0"/>
            </w:tcBorders>
            <w:shd w:val="clear" w:color="auto" w:fill="C0C0C0"/>
            <w:vAlign w:val="top"/>
          </w:tcPr>
          <w:p w14:paraId="2D0B0C1F">
            <w:pPr>
              <w:pStyle w:val="6"/>
              <w:spacing w:before="21" w:line="196" w:lineRule="auto"/>
              <w:ind w:left="2369"/>
              <w:rPr>
                <w:sz w:val="22"/>
                <w:szCs w:val="22"/>
              </w:rPr>
            </w:pPr>
            <w:r>
              <w:rPr>
                <w:b/>
                <w:bCs/>
                <w:spacing w:val="-6"/>
                <w:sz w:val="22"/>
                <w:szCs w:val="22"/>
              </w:rPr>
              <w:t>栏次</w:t>
            </w:r>
          </w:p>
        </w:tc>
        <w:tc>
          <w:tcPr>
            <w:tcW w:w="1762" w:type="dxa"/>
            <w:shd w:val="clear" w:color="auto" w:fill="C0C0C0"/>
            <w:vAlign w:val="top"/>
          </w:tcPr>
          <w:p w14:paraId="17325390">
            <w:pPr>
              <w:pStyle w:val="6"/>
              <w:spacing w:before="30" w:line="188" w:lineRule="auto"/>
              <w:ind w:left="847"/>
              <w:rPr>
                <w:sz w:val="22"/>
                <w:szCs w:val="22"/>
              </w:rPr>
            </w:pPr>
            <w:r>
              <w:rPr>
                <w:b/>
                <w:bCs/>
                <w:spacing w:val="-3"/>
                <w:sz w:val="22"/>
                <w:szCs w:val="22"/>
              </w:rPr>
              <w:t>1</w:t>
            </w:r>
          </w:p>
        </w:tc>
        <w:tc>
          <w:tcPr>
            <w:tcW w:w="1762" w:type="dxa"/>
            <w:shd w:val="clear" w:color="auto" w:fill="C0C0C0"/>
            <w:vAlign w:val="top"/>
          </w:tcPr>
          <w:p w14:paraId="4C895FAF">
            <w:pPr>
              <w:pStyle w:val="6"/>
              <w:spacing w:before="30" w:line="188" w:lineRule="auto"/>
              <w:ind w:left="838"/>
              <w:rPr>
                <w:sz w:val="22"/>
                <w:szCs w:val="22"/>
              </w:rPr>
            </w:pPr>
            <w:r>
              <w:rPr>
                <w:b/>
                <w:bCs/>
                <w:spacing w:val="-3"/>
                <w:sz w:val="22"/>
                <w:szCs w:val="22"/>
              </w:rPr>
              <w:t>2</w:t>
            </w:r>
          </w:p>
        </w:tc>
        <w:tc>
          <w:tcPr>
            <w:tcW w:w="1772" w:type="dxa"/>
            <w:tcBorders>
              <w:right w:val="single" w:color="000000" w:sz="10" w:space="0"/>
            </w:tcBorders>
            <w:shd w:val="clear" w:color="auto" w:fill="C0C0C0"/>
            <w:vAlign w:val="top"/>
          </w:tcPr>
          <w:p w14:paraId="638D0BD8">
            <w:pPr>
              <w:pStyle w:val="6"/>
              <w:spacing w:before="30" w:line="188" w:lineRule="auto"/>
              <w:ind w:left="844"/>
              <w:rPr>
                <w:sz w:val="22"/>
                <w:szCs w:val="22"/>
              </w:rPr>
            </w:pPr>
            <w:r>
              <w:rPr>
                <w:b/>
                <w:bCs/>
                <w:spacing w:val="-3"/>
                <w:sz w:val="22"/>
                <w:szCs w:val="22"/>
              </w:rPr>
              <w:t>3</w:t>
            </w:r>
          </w:p>
        </w:tc>
      </w:tr>
      <w:tr w14:paraId="3A8FF8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5" w:hRule="atLeast"/>
        </w:trPr>
        <w:tc>
          <w:tcPr>
            <w:tcW w:w="5174" w:type="dxa"/>
            <w:gridSpan w:val="2"/>
            <w:tcBorders>
              <w:left w:val="single" w:color="000000" w:sz="10" w:space="0"/>
            </w:tcBorders>
            <w:shd w:val="clear" w:color="auto" w:fill="C0C0C0"/>
            <w:vAlign w:val="top"/>
          </w:tcPr>
          <w:p w14:paraId="373F6FAE">
            <w:pPr>
              <w:pStyle w:val="6"/>
              <w:spacing w:before="23" w:line="194" w:lineRule="auto"/>
              <w:ind w:left="2370"/>
              <w:rPr>
                <w:sz w:val="22"/>
                <w:szCs w:val="22"/>
              </w:rPr>
            </w:pPr>
            <w:r>
              <w:rPr>
                <w:b/>
                <w:bCs/>
                <w:spacing w:val="-7"/>
                <w:sz w:val="22"/>
                <w:szCs w:val="22"/>
              </w:rPr>
              <w:t>合计</w:t>
            </w:r>
          </w:p>
        </w:tc>
        <w:tc>
          <w:tcPr>
            <w:tcW w:w="1762" w:type="dxa"/>
            <w:vAlign w:val="top"/>
          </w:tcPr>
          <w:p w14:paraId="5C538F24">
            <w:pPr>
              <w:rPr>
                <w:rFonts w:ascii="Arial"/>
                <w:sz w:val="21"/>
              </w:rPr>
            </w:pPr>
          </w:p>
        </w:tc>
        <w:tc>
          <w:tcPr>
            <w:tcW w:w="1762" w:type="dxa"/>
            <w:vAlign w:val="top"/>
          </w:tcPr>
          <w:p w14:paraId="75EED311">
            <w:pPr>
              <w:rPr>
                <w:rFonts w:ascii="Arial"/>
                <w:sz w:val="21"/>
              </w:rPr>
            </w:pPr>
          </w:p>
        </w:tc>
        <w:tc>
          <w:tcPr>
            <w:tcW w:w="1772" w:type="dxa"/>
            <w:tcBorders>
              <w:right w:val="single" w:color="000000" w:sz="10" w:space="0"/>
            </w:tcBorders>
            <w:vAlign w:val="top"/>
          </w:tcPr>
          <w:p w14:paraId="18B8AFC1">
            <w:pPr>
              <w:rPr>
                <w:rFonts w:ascii="Arial"/>
                <w:sz w:val="21"/>
              </w:rPr>
            </w:pPr>
          </w:p>
        </w:tc>
      </w:tr>
      <w:tr w14:paraId="0B7AE5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1" w:type="dxa"/>
            <w:tcBorders>
              <w:left w:val="single" w:color="000000" w:sz="10" w:space="0"/>
            </w:tcBorders>
            <w:vAlign w:val="top"/>
          </w:tcPr>
          <w:p w14:paraId="3E481B1A">
            <w:pPr>
              <w:rPr>
                <w:rFonts w:ascii="Arial"/>
                <w:sz w:val="21"/>
              </w:rPr>
            </w:pPr>
          </w:p>
        </w:tc>
        <w:tc>
          <w:tcPr>
            <w:tcW w:w="4123" w:type="dxa"/>
            <w:vAlign w:val="top"/>
          </w:tcPr>
          <w:p w14:paraId="7A3DE8DB">
            <w:pPr>
              <w:rPr>
                <w:rFonts w:ascii="Arial"/>
                <w:sz w:val="21"/>
              </w:rPr>
            </w:pPr>
          </w:p>
        </w:tc>
        <w:tc>
          <w:tcPr>
            <w:tcW w:w="1762" w:type="dxa"/>
            <w:vAlign w:val="top"/>
          </w:tcPr>
          <w:p w14:paraId="5437E6B9">
            <w:pPr>
              <w:rPr>
                <w:rFonts w:ascii="Arial"/>
                <w:sz w:val="21"/>
              </w:rPr>
            </w:pPr>
          </w:p>
        </w:tc>
        <w:tc>
          <w:tcPr>
            <w:tcW w:w="1762" w:type="dxa"/>
            <w:vAlign w:val="top"/>
          </w:tcPr>
          <w:p w14:paraId="645F689E">
            <w:pPr>
              <w:rPr>
                <w:rFonts w:ascii="Arial"/>
                <w:sz w:val="21"/>
              </w:rPr>
            </w:pPr>
          </w:p>
        </w:tc>
        <w:tc>
          <w:tcPr>
            <w:tcW w:w="1772" w:type="dxa"/>
            <w:tcBorders>
              <w:right w:val="single" w:color="000000" w:sz="10" w:space="0"/>
            </w:tcBorders>
            <w:vAlign w:val="top"/>
          </w:tcPr>
          <w:p w14:paraId="255A0C7B">
            <w:pPr>
              <w:rPr>
                <w:rFonts w:ascii="Arial"/>
                <w:sz w:val="21"/>
              </w:rPr>
            </w:pPr>
          </w:p>
        </w:tc>
      </w:tr>
      <w:tr w14:paraId="759E2C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5" w:hRule="atLeast"/>
        </w:trPr>
        <w:tc>
          <w:tcPr>
            <w:tcW w:w="1051" w:type="dxa"/>
            <w:tcBorders>
              <w:left w:val="single" w:color="000000" w:sz="10" w:space="0"/>
            </w:tcBorders>
            <w:vAlign w:val="top"/>
          </w:tcPr>
          <w:p w14:paraId="3CAFF9A4">
            <w:pPr>
              <w:rPr>
                <w:rFonts w:ascii="Arial"/>
                <w:sz w:val="21"/>
              </w:rPr>
            </w:pPr>
          </w:p>
        </w:tc>
        <w:tc>
          <w:tcPr>
            <w:tcW w:w="4123" w:type="dxa"/>
            <w:vAlign w:val="top"/>
          </w:tcPr>
          <w:p w14:paraId="1F42C969">
            <w:pPr>
              <w:rPr>
                <w:rFonts w:ascii="Arial"/>
                <w:sz w:val="21"/>
              </w:rPr>
            </w:pPr>
          </w:p>
        </w:tc>
        <w:tc>
          <w:tcPr>
            <w:tcW w:w="1762" w:type="dxa"/>
            <w:vAlign w:val="top"/>
          </w:tcPr>
          <w:p w14:paraId="2554A2A0">
            <w:pPr>
              <w:rPr>
                <w:rFonts w:ascii="Arial"/>
                <w:sz w:val="21"/>
              </w:rPr>
            </w:pPr>
          </w:p>
        </w:tc>
        <w:tc>
          <w:tcPr>
            <w:tcW w:w="1762" w:type="dxa"/>
            <w:vAlign w:val="top"/>
          </w:tcPr>
          <w:p w14:paraId="7710D5E3">
            <w:pPr>
              <w:rPr>
                <w:rFonts w:ascii="Arial"/>
                <w:sz w:val="21"/>
              </w:rPr>
            </w:pPr>
          </w:p>
        </w:tc>
        <w:tc>
          <w:tcPr>
            <w:tcW w:w="1772" w:type="dxa"/>
            <w:tcBorders>
              <w:right w:val="single" w:color="000000" w:sz="10" w:space="0"/>
            </w:tcBorders>
            <w:vAlign w:val="top"/>
          </w:tcPr>
          <w:p w14:paraId="3A5E2899">
            <w:pPr>
              <w:rPr>
                <w:rFonts w:ascii="Arial"/>
                <w:sz w:val="21"/>
              </w:rPr>
            </w:pPr>
          </w:p>
        </w:tc>
      </w:tr>
      <w:tr w14:paraId="6CAFFA7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1" w:type="dxa"/>
            <w:tcBorders>
              <w:left w:val="single" w:color="000000" w:sz="10" w:space="0"/>
            </w:tcBorders>
            <w:vAlign w:val="top"/>
          </w:tcPr>
          <w:p w14:paraId="73638959">
            <w:pPr>
              <w:rPr>
                <w:rFonts w:ascii="Arial"/>
                <w:sz w:val="21"/>
              </w:rPr>
            </w:pPr>
          </w:p>
        </w:tc>
        <w:tc>
          <w:tcPr>
            <w:tcW w:w="4123" w:type="dxa"/>
            <w:vAlign w:val="top"/>
          </w:tcPr>
          <w:p w14:paraId="3EA94326">
            <w:pPr>
              <w:rPr>
                <w:rFonts w:ascii="Arial"/>
                <w:sz w:val="21"/>
              </w:rPr>
            </w:pPr>
          </w:p>
        </w:tc>
        <w:tc>
          <w:tcPr>
            <w:tcW w:w="1762" w:type="dxa"/>
            <w:vAlign w:val="top"/>
          </w:tcPr>
          <w:p w14:paraId="0A24490C">
            <w:pPr>
              <w:rPr>
                <w:rFonts w:ascii="Arial"/>
                <w:sz w:val="21"/>
              </w:rPr>
            </w:pPr>
          </w:p>
        </w:tc>
        <w:tc>
          <w:tcPr>
            <w:tcW w:w="1762" w:type="dxa"/>
            <w:vAlign w:val="top"/>
          </w:tcPr>
          <w:p w14:paraId="26D420AB">
            <w:pPr>
              <w:rPr>
                <w:rFonts w:ascii="Arial"/>
                <w:sz w:val="21"/>
              </w:rPr>
            </w:pPr>
          </w:p>
        </w:tc>
        <w:tc>
          <w:tcPr>
            <w:tcW w:w="1772" w:type="dxa"/>
            <w:tcBorders>
              <w:right w:val="single" w:color="000000" w:sz="10" w:space="0"/>
            </w:tcBorders>
            <w:vAlign w:val="top"/>
          </w:tcPr>
          <w:p w14:paraId="275A9EA6">
            <w:pPr>
              <w:rPr>
                <w:rFonts w:ascii="Arial"/>
                <w:sz w:val="21"/>
              </w:rPr>
            </w:pPr>
          </w:p>
        </w:tc>
      </w:tr>
      <w:tr w14:paraId="691468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5" w:hRule="atLeast"/>
        </w:trPr>
        <w:tc>
          <w:tcPr>
            <w:tcW w:w="1051" w:type="dxa"/>
            <w:tcBorders>
              <w:left w:val="single" w:color="000000" w:sz="10" w:space="0"/>
            </w:tcBorders>
            <w:vAlign w:val="top"/>
          </w:tcPr>
          <w:p w14:paraId="4707D021">
            <w:pPr>
              <w:rPr>
                <w:rFonts w:ascii="Arial"/>
                <w:sz w:val="21"/>
              </w:rPr>
            </w:pPr>
          </w:p>
        </w:tc>
        <w:tc>
          <w:tcPr>
            <w:tcW w:w="4123" w:type="dxa"/>
            <w:vAlign w:val="top"/>
          </w:tcPr>
          <w:p w14:paraId="0629B6F4">
            <w:pPr>
              <w:rPr>
                <w:rFonts w:ascii="Arial"/>
                <w:sz w:val="21"/>
              </w:rPr>
            </w:pPr>
          </w:p>
        </w:tc>
        <w:tc>
          <w:tcPr>
            <w:tcW w:w="1762" w:type="dxa"/>
            <w:vAlign w:val="top"/>
          </w:tcPr>
          <w:p w14:paraId="7269ED05">
            <w:pPr>
              <w:rPr>
                <w:rFonts w:ascii="Arial"/>
                <w:sz w:val="21"/>
              </w:rPr>
            </w:pPr>
          </w:p>
        </w:tc>
        <w:tc>
          <w:tcPr>
            <w:tcW w:w="1762" w:type="dxa"/>
            <w:vAlign w:val="top"/>
          </w:tcPr>
          <w:p w14:paraId="2F035EEC">
            <w:pPr>
              <w:rPr>
                <w:rFonts w:ascii="Arial"/>
                <w:sz w:val="21"/>
              </w:rPr>
            </w:pPr>
          </w:p>
        </w:tc>
        <w:tc>
          <w:tcPr>
            <w:tcW w:w="1772" w:type="dxa"/>
            <w:tcBorders>
              <w:right w:val="single" w:color="000000" w:sz="10" w:space="0"/>
            </w:tcBorders>
            <w:vAlign w:val="top"/>
          </w:tcPr>
          <w:p w14:paraId="40BEB0DB">
            <w:pPr>
              <w:rPr>
                <w:rFonts w:ascii="Arial"/>
                <w:sz w:val="21"/>
              </w:rPr>
            </w:pPr>
          </w:p>
        </w:tc>
      </w:tr>
      <w:tr w14:paraId="23FF77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66" w:hRule="atLeast"/>
        </w:trPr>
        <w:tc>
          <w:tcPr>
            <w:tcW w:w="1051" w:type="dxa"/>
            <w:tcBorders>
              <w:left w:val="single" w:color="000000" w:sz="10" w:space="0"/>
            </w:tcBorders>
            <w:vAlign w:val="top"/>
          </w:tcPr>
          <w:p w14:paraId="5683A90D">
            <w:pPr>
              <w:rPr>
                <w:rFonts w:ascii="Arial"/>
                <w:sz w:val="21"/>
              </w:rPr>
            </w:pPr>
          </w:p>
        </w:tc>
        <w:tc>
          <w:tcPr>
            <w:tcW w:w="4123" w:type="dxa"/>
            <w:vAlign w:val="top"/>
          </w:tcPr>
          <w:p w14:paraId="2A6231E2">
            <w:pPr>
              <w:rPr>
                <w:rFonts w:ascii="Arial"/>
                <w:sz w:val="21"/>
              </w:rPr>
            </w:pPr>
          </w:p>
        </w:tc>
        <w:tc>
          <w:tcPr>
            <w:tcW w:w="1762" w:type="dxa"/>
            <w:vAlign w:val="top"/>
          </w:tcPr>
          <w:p w14:paraId="6EAC29E4">
            <w:pPr>
              <w:rPr>
                <w:rFonts w:ascii="Arial"/>
                <w:sz w:val="21"/>
              </w:rPr>
            </w:pPr>
          </w:p>
        </w:tc>
        <w:tc>
          <w:tcPr>
            <w:tcW w:w="1762" w:type="dxa"/>
            <w:vAlign w:val="top"/>
          </w:tcPr>
          <w:p w14:paraId="716EB665">
            <w:pPr>
              <w:rPr>
                <w:rFonts w:ascii="Arial"/>
                <w:sz w:val="21"/>
              </w:rPr>
            </w:pPr>
          </w:p>
        </w:tc>
        <w:tc>
          <w:tcPr>
            <w:tcW w:w="1772" w:type="dxa"/>
            <w:tcBorders>
              <w:right w:val="single" w:color="000000" w:sz="10" w:space="0"/>
            </w:tcBorders>
            <w:vAlign w:val="top"/>
          </w:tcPr>
          <w:p w14:paraId="2D37C79F">
            <w:pPr>
              <w:rPr>
                <w:rFonts w:ascii="Arial"/>
                <w:sz w:val="21"/>
              </w:rPr>
            </w:pPr>
          </w:p>
        </w:tc>
      </w:tr>
      <w:tr w14:paraId="7FCF1C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5" w:hRule="atLeast"/>
        </w:trPr>
        <w:tc>
          <w:tcPr>
            <w:tcW w:w="1051" w:type="dxa"/>
            <w:tcBorders>
              <w:left w:val="single" w:color="000000" w:sz="10" w:space="0"/>
              <w:bottom w:val="single" w:color="000000" w:sz="10" w:space="0"/>
            </w:tcBorders>
            <w:vAlign w:val="top"/>
          </w:tcPr>
          <w:p w14:paraId="1B3BBA80">
            <w:pPr>
              <w:rPr>
                <w:rFonts w:ascii="Arial"/>
                <w:sz w:val="21"/>
              </w:rPr>
            </w:pPr>
          </w:p>
        </w:tc>
        <w:tc>
          <w:tcPr>
            <w:tcW w:w="4123" w:type="dxa"/>
            <w:tcBorders>
              <w:bottom w:val="single" w:color="000000" w:sz="10" w:space="0"/>
            </w:tcBorders>
            <w:vAlign w:val="top"/>
          </w:tcPr>
          <w:p w14:paraId="0A6D480B">
            <w:pPr>
              <w:rPr>
                <w:rFonts w:ascii="Arial"/>
                <w:sz w:val="21"/>
              </w:rPr>
            </w:pPr>
          </w:p>
        </w:tc>
        <w:tc>
          <w:tcPr>
            <w:tcW w:w="1762" w:type="dxa"/>
            <w:tcBorders>
              <w:bottom w:val="single" w:color="000000" w:sz="10" w:space="0"/>
            </w:tcBorders>
            <w:vAlign w:val="top"/>
          </w:tcPr>
          <w:p w14:paraId="7D00B93A">
            <w:pPr>
              <w:rPr>
                <w:rFonts w:ascii="Arial"/>
                <w:sz w:val="21"/>
              </w:rPr>
            </w:pPr>
          </w:p>
        </w:tc>
        <w:tc>
          <w:tcPr>
            <w:tcW w:w="1762" w:type="dxa"/>
            <w:tcBorders>
              <w:bottom w:val="single" w:color="000000" w:sz="10" w:space="0"/>
            </w:tcBorders>
            <w:vAlign w:val="top"/>
          </w:tcPr>
          <w:p w14:paraId="63687A0A">
            <w:pPr>
              <w:rPr>
                <w:rFonts w:ascii="Arial"/>
                <w:sz w:val="21"/>
              </w:rPr>
            </w:pPr>
          </w:p>
        </w:tc>
        <w:tc>
          <w:tcPr>
            <w:tcW w:w="1772" w:type="dxa"/>
            <w:tcBorders>
              <w:bottom w:val="single" w:color="000000" w:sz="10" w:space="0"/>
              <w:right w:val="single" w:color="000000" w:sz="10" w:space="0"/>
            </w:tcBorders>
            <w:vAlign w:val="top"/>
          </w:tcPr>
          <w:p w14:paraId="66CC9678">
            <w:pPr>
              <w:rPr>
                <w:rFonts w:ascii="Arial"/>
                <w:sz w:val="21"/>
              </w:rPr>
            </w:pPr>
          </w:p>
        </w:tc>
      </w:tr>
    </w:tbl>
    <w:p w14:paraId="3725C8FB">
      <w:pPr>
        <w:pStyle w:val="2"/>
        <w:spacing w:before="33" w:line="219" w:lineRule="auto"/>
        <w:ind w:left="59"/>
        <w:rPr>
          <w:sz w:val="22"/>
          <w:szCs w:val="22"/>
        </w:rPr>
      </w:pPr>
      <w:r>
        <w:rPr>
          <w:b/>
          <w:bCs/>
          <w:spacing w:val="-2"/>
          <w:sz w:val="22"/>
          <w:szCs w:val="22"/>
        </w:rPr>
        <w:t>说明：2021年度本单位无国有资本经营支出情况，此表为空表。</w:t>
      </w:r>
    </w:p>
    <w:sectPr>
      <w:pgSz w:w="16839" w:h="11907"/>
      <w:pgMar w:top="400" w:right="2525" w:bottom="400" w:left="10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72A0">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F8E4">
    <w:pPr>
      <w:spacing w:line="255" w:lineRule="exact"/>
      <w:ind w:left="4030"/>
      <w:rPr>
        <w:rFonts w:ascii="Calibri" w:hAnsi="Calibri" w:eastAsia="Calibri" w:cs="Calibri"/>
        <w:sz w:val="18"/>
        <w:szCs w:val="18"/>
      </w:rPr>
    </w:pPr>
    <w:r>
      <w:rPr>
        <w:rFonts w:ascii="Calibri" w:hAnsi="Calibri" w:eastAsia="Calibri" w:cs="Calibri"/>
        <w:b/>
        <w:bCs/>
        <w:spacing w:val="-5"/>
        <w:position w:val="2"/>
        <w:sz w:val="18"/>
        <w:szCs w:val="18"/>
      </w:rPr>
      <w:t>-</w:t>
    </w:r>
    <w:r>
      <w:rPr>
        <w:rFonts w:ascii="Calibri" w:hAnsi="Calibri" w:eastAsia="Calibri" w:cs="Calibri"/>
        <w:b/>
        <w:bCs/>
        <w:spacing w:val="7"/>
        <w:position w:val="2"/>
        <w:sz w:val="18"/>
        <w:szCs w:val="18"/>
      </w:rPr>
      <w:t xml:space="preserve"> </w:t>
    </w:r>
    <w:r>
      <w:rPr>
        <w:rFonts w:ascii="Calibri" w:hAnsi="Calibri" w:eastAsia="Calibri" w:cs="Calibri"/>
        <w:b/>
        <w:bCs/>
        <w:spacing w:val="-5"/>
        <w:position w:val="2"/>
        <w:sz w:val="18"/>
        <w:szCs w:val="18"/>
      </w:rPr>
      <w:t>9</w:t>
    </w:r>
    <w:r>
      <w:rPr>
        <w:rFonts w:ascii="Calibri" w:hAnsi="Calibri" w:eastAsia="Calibri" w:cs="Calibri"/>
        <w:b/>
        <w:bCs/>
        <w:spacing w:val="7"/>
        <w:position w:val="2"/>
        <w:sz w:val="18"/>
        <w:szCs w:val="18"/>
      </w:rPr>
      <w:t xml:space="preserve"> </w:t>
    </w:r>
    <w:r>
      <w:rPr>
        <w:rFonts w:ascii="Calibri" w:hAnsi="Calibri" w:eastAsia="Calibri" w:cs="Calibri"/>
        <w:b/>
        <w:bCs/>
        <w:spacing w:val="-5"/>
        <w:position w:val="2"/>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F9056">
    <w:pPr>
      <w:spacing w:line="255" w:lineRule="exact"/>
      <w:ind w:left="3984"/>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6"/>
        <w:position w:val="2"/>
        <w:sz w:val="18"/>
        <w:szCs w:val="18"/>
      </w:rPr>
      <w:t>10</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E139C">
    <w:pPr>
      <w:spacing w:line="257" w:lineRule="exact"/>
      <w:ind w:left="3984"/>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6"/>
        <w:position w:val="2"/>
        <w:sz w:val="18"/>
        <w:szCs w:val="18"/>
      </w:rPr>
      <w:t>11</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B19F1">
    <w:pPr>
      <w:spacing w:line="257" w:lineRule="exact"/>
      <w:ind w:left="3984"/>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6"/>
        <w:position w:val="2"/>
        <w:sz w:val="18"/>
        <w:szCs w:val="18"/>
      </w:rPr>
      <w:t>12</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D11A">
    <w:pPr>
      <w:spacing w:line="255" w:lineRule="exact"/>
      <w:ind w:left="3984"/>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6"/>
        <w:position w:val="2"/>
        <w:sz w:val="18"/>
        <w:szCs w:val="18"/>
      </w:rPr>
      <w:t>13</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72412">
    <w:pPr>
      <w:spacing w:line="257" w:lineRule="exact"/>
      <w:ind w:left="3984"/>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6"/>
        <w:position w:val="2"/>
        <w:sz w:val="18"/>
        <w:szCs w:val="18"/>
      </w:rPr>
      <w:t>14</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D7334">
    <w:pPr>
      <w:spacing w:line="255" w:lineRule="exact"/>
      <w:ind w:left="3984"/>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6"/>
        <w:position w:val="2"/>
        <w:sz w:val="18"/>
        <w:szCs w:val="18"/>
      </w:rPr>
      <w:t>15</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44C0">
    <w:pPr>
      <w:spacing w:line="255" w:lineRule="exact"/>
      <w:ind w:left="3984"/>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6"/>
        <w:position w:val="2"/>
        <w:sz w:val="18"/>
        <w:szCs w:val="18"/>
      </w:rPr>
      <w:t>16</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7EDEE">
    <w:pPr>
      <w:spacing w:line="257" w:lineRule="exact"/>
      <w:ind w:left="3987"/>
      <w:rPr>
        <w:rFonts w:ascii="Calibri" w:hAnsi="Calibri" w:eastAsia="Calibri" w:cs="Calibri"/>
        <w:sz w:val="18"/>
        <w:szCs w:val="18"/>
      </w:rPr>
    </w:pPr>
    <w:r>
      <w:rPr>
        <w:rFonts w:ascii="Calibri" w:hAnsi="Calibri" w:eastAsia="Calibri" w:cs="Calibri"/>
        <w:b/>
        <w:bCs/>
        <w:spacing w:val="-7"/>
        <w:position w:val="2"/>
        <w:sz w:val="18"/>
        <w:szCs w:val="18"/>
      </w:rPr>
      <w:t>-</w:t>
    </w:r>
    <w:r>
      <w:rPr>
        <w:rFonts w:ascii="Calibri" w:hAnsi="Calibri" w:eastAsia="Calibri" w:cs="Calibri"/>
        <w:b/>
        <w:bCs/>
        <w:spacing w:val="17"/>
        <w:w w:val="101"/>
        <w:position w:val="2"/>
        <w:sz w:val="18"/>
        <w:szCs w:val="18"/>
      </w:rPr>
      <w:t xml:space="preserve"> </w:t>
    </w:r>
    <w:r>
      <w:rPr>
        <w:rFonts w:ascii="Calibri" w:hAnsi="Calibri" w:eastAsia="Calibri" w:cs="Calibri"/>
        <w:b/>
        <w:bCs/>
        <w:spacing w:val="-7"/>
        <w:position w:val="2"/>
        <w:sz w:val="18"/>
        <w:szCs w:val="18"/>
      </w:rPr>
      <w:t>17</w:t>
    </w:r>
    <w:r>
      <w:rPr>
        <w:rFonts w:ascii="Calibri" w:hAnsi="Calibri" w:eastAsia="Calibri" w:cs="Calibri"/>
        <w:b/>
        <w:bCs/>
        <w:spacing w:val="6"/>
        <w:position w:val="2"/>
        <w:sz w:val="18"/>
        <w:szCs w:val="18"/>
      </w:rPr>
      <w:t xml:space="preserve"> </w:t>
    </w:r>
    <w:r>
      <w:rPr>
        <w:rFonts w:ascii="Calibri" w:hAnsi="Calibri" w:eastAsia="Calibri" w:cs="Calibri"/>
        <w:b/>
        <w:bCs/>
        <w:spacing w:val="-7"/>
        <w:position w:val="2"/>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A0DD">
    <w:pPr>
      <w:spacing w:line="255" w:lineRule="exact"/>
      <w:ind w:left="3984"/>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6"/>
        <w:position w:val="2"/>
        <w:sz w:val="18"/>
        <w:szCs w:val="18"/>
      </w:rPr>
      <w:t>18</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4091">
    <w:pPr>
      <w:spacing w:line="257" w:lineRule="exact"/>
      <w:ind w:left="4030"/>
      <w:rPr>
        <w:rFonts w:ascii="Calibri" w:hAnsi="Calibri" w:eastAsia="Calibri" w:cs="Calibri"/>
        <w:sz w:val="18"/>
        <w:szCs w:val="18"/>
      </w:rPr>
    </w:pPr>
    <w:r>
      <w:rPr>
        <w:rFonts w:ascii="Calibri" w:hAnsi="Calibri" w:eastAsia="Calibri" w:cs="Calibri"/>
        <w:b/>
        <w:bCs/>
        <w:spacing w:val="-8"/>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8"/>
        <w:position w:val="2"/>
        <w:sz w:val="18"/>
        <w:szCs w:val="18"/>
      </w:rPr>
      <w:t>1</w:t>
    </w:r>
    <w:r>
      <w:rPr>
        <w:rFonts w:ascii="Calibri" w:hAnsi="Calibri" w:eastAsia="Calibri" w:cs="Calibri"/>
        <w:b/>
        <w:bCs/>
        <w:spacing w:val="6"/>
        <w:position w:val="2"/>
        <w:sz w:val="18"/>
        <w:szCs w:val="18"/>
      </w:rPr>
      <w:t xml:space="preserve"> </w:t>
    </w:r>
    <w:r>
      <w:rPr>
        <w:rFonts w:ascii="Calibri" w:hAnsi="Calibri" w:eastAsia="Calibri" w:cs="Calibri"/>
        <w:b/>
        <w:bCs/>
        <w:spacing w:val="-8"/>
        <w:position w:val="2"/>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347C1">
    <w:pPr>
      <w:spacing w:line="255" w:lineRule="exact"/>
      <w:ind w:left="3984"/>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6"/>
        <w:w w:val="101"/>
        <w:position w:val="2"/>
        <w:sz w:val="18"/>
        <w:szCs w:val="18"/>
      </w:rPr>
      <w:t xml:space="preserve"> </w:t>
    </w:r>
    <w:r>
      <w:rPr>
        <w:rFonts w:ascii="Calibri" w:hAnsi="Calibri" w:eastAsia="Calibri" w:cs="Calibri"/>
        <w:b/>
        <w:bCs/>
        <w:spacing w:val="-6"/>
        <w:position w:val="2"/>
        <w:sz w:val="18"/>
        <w:szCs w:val="18"/>
      </w:rPr>
      <w:t>19</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26AD">
    <w:pPr>
      <w:spacing w:line="255" w:lineRule="exact"/>
      <w:ind w:left="3984"/>
      <w:rPr>
        <w:rFonts w:ascii="Calibri" w:hAnsi="Calibri" w:eastAsia="Calibri" w:cs="Calibri"/>
        <w:sz w:val="18"/>
        <w:szCs w:val="18"/>
      </w:rPr>
    </w:pPr>
    <w:r>
      <w:rPr>
        <w:rFonts w:ascii="Calibri" w:hAnsi="Calibri" w:eastAsia="Calibri" w:cs="Calibri"/>
        <w:b/>
        <w:bCs/>
        <w:spacing w:val="-5"/>
        <w:position w:val="2"/>
        <w:sz w:val="18"/>
        <w:szCs w:val="18"/>
      </w:rPr>
      <w:t>-</w:t>
    </w:r>
    <w:r>
      <w:rPr>
        <w:rFonts w:ascii="Calibri" w:hAnsi="Calibri" w:eastAsia="Calibri" w:cs="Calibri"/>
        <w:b/>
        <w:bCs/>
        <w:spacing w:val="12"/>
        <w:w w:val="101"/>
        <w:position w:val="2"/>
        <w:sz w:val="18"/>
        <w:szCs w:val="18"/>
      </w:rPr>
      <w:t xml:space="preserve"> </w:t>
    </w:r>
    <w:r>
      <w:rPr>
        <w:rFonts w:ascii="Calibri" w:hAnsi="Calibri" w:eastAsia="Calibri" w:cs="Calibri"/>
        <w:b/>
        <w:bCs/>
        <w:spacing w:val="-5"/>
        <w:position w:val="2"/>
        <w:sz w:val="18"/>
        <w:szCs w:val="18"/>
      </w:rPr>
      <w:t>20</w:t>
    </w:r>
    <w:r>
      <w:rPr>
        <w:rFonts w:ascii="Calibri" w:hAnsi="Calibri" w:eastAsia="Calibri" w:cs="Calibri"/>
        <w:b/>
        <w:bCs/>
        <w:spacing w:val="6"/>
        <w:position w:val="2"/>
        <w:sz w:val="18"/>
        <w:szCs w:val="18"/>
      </w:rPr>
      <w:t xml:space="preserve"> </w:t>
    </w:r>
    <w:r>
      <w:rPr>
        <w:rFonts w:ascii="Calibri" w:hAnsi="Calibri" w:eastAsia="Calibri" w:cs="Calibri"/>
        <w:b/>
        <w:bCs/>
        <w:spacing w:val="-5"/>
        <w:position w:val="2"/>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D3DDD">
    <w:pPr>
      <w:spacing w:line="257" w:lineRule="exact"/>
      <w:ind w:left="3984"/>
      <w:rPr>
        <w:rFonts w:ascii="Calibri" w:hAnsi="Calibri" w:eastAsia="Calibri" w:cs="Calibri"/>
        <w:sz w:val="18"/>
        <w:szCs w:val="18"/>
      </w:rPr>
    </w:pPr>
    <w:r>
      <w:rPr>
        <w:rFonts w:ascii="Calibri" w:hAnsi="Calibri" w:eastAsia="Calibri" w:cs="Calibri"/>
        <w:b/>
        <w:bCs/>
        <w:spacing w:val="-5"/>
        <w:position w:val="2"/>
        <w:sz w:val="18"/>
        <w:szCs w:val="18"/>
      </w:rPr>
      <w:t>-</w:t>
    </w:r>
    <w:r>
      <w:rPr>
        <w:rFonts w:ascii="Calibri" w:hAnsi="Calibri" w:eastAsia="Calibri" w:cs="Calibri"/>
        <w:b/>
        <w:bCs/>
        <w:spacing w:val="12"/>
        <w:w w:val="101"/>
        <w:position w:val="2"/>
        <w:sz w:val="18"/>
        <w:szCs w:val="18"/>
      </w:rPr>
      <w:t xml:space="preserve"> </w:t>
    </w:r>
    <w:r>
      <w:rPr>
        <w:rFonts w:ascii="Calibri" w:hAnsi="Calibri" w:eastAsia="Calibri" w:cs="Calibri"/>
        <w:b/>
        <w:bCs/>
        <w:spacing w:val="-5"/>
        <w:position w:val="2"/>
        <w:sz w:val="18"/>
        <w:szCs w:val="18"/>
      </w:rPr>
      <w:t>21</w:t>
    </w:r>
    <w:r>
      <w:rPr>
        <w:rFonts w:ascii="Calibri" w:hAnsi="Calibri" w:eastAsia="Calibri" w:cs="Calibri"/>
        <w:b/>
        <w:bCs/>
        <w:spacing w:val="6"/>
        <w:position w:val="2"/>
        <w:sz w:val="18"/>
        <w:szCs w:val="18"/>
      </w:rPr>
      <w:t xml:space="preserve"> </w:t>
    </w:r>
    <w:r>
      <w:rPr>
        <w:rFonts w:ascii="Calibri" w:hAnsi="Calibri" w:eastAsia="Calibri" w:cs="Calibri"/>
        <w:b/>
        <w:bCs/>
        <w:spacing w:val="-5"/>
        <w:position w:val="2"/>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F48C9">
    <w:pPr>
      <w:spacing w:line="257" w:lineRule="exact"/>
      <w:ind w:left="3984"/>
      <w:rPr>
        <w:rFonts w:ascii="Calibri" w:hAnsi="Calibri" w:eastAsia="Calibri" w:cs="Calibri"/>
        <w:sz w:val="18"/>
        <w:szCs w:val="18"/>
      </w:rPr>
    </w:pPr>
    <w:r>
      <w:rPr>
        <w:rFonts w:ascii="Calibri" w:hAnsi="Calibri" w:eastAsia="Calibri" w:cs="Calibri"/>
        <w:b/>
        <w:bCs/>
        <w:spacing w:val="-5"/>
        <w:position w:val="2"/>
        <w:sz w:val="18"/>
        <w:szCs w:val="18"/>
      </w:rPr>
      <w:t>-</w:t>
    </w:r>
    <w:r>
      <w:rPr>
        <w:rFonts w:ascii="Calibri" w:hAnsi="Calibri" w:eastAsia="Calibri" w:cs="Calibri"/>
        <w:b/>
        <w:bCs/>
        <w:spacing w:val="12"/>
        <w:w w:val="101"/>
        <w:position w:val="2"/>
        <w:sz w:val="18"/>
        <w:szCs w:val="18"/>
      </w:rPr>
      <w:t xml:space="preserve"> </w:t>
    </w:r>
    <w:r>
      <w:rPr>
        <w:rFonts w:ascii="Calibri" w:hAnsi="Calibri" w:eastAsia="Calibri" w:cs="Calibri"/>
        <w:b/>
        <w:bCs/>
        <w:spacing w:val="-5"/>
        <w:position w:val="2"/>
        <w:sz w:val="18"/>
        <w:szCs w:val="18"/>
      </w:rPr>
      <w:t>22</w:t>
    </w:r>
    <w:r>
      <w:rPr>
        <w:rFonts w:ascii="Calibri" w:hAnsi="Calibri" w:eastAsia="Calibri" w:cs="Calibri"/>
        <w:b/>
        <w:bCs/>
        <w:spacing w:val="6"/>
        <w:position w:val="2"/>
        <w:sz w:val="18"/>
        <w:szCs w:val="18"/>
      </w:rPr>
      <w:t xml:space="preserve"> </w:t>
    </w:r>
    <w:r>
      <w:rPr>
        <w:rFonts w:ascii="Calibri" w:hAnsi="Calibri" w:eastAsia="Calibri" w:cs="Calibri"/>
        <w:b/>
        <w:bCs/>
        <w:spacing w:val="-5"/>
        <w:position w:val="2"/>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89620">
    <w:pPr>
      <w:spacing w:line="253" w:lineRule="exact"/>
      <w:ind w:left="6798"/>
      <w:rPr>
        <w:rFonts w:ascii="Calibri" w:hAnsi="Calibri" w:eastAsia="Calibri" w:cs="Calibri"/>
        <w:sz w:val="17"/>
        <w:szCs w:val="17"/>
      </w:rPr>
    </w:pPr>
    <w:r>
      <w:rPr>
        <w:rFonts w:ascii="Calibri" w:hAnsi="Calibri" w:eastAsia="Calibri" w:cs="Calibri"/>
        <w:b/>
        <w:bCs/>
        <w:spacing w:val="-1"/>
        <w:position w:val="2"/>
        <w:sz w:val="17"/>
        <w:szCs w:val="17"/>
      </w:rPr>
      <w:t>-</w:t>
    </w:r>
    <w:r>
      <w:rPr>
        <w:rFonts w:ascii="Calibri" w:hAnsi="Calibri" w:eastAsia="Calibri" w:cs="Calibri"/>
        <w:b/>
        <w:bCs/>
        <w:spacing w:val="12"/>
        <w:position w:val="2"/>
        <w:sz w:val="17"/>
        <w:szCs w:val="17"/>
      </w:rPr>
      <w:t xml:space="preserve"> </w:t>
    </w:r>
    <w:r>
      <w:rPr>
        <w:rFonts w:ascii="Calibri" w:hAnsi="Calibri" w:eastAsia="Calibri" w:cs="Calibri"/>
        <w:b/>
        <w:bCs/>
        <w:spacing w:val="-1"/>
        <w:position w:val="2"/>
        <w:sz w:val="17"/>
        <w:szCs w:val="17"/>
      </w:rPr>
      <w:t>23</w:t>
    </w:r>
    <w:r>
      <w:rPr>
        <w:rFonts w:ascii="Calibri" w:hAnsi="Calibri" w:eastAsia="Calibri" w:cs="Calibri"/>
        <w:b/>
        <w:bCs/>
        <w:spacing w:val="8"/>
        <w:position w:val="2"/>
        <w:sz w:val="17"/>
        <w:szCs w:val="17"/>
      </w:rPr>
      <w:t xml:space="preserve"> </w:t>
    </w:r>
    <w:r>
      <w:rPr>
        <w:rFonts w:ascii="Calibri" w:hAnsi="Calibri" w:eastAsia="Calibri" w:cs="Calibri"/>
        <w:b/>
        <w:bCs/>
        <w:spacing w:val="-1"/>
        <w:position w:val="2"/>
        <w:sz w:val="17"/>
        <w:szCs w:val="1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572A0">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CB4B">
    <w:pPr>
      <w:spacing w:line="257" w:lineRule="exact"/>
      <w:ind w:left="4030"/>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0"/>
        <w:w w:val="101"/>
        <w:position w:val="2"/>
        <w:sz w:val="18"/>
        <w:szCs w:val="18"/>
      </w:rPr>
      <w:t xml:space="preserve"> </w:t>
    </w:r>
    <w:r>
      <w:rPr>
        <w:rFonts w:ascii="Calibri" w:hAnsi="Calibri" w:eastAsia="Calibri" w:cs="Calibri"/>
        <w:b/>
        <w:bCs/>
        <w:spacing w:val="-6"/>
        <w:position w:val="2"/>
        <w:sz w:val="18"/>
        <w:szCs w:val="18"/>
      </w:rPr>
      <w:t>2</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C9DD5">
    <w:pPr>
      <w:spacing w:line="255" w:lineRule="exact"/>
      <w:ind w:left="4098"/>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0"/>
        <w:w w:val="101"/>
        <w:position w:val="2"/>
        <w:sz w:val="18"/>
        <w:szCs w:val="18"/>
      </w:rPr>
      <w:t xml:space="preserve"> </w:t>
    </w:r>
    <w:r>
      <w:rPr>
        <w:rFonts w:ascii="Calibri" w:hAnsi="Calibri" w:eastAsia="Calibri" w:cs="Calibri"/>
        <w:b/>
        <w:bCs/>
        <w:spacing w:val="-6"/>
        <w:position w:val="2"/>
        <w:sz w:val="18"/>
        <w:szCs w:val="18"/>
      </w:rPr>
      <w:t>3</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6542">
    <w:pPr>
      <w:spacing w:line="257" w:lineRule="exact"/>
      <w:ind w:left="4030"/>
      <w:rPr>
        <w:rFonts w:ascii="Calibri" w:hAnsi="Calibri" w:eastAsia="Calibri" w:cs="Calibri"/>
        <w:sz w:val="18"/>
        <w:szCs w:val="18"/>
      </w:rPr>
    </w:pPr>
    <w:r>
      <w:rPr>
        <w:rFonts w:ascii="Calibri" w:hAnsi="Calibri" w:eastAsia="Calibri" w:cs="Calibri"/>
        <w:b/>
        <w:bCs/>
        <w:spacing w:val="-4"/>
        <w:position w:val="2"/>
        <w:sz w:val="18"/>
        <w:szCs w:val="18"/>
      </w:rPr>
      <w:t>-</w:t>
    </w:r>
    <w:r>
      <w:rPr>
        <w:rFonts w:ascii="Calibri" w:hAnsi="Calibri" w:eastAsia="Calibri" w:cs="Calibri"/>
        <w:b/>
        <w:bCs/>
        <w:spacing w:val="4"/>
        <w:position w:val="2"/>
        <w:sz w:val="18"/>
        <w:szCs w:val="18"/>
      </w:rPr>
      <w:t xml:space="preserve"> </w:t>
    </w:r>
    <w:r>
      <w:rPr>
        <w:rFonts w:ascii="Calibri" w:hAnsi="Calibri" w:eastAsia="Calibri" w:cs="Calibri"/>
        <w:b/>
        <w:bCs/>
        <w:spacing w:val="-4"/>
        <w:position w:val="2"/>
        <w:sz w:val="18"/>
        <w:szCs w:val="18"/>
      </w:rPr>
      <w:t>4</w:t>
    </w:r>
    <w:r>
      <w:rPr>
        <w:rFonts w:ascii="Calibri" w:hAnsi="Calibri" w:eastAsia="Calibri" w:cs="Calibri"/>
        <w:b/>
        <w:bCs/>
        <w:spacing w:val="7"/>
        <w:position w:val="2"/>
        <w:sz w:val="18"/>
        <w:szCs w:val="18"/>
      </w:rPr>
      <w:t xml:space="preserve"> </w:t>
    </w:r>
    <w:r>
      <w:rPr>
        <w:rFonts w:ascii="Calibri" w:hAnsi="Calibri" w:eastAsia="Calibri" w:cs="Calibri"/>
        <w:b/>
        <w:bCs/>
        <w:spacing w:val="-4"/>
        <w:position w:val="2"/>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57E6">
    <w:pPr>
      <w:spacing w:line="255" w:lineRule="exact"/>
      <w:ind w:left="4030"/>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0"/>
        <w:w w:val="101"/>
        <w:position w:val="2"/>
        <w:sz w:val="18"/>
        <w:szCs w:val="18"/>
      </w:rPr>
      <w:t xml:space="preserve"> </w:t>
    </w:r>
    <w:r>
      <w:rPr>
        <w:rFonts w:ascii="Calibri" w:hAnsi="Calibri" w:eastAsia="Calibri" w:cs="Calibri"/>
        <w:b/>
        <w:bCs/>
        <w:spacing w:val="-6"/>
        <w:position w:val="2"/>
        <w:sz w:val="18"/>
        <w:szCs w:val="18"/>
      </w:rPr>
      <w:t>5</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C23C7">
    <w:pPr>
      <w:spacing w:line="255" w:lineRule="exact"/>
      <w:ind w:left="4030"/>
      <w:rPr>
        <w:rFonts w:ascii="Calibri" w:hAnsi="Calibri" w:eastAsia="Calibri" w:cs="Calibri"/>
        <w:sz w:val="18"/>
        <w:szCs w:val="18"/>
      </w:rPr>
    </w:pPr>
    <w:r>
      <w:rPr>
        <w:rFonts w:ascii="Calibri" w:hAnsi="Calibri" w:eastAsia="Calibri" w:cs="Calibri"/>
        <w:b/>
        <w:bCs/>
        <w:spacing w:val="-6"/>
        <w:position w:val="2"/>
        <w:sz w:val="18"/>
        <w:szCs w:val="18"/>
      </w:rPr>
      <w:t>-</w:t>
    </w:r>
    <w:r>
      <w:rPr>
        <w:rFonts w:ascii="Calibri" w:hAnsi="Calibri" w:eastAsia="Calibri" w:cs="Calibri"/>
        <w:b/>
        <w:bCs/>
        <w:spacing w:val="10"/>
        <w:w w:val="101"/>
        <w:position w:val="2"/>
        <w:sz w:val="18"/>
        <w:szCs w:val="18"/>
      </w:rPr>
      <w:t xml:space="preserve"> </w:t>
    </w:r>
    <w:r>
      <w:rPr>
        <w:rFonts w:ascii="Calibri" w:hAnsi="Calibri" w:eastAsia="Calibri" w:cs="Calibri"/>
        <w:b/>
        <w:bCs/>
        <w:spacing w:val="-6"/>
        <w:position w:val="2"/>
        <w:sz w:val="18"/>
        <w:szCs w:val="18"/>
      </w:rPr>
      <w:t>6</w:t>
    </w:r>
    <w:r>
      <w:rPr>
        <w:rFonts w:ascii="Calibri" w:hAnsi="Calibri" w:eastAsia="Calibri" w:cs="Calibri"/>
        <w:b/>
        <w:bCs/>
        <w:spacing w:val="6"/>
        <w:position w:val="2"/>
        <w:sz w:val="18"/>
        <w:szCs w:val="18"/>
      </w:rPr>
      <w:t xml:space="preserve"> </w:t>
    </w:r>
    <w:r>
      <w:rPr>
        <w:rFonts w:ascii="Calibri" w:hAnsi="Calibri" w:eastAsia="Calibri" w:cs="Calibri"/>
        <w:b/>
        <w:bCs/>
        <w:spacing w:val="-6"/>
        <w:position w:val="2"/>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C4A8">
    <w:pPr>
      <w:spacing w:line="257" w:lineRule="exact"/>
      <w:ind w:left="4030"/>
      <w:rPr>
        <w:rFonts w:ascii="Calibri" w:hAnsi="Calibri" w:eastAsia="Calibri" w:cs="Calibri"/>
        <w:sz w:val="18"/>
        <w:szCs w:val="18"/>
      </w:rPr>
    </w:pPr>
    <w:r>
      <w:rPr>
        <w:rFonts w:ascii="Calibri" w:hAnsi="Calibri" w:eastAsia="Calibri" w:cs="Calibri"/>
        <w:b/>
        <w:bCs/>
        <w:spacing w:val="-5"/>
        <w:position w:val="2"/>
        <w:sz w:val="18"/>
        <w:szCs w:val="18"/>
      </w:rPr>
      <w:t>-</w:t>
    </w:r>
    <w:r>
      <w:rPr>
        <w:rFonts w:ascii="Calibri" w:hAnsi="Calibri" w:eastAsia="Calibri" w:cs="Calibri"/>
        <w:b/>
        <w:bCs/>
        <w:spacing w:val="8"/>
        <w:position w:val="2"/>
        <w:sz w:val="18"/>
        <w:szCs w:val="18"/>
      </w:rPr>
      <w:t xml:space="preserve"> </w:t>
    </w:r>
    <w:r>
      <w:rPr>
        <w:rFonts w:ascii="Calibri" w:hAnsi="Calibri" w:eastAsia="Calibri" w:cs="Calibri"/>
        <w:b/>
        <w:bCs/>
        <w:spacing w:val="-5"/>
        <w:position w:val="2"/>
        <w:sz w:val="18"/>
        <w:szCs w:val="18"/>
      </w:rPr>
      <w:t>7</w:t>
    </w:r>
    <w:r>
      <w:rPr>
        <w:rFonts w:ascii="Calibri" w:hAnsi="Calibri" w:eastAsia="Calibri" w:cs="Calibri"/>
        <w:b/>
        <w:bCs/>
        <w:spacing w:val="6"/>
        <w:position w:val="2"/>
        <w:sz w:val="18"/>
        <w:szCs w:val="18"/>
      </w:rPr>
      <w:t xml:space="preserve"> </w:t>
    </w:r>
    <w:r>
      <w:rPr>
        <w:rFonts w:ascii="Calibri" w:hAnsi="Calibri" w:eastAsia="Calibri" w:cs="Calibri"/>
        <w:b/>
        <w:bCs/>
        <w:spacing w:val="-5"/>
        <w:position w:val="2"/>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1967">
    <w:pPr>
      <w:spacing w:line="255" w:lineRule="exact"/>
      <w:ind w:left="4030"/>
      <w:rPr>
        <w:rFonts w:ascii="Calibri" w:hAnsi="Calibri" w:eastAsia="Calibri" w:cs="Calibri"/>
        <w:sz w:val="18"/>
        <w:szCs w:val="18"/>
      </w:rPr>
    </w:pPr>
    <w:r>
      <w:rPr>
        <w:rFonts w:ascii="Calibri" w:hAnsi="Calibri" w:eastAsia="Calibri" w:cs="Calibri"/>
        <w:b/>
        <w:bCs/>
        <w:spacing w:val="-5"/>
        <w:position w:val="2"/>
        <w:sz w:val="18"/>
        <w:szCs w:val="18"/>
      </w:rPr>
      <w:t>-</w:t>
    </w:r>
    <w:r>
      <w:rPr>
        <w:rFonts w:ascii="Calibri" w:hAnsi="Calibri" w:eastAsia="Calibri" w:cs="Calibri"/>
        <w:b/>
        <w:bCs/>
        <w:spacing w:val="7"/>
        <w:position w:val="2"/>
        <w:sz w:val="18"/>
        <w:szCs w:val="18"/>
      </w:rPr>
      <w:t xml:space="preserve"> </w:t>
    </w:r>
    <w:r>
      <w:rPr>
        <w:rFonts w:ascii="Calibri" w:hAnsi="Calibri" w:eastAsia="Calibri" w:cs="Calibri"/>
        <w:b/>
        <w:bCs/>
        <w:spacing w:val="-5"/>
        <w:position w:val="2"/>
        <w:sz w:val="18"/>
        <w:szCs w:val="18"/>
      </w:rPr>
      <w:t>8</w:t>
    </w:r>
    <w:r>
      <w:rPr>
        <w:rFonts w:ascii="Calibri" w:hAnsi="Calibri" w:eastAsia="Calibri" w:cs="Calibri"/>
        <w:b/>
        <w:bCs/>
        <w:spacing w:val="7"/>
        <w:position w:val="2"/>
        <w:sz w:val="18"/>
        <w:szCs w:val="18"/>
      </w:rPr>
      <w:t xml:space="preserve"> </w:t>
    </w:r>
    <w:r>
      <w:rPr>
        <w:rFonts w:ascii="Calibri" w:hAnsi="Calibri" w:eastAsia="Calibri" w:cs="Calibri"/>
        <w:b/>
        <w:bCs/>
        <w:spacing w:val="-5"/>
        <w:position w:val="2"/>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197C0">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16B4D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10087</Words>
  <Characters>10725</Characters>
  <TotalTime>1</TotalTime>
  <ScaleCrop>false</ScaleCrop>
  <LinksUpToDate>false</LinksUpToDate>
  <CharactersWithSpaces>11190</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2022-10-27T09:23:00Z</dcterms:created>
  <dc:creator>Administrator</dc:creator>
  <cp:lastModifiedBy>保卫娘娘的欧巴*^_-*</cp:lastModifiedBy>
  <dcterms:modified xsi:type="dcterms:W3CDTF">2026-01-26T08:14:35Z</dcterms:modified>
  <dc:title>Microsoft Word - 'Þ_x0002_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2026-01-26T16:13:17Z</vt:filetime>
  </property>
  <property fmtid="{D5CDD505-2E9C-101B-9397-08002B2CF9AE}" pid="4" name="KSOTemplateDocerSaveRecord">
    <vt:lpwstr>eyJoZGlkIjoiZWQzODI3NmJmM2I0NjQ4ZmNiZDg5OGNhOGZkMDUzM2YiLCJ1c2VySWQiOiI0OTQxNDU4NTAifQ==</vt:lpwstr>
  </property>
  <property fmtid="{D5CDD505-2E9C-101B-9397-08002B2CF9AE}" pid="5" name="KSOProductBuildVer">
    <vt:lpwstr>2052-12.1.0.24657</vt:lpwstr>
  </property>
  <property fmtid="{D5CDD505-2E9C-101B-9397-08002B2CF9AE}" pid="6" name="ICV">
    <vt:lpwstr>2908F3BFCE4E4B45AE30A9BEA64C1C1A_12</vt:lpwstr>
  </property>
</Properties>
</file>